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22222"/>
          <w:spacing w:val="8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22222"/>
          <w:spacing w:val="8"/>
          <w:kern w:val="0"/>
          <w:sz w:val="44"/>
          <w:szCs w:val="44"/>
          <w:shd w:val="clear" w:fill="FFFFFF"/>
          <w:lang w:val="en-US" w:eastAsia="zh-CN" w:bidi="ar"/>
        </w:rPr>
        <w:t>长校镇：弘扬诚实守信共创文明风尚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72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eastAsia="zh-CN"/>
        </w:rPr>
        <w:t>为进一步增强辖区周边商铺经营者的诚信意识，形成全民自觉遵纪守法、诚信经营的社会风尚，日前，长校镇开展“弘扬诚实守信 共创文明风尚”诚信教育主题宣讲活动。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72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eastAsia="zh-CN"/>
        </w:rPr>
        <w:t>活动中，工作人员带领商铺经营者共同学习了诚信格言、诚信守则等几方面内容，引导大家从自身做起，树牢诚实守信意识，坚守安全生产底线，以诚信立业、以道德立身。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72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eastAsia="zh-CN"/>
        </w:rPr>
        <w:t>此次诚信宣传教育活动旨在引导商铺经营者树立诚信为本、诚信经营；守信光荣、失信可耻的信用意识和道德观念，培养“爱国守法、明礼诚信、团结友善、勤位自强、敬业奉献”的优秀品质。以“重品质、树品牌、以人为本、以客为尊、诚信经营”为经营理念，以实惠的商品价格，优质的服务赢得了顾客的满意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97450" cy="2818130"/>
            <wp:effectExtent l="0" t="0" r="12700" b="1270"/>
            <wp:docPr id="1" name="图片 1" descr="2023-08-30 11:36:00.80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08-30 11:36:00.808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125720" cy="3846195"/>
            <wp:effectExtent l="0" t="0" r="17780" b="1905"/>
            <wp:docPr id="3" name="图片 3" descr="2023-08-30 11:38:46.36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08-30 11:38:46.365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0NzlhZGQzODcwMTM4MTk5NjMwODgzOWNlMDU0MTkifQ=="/>
  </w:docVars>
  <w:rsids>
    <w:rsidRoot w:val="00000000"/>
    <w:rsid w:val="1DE25B3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2023-08-30T11:33:00Z</dcterms:created>
  <dc:creator>iPhone</dc:creator>
  <cp:lastModifiedBy>Administrator</cp:lastModifiedBy>
  <dcterms:modified xsi:type="dcterms:W3CDTF">2023-08-30T08:26:49Z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3BCFD6194235434DA6141A071A281408_13</vt:lpwstr>
  </property>
</Properties>
</file>