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kern w:val="2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诚信宣传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温郊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诚信宣传在行动</w:t>
      </w:r>
    </w:p>
    <w:p>
      <w:pPr>
        <w:ind w:firstLine="560" w:firstLineChars="200"/>
        <w:jc w:val="center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2"/>
        <w:ind w:left="0" w:leftChars="0" w:firstLine="56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2207260</wp:posOffset>
            </wp:positionV>
            <wp:extent cx="5417185" cy="4846320"/>
            <wp:effectExtent l="0" t="0" r="12065" b="11430"/>
            <wp:wrapTopAndBottom/>
            <wp:docPr id="2" name="图片 2" descr="264df9e9e46169541c1fc40868ead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4df9e9e46169541c1fc40868ead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连日来，温郊乡通过多种形式开展诚信知识宣传活动，不断推进社会信用体系建设，让守信立德的理念深入人心。通过本次线上+线下宣传活动，进一步提升了广大群众的诚信意识、企业家的守信经营，营造出诚信守信的良好社会氛围，为温郊乡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项事业发展起到了积极作用。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TczMGRkNmYzMWU3YjUzOTc5ZDY2YzcyM2EzNzEifQ=="/>
  </w:docVars>
  <w:rsids>
    <w:rsidRoot w:val="528333A6"/>
    <w:rsid w:val="1107268D"/>
    <w:rsid w:val="245F7A98"/>
    <w:rsid w:val="299B2D74"/>
    <w:rsid w:val="528333A6"/>
    <w:rsid w:val="5A697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uppressAutoHyphens/>
      <w:spacing w:line="560" w:lineRule="exact"/>
      <w:ind w:firstLine="420" w:firstLineChars="200"/>
    </w:pPr>
    <w:rPr>
      <w:rFonts w:ascii="Arial Narrow" w:hAnsi="Arial Narrow" w:eastAsia="宋体" w:cs="Times New Roman"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仿宋_GB2312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2022-06-16T09:48:00Z</dcterms:created>
  <dc:creator>还好吗</dc:creator>
  <cp:lastModifiedBy>凌晨两点的风</cp:lastModifiedBy>
  <dcterms:modified xsi:type="dcterms:W3CDTF">2023-10-23T08:38:38Z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4351F8E896D441B0921C54CDB9FF2F5D</vt:lpwstr>
  </property>
</Properties>
</file>