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【诚信案例】信用管理为企业发展“保驾护航”</w:t>
      </w:r>
    </w:p>
    <w:bookmarkEnd w:id="0"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东莹化工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践行“诚信兴业”经营理念，不仅注重对企业员工诚信理念和信用风险意识的培养，并且注重运用制度建设进行信用管理，将诚信理念融入企业生产经营各层面、各环节。将诚信作为选人用人标尺。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东莹化工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时刻用诚信规范与客户商业往来。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有效控制销售过程中的信用风险，减少应收账款的呆坏账，加快资金周转，制定销售信用管理制度，对客户进行分类管理。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东莹化工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重诚信培育企业文化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履行合同协议，严禁不合格产品出库，禁止不公平竞争、欺诈等不良行为。建立包括收益成长、个性化福利、职位成长、能力成长、社会荣誉、股权激励等多维度的薪酬福利、激励分配体系，让每个员工、每个股东都能共享公司的发展成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00000000"/>
    <w:rsid w:val="234C2C65"/>
    <w:rsid w:val="519C4615"/>
    <w:rsid w:val="6AC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4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2023-05-25T13:15:00Z</dcterms:created>
  <dc:creator>Administrator</dc:creator>
  <cp:lastModifiedBy>凌晨两点的风</cp:lastModifiedBy>
  <dcterms:modified xsi:type="dcterms:W3CDTF">2023-05-26T01:35:02Z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8035E94C45EC42898E487501E67E51DF_13</vt:lpwstr>
  </property>
</Properties>
</file>