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598B">
      <w:pPr>
        <w:pStyle w:val="2"/>
        <w:bidi w:val="0"/>
        <w:jc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嵩溪</w:t>
      </w:r>
      <w:r>
        <w:rPr>
          <w:rFonts w:hint="eastAsia" w:ascii="宋体" w:hAnsi="宋体" w:eastAsia="宋体" w:cs="宋体"/>
          <w:b w:val="0"/>
          <w:bCs/>
        </w:rPr>
        <w:t>开展优化企业营商环境集中宣传活动</w:t>
      </w:r>
    </w:p>
    <w:p w14:paraId="1AE9AF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优化辖区内营商环境，规范公民权益形式，依法平等保护市场主体合法权益，维护市场秩序，营造良好诚信氛围，激发市场活力，助力经济高质量发展，近日，嵩溪镇陆续开展优化企业营商环境集中宣传活动。</w:t>
      </w:r>
    </w:p>
    <w:p w14:paraId="1666EB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活动中，社区工作人员通过社区通过“线上+线下”相结合的方式，多渠道对《优化营商环境条例》进行宣传，线上在网格群转发相关视频、宣传海报，线下在LED显示屏上滚动播放《条例》的相关内容和宣传标语，同时张贴宣传海报，对辖区内企业开展关于营商环境的谈心调查活动。社区充分发挥“三长”作用，工作人员和志愿者以入门店走访方式，向商户讲解优化营商环境政策，聚焦商户办事难点关切点，积极解读相关条例和扶持政策，包括税收优惠、行政审批简化等内容，让惠企政策深入人心。实现居民群众知晓度、满意度双提升，营造出“人人关心营商环境、人人维护营商环境”的良好氛围。</w:t>
      </w:r>
    </w:p>
    <w:p w14:paraId="1015A7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此次活动的开展，不仅为商户普及了惠企政策，让商户了解了优化营商环境的内容要求以及诚信经营的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重要意义，也拉近了社区与商户之间的距离，为社区与商户和谐发展奠定坚实的基础。为今后进一步落实优化营商环境工作，平等保护各类市场主体合法权益，激发市场活力，推进经济社会高质量发展提供了有力保障。</w:t>
      </w:r>
    </w:p>
    <w:p w14:paraId="61C822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67960" cy="3950335"/>
            <wp:effectExtent l="0" t="0" r="8890" b="12065"/>
            <wp:docPr id="1" name="图片 1" descr="7c9789afb52e053f4a82882d5a60e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9789afb52e053f4a82882d5a60e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AF6E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D5C53"/>
    <w:rsid w:val="133C393D"/>
    <w:rsid w:val="16CB4A24"/>
    <w:rsid w:val="187327BD"/>
    <w:rsid w:val="1DFC5003"/>
    <w:rsid w:val="25C12DBA"/>
    <w:rsid w:val="2BE271C7"/>
    <w:rsid w:val="2EB15996"/>
    <w:rsid w:val="333948D8"/>
    <w:rsid w:val="418807D8"/>
    <w:rsid w:val="603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510</Characters>
  <Lines>0</Lines>
  <Paragraphs>0</Paragraphs>
  <TotalTime>286</TotalTime>
  <ScaleCrop>false</ScaleCrop>
  <LinksUpToDate>false</LinksUpToDate>
  <CharactersWithSpaces>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2024-11-18T08:46:00Z</dcterms:created>
  <dc:creator>Administrator</dc:creator>
  <cp:lastModifiedBy>凌晨两点的风</cp:lastModifiedBy>
  <dcterms:modified xsi:type="dcterms:W3CDTF">2024-12-30T07:02:44Z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9D3EED0C8FF84FF2AB8BC1EB86FE8201_12</vt:lpwstr>
  </property>
  <property fmtid="{D5CDD505-2E9C-101B-9397-08002B2CF9AE}" pid="4" name="KSOTemplateDocerSaveRecord">
    <vt:lpwstr>eyJoZGlkIjoiMWM4N2Q0YjdlYTlhYzBiMWZjZWMyMjNhNjhkM2NhYmUiLCJ1c2VySWQiOiIzNTIyNzc4MzEifQ==</vt:lpwstr>
  </property>
</Properties>
</file>