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2ECC9">
      <w:pPr>
        <w:jc w:val="center"/>
        <w:rPr>
          <w:rFonts w:hint="eastAsia"/>
          <w:sz w:val="44"/>
          <w:szCs w:val="44"/>
          <w:lang w:val="en-US" w:eastAsia="zh-CN"/>
        </w:rPr>
      </w:pPr>
      <w:r>
        <w:rPr>
          <w:rFonts w:hint="eastAsia"/>
          <w:sz w:val="44"/>
          <w:szCs w:val="44"/>
          <w:lang w:val="en-US" w:eastAsia="zh-CN"/>
        </w:rPr>
        <w:t>诚信树立形象、服务赢得人心</w:t>
      </w:r>
    </w:p>
    <w:p w14:paraId="5C4FB128">
      <w:pPr>
        <w:adjustRightInd w:val="0"/>
        <w:snapToGrid w:val="0"/>
        <w:spacing w:line="560" w:lineRule="exact"/>
        <w:ind w:firstLine="640" w:firstLineChars="200"/>
        <w:jc w:val="left"/>
        <w:rPr>
          <w:rFonts w:hint="default" w:ascii="仿宋_GB2312" w:hAnsi="Calibri" w:eastAsia="仿宋_GB2312" w:cs="Times New Roman"/>
          <w:sz w:val="32"/>
          <w:szCs w:val="32"/>
          <w:lang w:val="en-US" w:eastAsia="zh-CN"/>
        </w:rPr>
      </w:pPr>
    </w:p>
    <w:p w14:paraId="3584747A">
      <w:pPr>
        <w:adjustRightInd w:val="0"/>
        <w:snapToGrid w:val="0"/>
        <w:spacing w:line="560" w:lineRule="exact"/>
        <w:ind w:firstLine="640" w:firstLineChars="200"/>
        <w:jc w:val="left"/>
        <w:rPr>
          <w:rFonts w:hint="default" w:ascii="仿宋_GB2312" w:hAnsi="Calibri" w:eastAsia="仿宋_GB2312" w:cs="Times New Roman"/>
          <w:sz w:val="32"/>
          <w:szCs w:val="32"/>
          <w:lang w:val="en-US" w:eastAsia="zh-CN"/>
        </w:rPr>
      </w:pPr>
      <w:r>
        <w:rPr>
          <w:rFonts w:hint="default" w:ascii="仿宋_GB2312" w:hAnsi="Calibri" w:eastAsia="仿宋_GB2312" w:cs="Times New Roman"/>
          <w:sz w:val="32"/>
          <w:szCs w:val="32"/>
          <w:lang w:val="en-US" w:eastAsia="zh-CN"/>
        </w:rPr>
        <w:t xml:space="preserve">福建九龙湖生物科技有限公司创建于2012年，公司坐落于风景秀丽九龙溪环绕的百年“豆腐皮之乡”福建省清流县嵩溪镇，公司总占地面积50亩,总建筑面积1万平方米，注册资本2000万元。引进国内外豆制品加工生产设备，拥有国内豆制品行业先进生产水平。公司现有员工 </w:t>
      </w:r>
      <w:r>
        <w:rPr>
          <w:rFonts w:hint="eastAsia" w:ascii="仿宋_GB2312" w:hAnsi="Calibri" w:eastAsia="仿宋_GB2312" w:cs="Times New Roman"/>
          <w:sz w:val="32"/>
          <w:szCs w:val="32"/>
          <w:lang w:val="en-US" w:eastAsia="zh-CN"/>
        </w:rPr>
        <w:t>1</w:t>
      </w:r>
      <w:r>
        <w:rPr>
          <w:rFonts w:hint="default" w:ascii="仿宋_GB2312" w:hAnsi="Calibri" w:eastAsia="仿宋_GB2312" w:cs="Times New Roman"/>
          <w:sz w:val="32"/>
          <w:szCs w:val="32"/>
          <w:lang w:val="en-US" w:eastAsia="zh-CN"/>
        </w:rPr>
        <w:t>00余人,年加工大豆能力</w:t>
      </w:r>
      <w:r>
        <w:rPr>
          <w:rFonts w:hint="eastAsia" w:ascii="仿宋_GB2312" w:hAnsi="Calibri" w:eastAsia="仿宋_GB2312" w:cs="Times New Roman"/>
          <w:sz w:val="32"/>
          <w:szCs w:val="32"/>
          <w:lang w:val="en-US" w:eastAsia="zh-CN"/>
        </w:rPr>
        <w:t>2</w:t>
      </w:r>
      <w:r>
        <w:rPr>
          <w:rFonts w:hint="default" w:ascii="仿宋_GB2312" w:hAnsi="Calibri" w:eastAsia="仿宋_GB2312" w:cs="Times New Roman"/>
          <w:sz w:val="32"/>
          <w:szCs w:val="32"/>
          <w:lang w:val="en-US" w:eastAsia="zh-CN"/>
        </w:rPr>
        <w:t>000吨,年产值</w:t>
      </w:r>
      <w:r>
        <w:rPr>
          <w:rFonts w:hint="eastAsia" w:ascii="仿宋_GB2312" w:hAnsi="Calibri" w:eastAsia="仿宋_GB2312" w:cs="Times New Roman"/>
          <w:sz w:val="32"/>
          <w:szCs w:val="32"/>
          <w:lang w:val="en-US" w:eastAsia="zh-CN"/>
        </w:rPr>
        <w:t>3</w:t>
      </w:r>
      <w:r>
        <w:rPr>
          <w:rFonts w:hint="default" w:ascii="仿宋_GB2312" w:hAnsi="Calibri" w:eastAsia="仿宋_GB2312" w:cs="Times New Roman"/>
          <w:sz w:val="32"/>
          <w:szCs w:val="32"/>
          <w:lang w:val="en-US" w:eastAsia="zh-CN"/>
        </w:rPr>
        <w:t>000万元,是一家工业化、标准化豆制品生产企业。公司通过食品安全</w:t>
      </w:r>
      <w:r>
        <w:rPr>
          <w:rFonts w:hint="eastAsia" w:ascii="仿宋_GB2312" w:hAnsi="Calibri" w:eastAsia="仿宋_GB2312" w:cs="Times New Roman"/>
          <w:sz w:val="32"/>
          <w:szCs w:val="32"/>
          <w:lang w:val="en-US" w:eastAsia="zh-CN"/>
        </w:rPr>
        <w:t>“</w:t>
      </w:r>
      <w:r>
        <w:rPr>
          <w:rFonts w:hint="default" w:ascii="仿宋_GB2312" w:hAnsi="Calibri" w:eastAsia="仿宋_GB2312" w:cs="Times New Roman"/>
          <w:sz w:val="32"/>
          <w:szCs w:val="32"/>
          <w:lang w:val="en-US" w:eastAsia="zh-CN"/>
        </w:rPr>
        <w:t>SC</w:t>
      </w:r>
      <w:r>
        <w:rPr>
          <w:rFonts w:hint="eastAsia" w:ascii="仿宋_GB2312" w:hAnsi="Calibri" w:eastAsia="仿宋_GB2312" w:cs="Times New Roman"/>
          <w:sz w:val="32"/>
          <w:szCs w:val="32"/>
          <w:lang w:val="en-US" w:eastAsia="zh-CN"/>
        </w:rPr>
        <w:t>”</w:t>
      </w:r>
      <w:r>
        <w:rPr>
          <w:rFonts w:hint="default" w:ascii="仿宋_GB2312" w:hAnsi="Calibri" w:eastAsia="仿宋_GB2312" w:cs="Times New Roman"/>
          <w:sz w:val="32"/>
          <w:szCs w:val="32"/>
          <w:lang w:val="en-US" w:eastAsia="zh-CN"/>
        </w:rPr>
        <w:t>认证,荣获“省级重点农业龙头企业”称号。</w:t>
      </w:r>
    </w:p>
    <w:p w14:paraId="5E7FB1A7">
      <w:pPr>
        <w:adjustRightInd w:val="0"/>
        <w:snapToGrid w:val="0"/>
        <w:spacing w:line="560" w:lineRule="exact"/>
        <w:ind w:firstLine="640" w:firstLineChars="200"/>
        <w:jc w:val="left"/>
        <w:rPr>
          <w:rFonts w:hint="default" w:ascii="仿宋_GB2312" w:hAnsi="Calibri" w:eastAsia="仿宋_GB2312" w:cs="Times New Roman"/>
          <w:sz w:val="32"/>
          <w:szCs w:val="32"/>
          <w:lang w:val="en-US" w:eastAsia="zh-CN"/>
        </w:rPr>
      </w:pPr>
      <w:r>
        <w:rPr>
          <w:rFonts w:hint="default" w:ascii="仿宋_GB2312" w:hAnsi="Calibri" w:eastAsia="仿宋_GB2312" w:cs="Times New Roman"/>
          <w:sz w:val="32"/>
          <w:szCs w:val="32"/>
          <w:lang w:val="en-US" w:eastAsia="zh-CN"/>
        </w:rPr>
        <w:t>公司秉承“绿色、健康、创新、环保”的生态经营理念，在研究传统豆类加工的基础上与福州大学食品科学技术研究所成立合作实验室，加强豆制品技术研发与创新合作。与</w:t>
      </w:r>
      <w:r>
        <w:rPr>
          <w:rFonts w:hint="eastAsia" w:ascii="仿宋_GB2312" w:hAnsi="Calibri" w:eastAsia="仿宋_GB2312" w:cs="Times New Roman"/>
          <w:sz w:val="32"/>
          <w:szCs w:val="32"/>
          <w:lang w:val="en-US" w:eastAsia="zh-CN"/>
        </w:rPr>
        <w:t>“</w:t>
      </w:r>
      <w:r>
        <w:rPr>
          <w:rFonts w:hint="default" w:ascii="仿宋_GB2312" w:hAnsi="Calibri" w:eastAsia="仿宋_GB2312" w:cs="Times New Roman"/>
          <w:sz w:val="32"/>
          <w:szCs w:val="32"/>
          <w:lang w:val="en-US" w:eastAsia="zh-CN"/>
        </w:rPr>
        <w:t>北大荒集团</w:t>
      </w:r>
      <w:r>
        <w:rPr>
          <w:rFonts w:hint="eastAsia" w:ascii="仿宋_GB2312" w:hAnsi="Calibri" w:eastAsia="仿宋_GB2312" w:cs="Times New Roman"/>
          <w:sz w:val="32"/>
          <w:szCs w:val="32"/>
          <w:lang w:val="en-US" w:eastAsia="zh-CN"/>
        </w:rPr>
        <w:t>”，</w:t>
      </w:r>
      <w:r>
        <w:rPr>
          <w:rFonts w:hint="default" w:ascii="仿宋_GB2312" w:hAnsi="Calibri" w:eastAsia="仿宋_GB2312" w:cs="Times New Roman"/>
          <w:sz w:val="32"/>
          <w:szCs w:val="32"/>
          <w:lang w:val="en-US" w:eastAsia="zh-CN"/>
        </w:rPr>
        <w:t>“中百集团”，“厦门银祥集团”等众多大型企业、商超、餐饮连锁品牌达成战略合作伙伴关系。</w:t>
      </w:r>
      <w:r>
        <w:rPr>
          <w:rFonts w:hint="eastAsia" w:ascii="仿宋_GB2312" w:hAnsi="Calibri" w:eastAsia="仿宋_GB2312" w:cs="Times New Roman"/>
          <w:sz w:val="32"/>
          <w:szCs w:val="32"/>
          <w:lang w:val="en-US" w:eastAsia="zh-CN"/>
        </w:rPr>
        <w:t>始终诚信经营，</w:t>
      </w:r>
      <w:r>
        <w:rPr>
          <w:rFonts w:hint="default" w:ascii="仿宋_GB2312" w:hAnsi="Calibri" w:eastAsia="仿宋_GB2312" w:cs="Times New Roman"/>
          <w:sz w:val="32"/>
          <w:szCs w:val="32"/>
          <w:lang w:val="en-US" w:eastAsia="zh-CN"/>
        </w:rPr>
        <w:t>在经营过程中遵守透明和诚实守信原则，如公开透明的财务报告和经营行为，坚决打击虚假宣传和广告，让消费者感到企业的真实、诚信和责任能力。</w:t>
      </w:r>
      <w:bookmarkStart w:id="0" w:name="_GoBack"/>
      <w:bookmarkEnd w:id="0"/>
      <w:r>
        <w:rPr>
          <w:rFonts w:hint="default" w:ascii="仿宋_GB2312" w:hAnsi="Calibri" w:eastAsia="仿宋_GB2312" w:cs="Times New Roman"/>
          <w:sz w:val="32"/>
          <w:szCs w:val="32"/>
          <w:lang w:val="en-US" w:eastAsia="zh-CN"/>
        </w:rPr>
        <w:t>通过与客户建立密切的联系，了解客户需求，提供及时的反馈和解决方案，让客户满意度提升。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ZWJlNDdjMGExYzYwN2QzZGNiZTU2MDA1YzRlMjMifQ=="/>
  </w:docVars>
  <w:rsids>
    <w:rsidRoot w:val="00000000"/>
    <w:rsid w:val="58D33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2024-09-25T02:20:21Z</dcterms:created>
  <dc:creator>Administrator</dc:creator>
  <cp:lastModifiedBy>白巧克力</cp:lastModifiedBy>
  <dcterms:modified xsi:type="dcterms:W3CDTF">2024-09-25T02:30:20Z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34FA9C45C1674EDD95EC91E0013BDC68_12</vt:lpwstr>
  </property>
</Properties>
</file>