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518" w:tblpY="61"/>
        <w:tblOverlap w:val="never"/>
        <w:tblW w:w="9416" w:type="dxa"/>
        <w:tblInd w:w="0" w:type="dxa"/>
        <w:tblLayout w:type="fixed"/>
        <w:tblCellMar>
          <w:top w:w="0" w:type="dxa"/>
          <w:left w:w="108" w:type="dxa"/>
          <w:bottom w:w="0" w:type="dxa"/>
          <w:right w:w="108" w:type="dxa"/>
        </w:tblCellMar>
      </w:tblPr>
      <w:tblGrid>
        <w:gridCol w:w="687"/>
        <w:gridCol w:w="851"/>
        <w:gridCol w:w="876"/>
        <w:gridCol w:w="1922"/>
        <w:gridCol w:w="2303"/>
        <w:gridCol w:w="1266"/>
        <w:gridCol w:w="1511"/>
      </w:tblGrid>
      <w:tr>
        <w:tblPrEx>
          <w:tblCellMar>
            <w:top w:w="0" w:type="dxa"/>
            <w:left w:w="108" w:type="dxa"/>
            <w:bottom w:w="0" w:type="dxa"/>
            <w:right w:w="108" w:type="dxa"/>
          </w:tblCellMar>
        </w:tblPrEx>
        <w:trPr>
          <w:trHeight w:val="616" w:hRule="atLeast"/>
        </w:trPr>
        <w:tc>
          <w:tcPr>
            <w:tcW w:w="9416" w:type="dxa"/>
            <w:gridSpan w:val="7"/>
            <w:tcBorders>
              <w:top w:val="nil"/>
              <w:left w:val="nil"/>
              <w:bottom w:val="nil"/>
              <w:right w:val="nil"/>
            </w:tcBorders>
          </w:tcPr>
          <w:p>
            <w:pPr>
              <w:jc w:val="center"/>
              <w:rPr>
                <w:rFonts w:ascii="方正小标宋简体" w:eastAsia="方正小标宋简体"/>
                <w:color w:val="000000"/>
                <w:sz w:val="36"/>
              </w:rPr>
            </w:pPr>
            <w:bookmarkStart w:id="0" w:name="_GoBack"/>
            <w:r>
              <w:rPr>
                <w:rFonts w:hint="eastAsia" w:ascii="方正小标宋简体" w:eastAsia="方正小标宋简体"/>
                <w:color w:val="000000"/>
                <w:sz w:val="36"/>
              </w:rPr>
              <w:t>202</w:t>
            </w:r>
            <w:r>
              <w:rPr>
                <w:rFonts w:ascii="方正小标宋简体" w:eastAsia="方正小标宋简体"/>
                <w:color w:val="000000"/>
                <w:sz w:val="36"/>
              </w:rPr>
              <w:t>1</w:t>
            </w:r>
            <w:r>
              <w:rPr>
                <w:rFonts w:hint="eastAsia" w:ascii="方正小标宋简体" w:eastAsia="方正小标宋简体"/>
                <w:color w:val="000000"/>
                <w:sz w:val="36"/>
              </w:rPr>
              <w:t>年省级财政衔接推进乡村振兴补助资金绩效目标表</w:t>
            </w:r>
            <w:bookmarkEnd w:id="0"/>
          </w:p>
        </w:tc>
      </w:tr>
      <w:tr>
        <w:tblPrEx>
          <w:tblCellMar>
            <w:top w:w="0" w:type="dxa"/>
            <w:left w:w="108" w:type="dxa"/>
            <w:bottom w:w="0" w:type="dxa"/>
            <w:right w:w="108" w:type="dxa"/>
          </w:tblCellMar>
        </w:tblPrEx>
        <w:trPr>
          <w:trHeight w:val="394" w:hRule="atLeast"/>
        </w:trPr>
        <w:tc>
          <w:tcPr>
            <w:tcW w:w="2414" w:type="dxa"/>
            <w:gridSpan w:val="3"/>
            <w:tcBorders>
              <w:top w:val="single" w:color="auto" w:sz="6" w:space="0"/>
              <w:left w:val="single" w:color="auto" w:sz="6" w:space="0"/>
              <w:bottom w:val="single" w:color="auto" w:sz="6" w:space="0"/>
              <w:right w:val="nil"/>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700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color w:val="000000"/>
                <w:sz w:val="24"/>
              </w:rPr>
              <w:t>202</w:t>
            </w:r>
            <w:r>
              <w:rPr>
                <w:rFonts w:ascii="仿宋" w:hAnsi="仿宋" w:eastAsia="仿宋" w:cs="仿宋"/>
                <w:color w:val="000000"/>
                <w:sz w:val="24"/>
              </w:rPr>
              <w:t>1</w:t>
            </w:r>
            <w:r>
              <w:rPr>
                <w:rFonts w:hint="eastAsia" w:ascii="仿宋" w:hAnsi="仿宋" w:eastAsia="仿宋" w:cs="仿宋"/>
                <w:sz w:val="24"/>
              </w:rPr>
              <w:t>年省级财政衔接推进乡村振兴补助资金</w:t>
            </w:r>
          </w:p>
        </w:tc>
      </w:tr>
      <w:tr>
        <w:tblPrEx>
          <w:tblCellMar>
            <w:top w:w="0" w:type="dxa"/>
            <w:left w:w="108" w:type="dxa"/>
            <w:bottom w:w="0" w:type="dxa"/>
            <w:right w:w="108" w:type="dxa"/>
          </w:tblCellMar>
        </w:tblPrEx>
        <w:trPr>
          <w:trHeight w:val="725" w:hRule="atLeast"/>
        </w:trPr>
        <w:tc>
          <w:tcPr>
            <w:tcW w:w="2414" w:type="dxa"/>
            <w:gridSpan w:val="3"/>
            <w:tcBorders>
              <w:top w:val="single" w:color="auto" w:sz="6" w:space="0"/>
              <w:left w:val="single" w:color="auto" w:sz="6" w:space="0"/>
              <w:bottom w:val="single" w:color="auto" w:sz="6" w:space="0"/>
              <w:right w:val="nil"/>
            </w:tcBorders>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Cs w:val="21"/>
              </w:rPr>
              <w:t>主管部门（单位）名称</w:t>
            </w:r>
          </w:p>
        </w:tc>
        <w:tc>
          <w:tcPr>
            <w:tcW w:w="422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县农业农村局</w:t>
            </w:r>
          </w:p>
        </w:tc>
        <w:tc>
          <w:tcPr>
            <w:tcW w:w="12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2"/>
                <w:szCs w:val="22"/>
              </w:rPr>
            </w:pPr>
            <w:r>
              <w:rPr>
                <w:rFonts w:hint="eastAsia" w:ascii="仿宋" w:hAnsi="仿宋" w:eastAsia="仿宋" w:cs="仿宋"/>
                <w:color w:val="000000"/>
                <w:sz w:val="22"/>
                <w:szCs w:val="22"/>
              </w:rPr>
              <w:t>补助区域</w:t>
            </w:r>
          </w:p>
        </w:tc>
        <w:tc>
          <w:tcPr>
            <w:tcW w:w="1511" w:type="dxa"/>
            <w:tcBorders>
              <w:top w:val="single" w:color="auto" w:sz="6" w:space="0"/>
              <w:left w:val="nil"/>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Cs w:val="21"/>
              </w:rPr>
            </w:pPr>
            <w:r>
              <w:rPr>
                <w:rFonts w:hint="eastAsia" w:ascii="仿宋" w:hAnsi="仿宋" w:eastAsia="仿宋" w:cs="仿宋"/>
                <w:color w:val="000000"/>
                <w:szCs w:val="21"/>
              </w:rPr>
              <w:t>各乡（镇）</w:t>
            </w:r>
          </w:p>
        </w:tc>
      </w:tr>
      <w:tr>
        <w:tblPrEx>
          <w:tblCellMar>
            <w:top w:w="0" w:type="dxa"/>
            <w:left w:w="108" w:type="dxa"/>
            <w:bottom w:w="0" w:type="dxa"/>
            <w:right w:w="108" w:type="dxa"/>
          </w:tblCellMar>
        </w:tblPrEx>
        <w:trPr>
          <w:trHeight w:val="503" w:hRule="atLeast"/>
        </w:trPr>
        <w:tc>
          <w:tcPr>
            <w:tcW w:w="2414" w:type="dxa"/>
            <w:gridSpan w:val="3"/>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资金情况</w:t>
            </w:r>
          </w:p>
          <w:p>
            <w:pPr>
              <w:adjustRightInd w:val="0"/>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（万元）</w:t>
            </w: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 xml:space="preserve"> 资金总额：</w:t>
            </w:r>
          </w:p>
        </w:tc>
        <w:tc>
          <w:tcPr>
            <w:tcW w:w="508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508</w:t>
            </w:r>
          </w:p>
        </w:tc>
      </w:tr>
      <w:tr>
        <w:tblPrEx>
          <w:tblCellMar>
            <w:top w:w="0" w:type="dxa"/>
            <w:left w:w="108" w:type="dxa"/>
            <w:bottom w:w="0" w:type="dxa"/>
            <w:right w:w="108" w:type="dxa"/>
          </w:tblCellMar>
        </w:tblPrEx>
        <w:trPr>
          <w:trHeight w:val="503" w:hRule="atLeast"/>
        </w:trPr>
        <w:tc>
          <w:tcPr>
            <w:tcW w:w="2414" w:type="dxa"/>
            <w:gridSpan w:val="3"/>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其中：财政拨款</w:t>
            </w:r>
          </w:p>
        </w:tc>
        <w:tc>
          <w:tcPr>
            <w:tcW w:w="508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508</w:t>
            </w:r>
          </w:p>
        </w:tc>
      </w:tr>
      <w:tr>
        <w:tblPrEx>
          <w:tblCellMar>
            <w:top w:w="0" w:type="dxa"/>
            <w:left w:w="108" w:type="dxa"/>
            <w:bottom w:w="0" w:type="dxa"/>
            <w:right w:w="108" w:type="dxa"/>
          </w:tblCellMar>
        </w:tblPrEx>
        <w:trPr>
          <w:trHeight w:val="503" w:hRule="atLeast"/>
        </w:trPr>
        <w:tc>
          <w:tcPr>
            <w:tcW w:w="2414" w:type="dxa"/>
            <w:gridSpan w:val="3"/>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ind w:firstLine="720" w:firstLineChars="300"/>
              <w:rPr>
                <w:rFonts w:ascii="仿宋" w:hAnsi="仿宋" w:eastAsia="仿宋" w:cs="仿宋"/>
                <w:color w:val="000000"/>
                <w:sz w:val="24"/>
              </w:rPr>
            </w:pPr>
            <w:r>
              <w:rPr>
                <w:rFonts w:hint="eastAsia" w:ascii="仿宋" w:hAnsi="仿宋" w:eastAsia="仿宋" w:cs="仿宋"/>
                <w:color w:val="000000"/>
                <w:sz w:val="24"/>
              </w:rPr>
              <w:t>其他资金</w:t>
            </w:r>
          </w:p>
        </w:tc>
        <w:tc>
          <w:tcPr>
            <w:tcW w:w="508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133" w:hRule="atLeast"/>
        </w:trPr>
        <w:tc>
          <w:tcPr>
            <w:tcW w:w="6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 w:hAnsi="仿宋" w:eastAsia="仿宋" w:cs="仿宋"/>
                <w:color w:val="000000"/>
                <w:sz w:val="24"/>
              </w:rPr>
            </w:pPr>
            <w:r>
              <w:rPr>
                <w:rFonts w:hint="eastAsia" w:ascii="仿宋" w:hAnsi="仿宋" w:eastAsia="仿宋" w:cs="仿宋"/>
                <w:color w:val="000000"/>
                <w:sz w:val="24"/>
              </w:rPr>
              <w:t>总体目标</w:t>
            </w:r>
          </w:p>
        </w:tc>
        <w:tc>
          <w:tcPr>
            <w:tcW w:w="8729"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rPr>
                <w:rFonts w:ascii="仿宋" w:hAnsi="仿宋" w:eastAsia="仿宋" w:cs="仿宋"/>
                <w:color w:val="000000"/>
                <w:szCs w:val="21"/>
              </w:rPr>
            </w:pPr>
            <w:r>
              <w:rPr>
                <w:rFonts w:hint="eastAsia" w:ascii="仿宋" w:hAnsi="仿宋" w:eastAsia="仿宋" w:cs="仿宋"/>
                <w:color w:val="000000"/>
                <w:kern w:val="0"/>
                <w:sz w:val="20"/>
                <w:szCs w:val="21"/>
              </w:rPr>
              <w:t>围绕巩固拓展脱贫攻坚成果和乡村振兴，重点用于支持脱贫人口发展生产稳定增收，支持培育壮大特色优势产业，发展壮大经济薄弱村集体经济，补齐必要的农村人居环境整治和小型公益性基础设施短板，接续推进脱贫地区发展，提高特色现代农业发展水平。</w:t>
            </w:r>
          </w:p>
        </w:tc>
      </w:tr>
      <w:tr>
        <w:tblPrEx>
          <w:tblCellMar>
            <w:top w:w="0" w:type="dxa"/>
            <w:left w:w="108" w:type="dxa"/>
            <w:bottom w:w="0" w:type="dxa"/>
            <w:right w:w="108" w:type="dxa"/>
          </w:tblCellMar>
        </w:tblPrEx>
        <w:trPr>
          <w:trHeight w:val="699" w:hRule="atLeast"/>
        </w:trPr>
        <w:tc>
          <w:tcPr>
            <w:tcW w:w="6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绩效目标</w:t>
            </w: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一级</w:t>
            </w:r>
          </w:p>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指标</w:t>
            </w:r>
          </w:p>
        </w:tc>
        <w:tc>
          <w:tcPr>
            <w:tcW w:w="8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二级指标</w:t>
            </w: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三级指标</w:t>
            </w:r>
          </w:p>
        </w:tc>
        <w:tc>
          <w:tcPr>
            <w:tcW w:w="230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指标解释</w:t>
            </w:r>
          </w:p>
        </w:tc>
        <w:tc>
          <w:tcPr>
            <w:tcW w:w="12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项目乡镇</w:t>
            </w:r>
          </w:p>
        </w:tc>
        <w:tc>
          <w:tcPr>
            <w:tcW w:w="151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区域目标值</w:t>
            </w:r>
          </w:p>
        </w:tc>
      </w:tr>
      <w:tr>
        <w:tblPrEx>
          <w:tblCellMar>
            <w:top w:w="0" w:type="dxa"/>
            <w:left w:w="108" w:type="dxa"/>
            <w:bottom w:w="0" w:type="dxa"/>
            <w:right w:w="108" w:type="dxa"/>
          </w:tblCellMar>
        </w:tblPrEx>
        <w:trPr>
          <w:trHeight w:val="887" w:hRule="atLeast"/>
        </w:trPr>
        <w:tc>
          <w:tcPr>
            <w:tcW w:w="687" w:type="dxa"/>
            <w:vMerge w:val="restart"/>
            <w:tcBorders>
              <w:top w:val="single" w:color="auto" w:sz="6" w:space="0"/>
              <w:left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Cs w:val="21"/>
              </w:rPr>
            </w:pPr>
            <w:r>
              <w:rPr>
                <w:rFonts w:hint="eastAsia" w:ascii="仿宋" w:hAnsi="仿宋" w:eastAsia="仿宋" w:cs="仿宋"/>
                <w:color w:val="000000"/>
                <w:szCs w:val="21"/>
              </w:rPr>
              <w:t>绩 效 指 标</w:t>
            </w:r>
          </w:p>
          <w:p>
            <w:pPr>
              <w:adjustRightInd w:val="0"/>
              <w:snapToGrid w:val="0"/>
              <w:spacing w:line="480" w:lineRule="exact"/>
              <w:jc w:val="center"/>
              <w:rPr>
                <w:rFonts w:ascii="仿宋" w:hAnsi="仿宋" w:eastAsia="仿宋" w:cs="仿宋"/>
                <w:color w:val="000000"/>
                <w:szCs w:val="21"/>
              </w:rPr>
            </w:pPr>
          </w:p>
        </w:tc>
        <w:tc>
          <w:tcPr>
            <w:tcW w:w="851" w:type="dxa"/>
            <w:vMerge w:val="restart"/>
            <w:tcBorders>
              <w:top w:val="single" w:color="auto" w:sz="6" w:space="0"/>
              <w:left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产出</w:t>
            </w:r>
          </w:p>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指标</w:t>
            </w:r>
          </w:p>
          <w:p>
            <w:pPr>
              <w:adjustRightInd w:val="0"/>
              <w:snapToGrid w:val="0"/>
              <w:spacing w:line="240" w:lineRule="exact"/>
              <w:jc w:val="center"/>
              <w:rPr>
                <w:rFonts w:ascii="仿宋" w:hAnsi="仿宋" w:eastAsia="仿宋" w:cs="仿宋"/>
                <w:color w:val="000000"/>
                <w:szCs w:val="21"/>
              </w:rPr>
            </w:pPr>
          </w:p>
        </w:tc>
        <w:tc>
          <w:tcPr>
            <w:tcW w:w="8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成本指标</w:t>
            </w: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支持各地开发公益性岗位吸纳脱贫劳动力就业就近就业</w:t>
            </w:r>
          </w:p>
        </w:tc>
        <w:tc>
          <w:tcPr>
            <w:tcW w:w="230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kern w:val="0"/>
                <w:sz w:val="20"/>
                <w:szCs w:val="21"/>
              </w:rPr>
            </w:pPr>
            <w:r>
              <w:rPr>
                <w:rFonts w:hint="eastAsia" w:ascii="仿宋" w:hAnsi="仿宋" w:eastAsia="仿宋" w:cs="仿宋"/>
                <w:color w:val="000000"/>
                <w:kern w:val="0"/>
                <w:sz w:val="20"/>
                <w:szCs w:val="21"/>
              </w:rPr>
              <w:t>每吸纳一个脱贫人口（稳定就业半年以上）就业补助资金</w:t>
            </w:r>
          </w:p>
        </w:tc>
        <w:tc>
          <w:tcPr>
            <w:tcW w:w="12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龙津等10个乡（镇）</w:t>
            </w:r>
          </w:p>
        </w:tc>
        <w:tc>
          <w:tcPr>
            <w:tcW w:w="151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 w:val="24"/>
              </w:rPr>
            </w:pPr>
            <w:r>
              <w:rPr>
                <w:rFonts w:hint="eastAsia" w:ascii="仿宋" w:hAnsi="仿宋" w:eastAsia="仿宋" w:cs="仿宋"/>
                <w:color w:val="000000"/>
                <w:sz w:val="24"/>
              </w:rPr>
              <w:t>5000元/人</w:t>
            </w:r>
          </w:p>
        </w:tc>
      </w:tr>
      <w:tr>
        <w:tblPrEx>
          <w:tblCellMar>
            <w:top w:w="0" w:type="dxa"/>
            <w:left w:w="108" w:type="dxa"/>
            <w:bottom w:w="0" w:type="dxa"/>
            <w:right w:w="108" w:type="dxa"/>
          </w:tblCellMar>
        </w:tblPrEx>
        <w:trPr>
          <w:trHeight w:val="636" w:hRule="atLeast"/>
        </w:trPr>
        <w:tc>
          <w:tcPr>
            <w:tcW w:w="687" w:type="dxa"/>
            <w:vMerge w:val="continue"/>
            <w:tcBorders>
              <w:left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Cs w:val="21"/>
              </w:rPr>
            </w:pPr>
          </w:p>
        </w:tc>
        <w:tc>
          <w:tcPr>
            <w:tcW w:w="851" w:type="dxa"/>
            <w:vMerge w:val="continue"/>
            <w:tcBorders>
              <w:left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p>
        </w:tc>
        <w:tc>
          <w:tcPr>
            <w:tcW w:w="8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数量</w:t>
            </w:r>
          </w:p>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指标</w:t>
            </w: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支持脱贫户自主经营、自主创业</w:t>
            </w:r>
          </w:p>
        </w:tc>
        <w:tc>
          <w:tcPr>
            <w:tcW w:w="230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 w:val="18"/>
                <w:szCs w:val="18"/>
              </w:rPr>
            </w:pPr>
            <w:r>
              <w:rPr>
                <w:rFonts w:hint="eastAsia" w:ascii="仿宋" w:hAnsi="仿宋" w:eastAsia="仿宋" w:cs="仿宋"/>
                <w:color w:val="000000"/>
                <w:kern w:val="0"/>
                <w:sz w:val="20"/>
                <w:szCs w:val="21"/>
              </w:rPr>
              <w:t>有发展产业的脱贫户每户补助资金</w:t>
            </w:r>
          </w:p>
        </w:tc>
        <w:tc>
          <w:tcPr>
            <w:tcW w:w="12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龙津等13个乡（镇）</w:t>
            </w:r>
          </w:p>
        </w:tc>
        <w:tc>
          <w:tcPr>
            <w:tcW w:w="151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w:t>
            </w:r>
            <w:r>
              <w:rPr>
                <w:rFonts w:hint="eastAsia" w:ascii="仿宋" w:hAnsi="仿宋" w:eastAsia="仿宋" w:cs="仿宋"/>
                <w:color w:val="000000"/>
                <w:sz w:val="24"/>
              </w:rPr>
              <w:t>万元</w:t>
            </w:r>
          </w:p>
        </w:tc>
      </w:tr>
      <w:tr>
        <w:tblPrEx>
          <w:tblCellMar>
            <w:top w:w="0" w:type="dxa"/>
            <w:left w:w="108" w:type="dxa"/>
            <w:bottom w:w="0" w:type="dxa"/>
            <w:right w:w="108" w:type="dxa"/>
          </w:tblCellMar>
        </w:tblPrEx>
        <w:trPr>
          <w:trHeight w:val="975" w:hRule="atLeast"/>
        </w:trPr>
        <w:tc>
          <w:tcPr>
            <w:tcW w:w="687" w:type="dxa"/>
            <w:vMerge w:val="continue"/>
            <w:tcBorders>
              <w:left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Cs w:val="21"/>
              </w:rPr>
            </w:pPr>
          </w:p>
        </w:tc>
        <w:tc>
          <w:tcPr>
            <w:tcW w:w="851" w:type="dxa"/>
            <w:vMerge w:val="continue"/>
            <w:tcBorders>
              <w:left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p>
        </w:tc>
        <w:tc>
          <w:tcPr>
            <w:tcW w:w="876"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数量</w:t>
            </w:r>
          </w:p>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指标</w:t>
            </w:r>
          </w:p>
        </w:tc>
        <w:tc>
          <w:tcPr>
            <w:tcW w:w="1922"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kern w:val="0"/>
                <w:sz w:val="20"/>
                <w:szCs w:val="21"/>
              </w:rPr>
              <w:t>支持发展壮大村集体经济</w:t>
            </w:r>
          </w:p>
        </w:tc>
        <w:tc>
          <w:tcPr>
            <w:tcW w:w="2303"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kern w:val="0"/>
                <w:sz w:val="20"/>
                <w:szCs w:val="21"/>
              </w:rPr>
              <w:t>支持巩固脱贫成果任务较重且集体经济比较薄弱的建制村发展壮大集体经济</w:t>
            </w:r>
          </w:p>
        </w:tc>
        <w:tc>
          <w:tcPr>
            <w:tcW w:w="1266"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田源乡</w:t>
            </w:r>
          </w:p>
        </w:tc>
        <w:tc>
          <w:tcPr>
            <w:tcW w:w="1511"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 w:val="24"/>
              </w:rPr>
            </w:pPr>
            <w:r>
              <w:rPr>
                <w:rFonts w:hint="eastAsia" w:ascii="仿宋" w:hAnsi="仿宋" w:eastAsia="仿宋" w:cs="仿宋"/>
                <w:color w:val="000000"/>
                <w:sz w:val="24"/>
              </w:rPr>
              <w:t>1个</w:t>
            </w:r>
          </w:p>
        </w:tc>
      </w:tr>
      <w:tr>
        <w:tblPrEx>
          <w:tblCellMar>
            <w:top w:w="0" w:type="dxa"/>
            <w:left w:w="108" w:type="dxa"/>
            <w:bottom w:w="0" w:type="dxa"/>
            <w:right w:w="108" w:type="dxa"/>
          </w:tblCellMar>
        </w:tblPrEx>
        <w:trPr>
          <w:trHeight w:val="1212" w:hRule="atLeast"/>
        </w:trPr>
        <w:tc>
          <w:tcPr>
            <w:tcW w:w="687" w:type="dxa"/>
            <w:vMerge w:val="continue"/>
            <w:tcBorders>
              <w:left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Cs w:val="21"/>
              </w:rPr>
            </w:pPr>
          </w:p>
        </w:tc>
        <w:tc>
          <w:tcPr>
            <w:tcW w:w="851" w:type="dxa"/>
            <w:vMerge w:val="continue"/>
            <w:tcBorders>
              <w:left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p>
        </w:tc>
        <w:tc>
          <w:tcPr>
            <w:tcW w:w="876"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数量</w:t>
            </w:r>
          </w:p>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指标</w:t>
            </w:r>
          </w:p>
        </w:tc>
        <w:tc>
          <w:tcPr>
            <w:tcW w:w="1922"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kern w:val="0"/>
                <w:sz w:val="20"/>
                <w:szCs w:val="21"/>
              </w:rPr>
            </w:pPr>
            <w:r>
              <w:rPr>
                <w:rFonts w:hint="eastAsia" w:ascii="仿宋" w:hAnsi="仿宋" w:eastAsia="仿宋" w:cs="仿宋"/>
                <w:color w:val="000000"/>
                <w:kern w:val="0"/>
                <w:sz w:val="20"/>
                <w:szCs w:val="21"/>
              </w:rPr>
              <w:t>支持2021年度省派第一书记村数</w:t>
            </w:r>
          </w:p>
        </w:tc>
        <w:tc>
          <w:tcPr>
            <w:tcW w:w="2303"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kern w:val="0"/>
                <w:sz w:val="20"/>
                <w:szCs w:val="21"/>
              </w:rPr>
            </w:pPr>
            <w:r>
              <w:rPr>
                <w:rFonts w:hint="eastAsia" w:ascii="仿宋" w:hAnsi="仿宋" w:eastAsia="仿宋" w:cs="仿宋"/>
                <w:color w:val="000000"/>
                <w:kern w:val="0"/>
                <w:sz w:val="20"/>
                <w:szCs w:val="21"/>
              </w:rPr>
              <w:t>用于乡村振兴、增加村集体和农民收入、整治村容村貌、改善农村基础设施和公共服务扥民生项目</w:t>
            </w:r>
          </w:p>
        </w:tc>
        <w:tc>
          <w:tcPr>
            <w:tcW w:w="1266"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龙津等4个乡镇</w:t>
            </w:r>
          </w:p>
        </w:tc>
        <w:tc>
          <w:tcPr>
            <w:tcW w:w="1511"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 w:val="24"/>
              </w:rPr>
            </w:pPr>
            <w:r>
              <w:rPr>
                <w:rFonts w:hint="eastAsia" w:ascii="仿宋" w:hAnsi="仿宋" w:eastAsia="仿宋" w:cs="仿宋"/>
                <w:color w:val="000000"/>
                <w:sz w:val="24"/>
              </w:rPr>
              <w:t>4个</w:t>
            </w:r>
          </w:p>
        </w:tc>
      </w:tr>
      <w:tr>
        <w:tblPrEx>
          <w:tblCellMar>
            <w:top w:w="0" w:type="dxa"/>
            <w:left w:w="108" w:type="dxa"/>
            <w:bottom w:w="0" w:type="dxa"/>
            <w:right w:w="108" w:type="dxa"/>
          </w:tblCellMar>
        </w:tblPrEx>
        <w:trPr>
          <w:trHeight w:val="711" w:hRule="atLeast"/>
        </w:trPr>
        <w:tc>
          <w:tcPr>
            <w:tcW w:w="687" w:type="dxa"/>
            <w:vMerge w:val="continue"/>
            <w:tcBorders>
              <w:left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Cs w:val="21"/>
              </w:rPr>
            </w:pPr>
          </w:p>
        </w:tc>
        <w:tc>
          <w:tcPr>
            <w:tcW w:w="851" w:type="dxa"/>
            <w:vMerge w:val="continue"/>
            <w:tcBorders>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p>
        </w:tc>
        <w:tc>
          <w:tcPr>
            <w:tcW w:w="876"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质量</w:t>
            </w:r>
          </w:p>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指标</w:t>
            </w:r>
          </w:p>
        </w:tc>
        <w:tc>
          <w:tcPr>
            <w:tcW w:w="1922"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资金拨付到位率</w:t>
            </w:r>
          </w:p>
        </w:tc>
        <w:tc>
          <w:tcPr>
            <w:tcW w:w="2303"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 w:val="18"/>
                <w:szCs w:val="18"/>
              </w:rPr>
            </w:pPr>
            <w:r>
              <w:rPr>
                <w:rFonts w:hint="eastAsia" w:ascii="仿宋" w:hAnsi="仿宋" w:eastAsia="仿宋" w:cs="仿宋"/>
                <w:color w:val="000000"/>
                <w:sz w:val="18"/>
                <w:szCs w:val="18"/>
              </w:rPr>
              <w:t>资金拨付进度</w:t>
            </w:r>
          </w:p>
        </w:tc>
        <w:tc>
          <w:tcPr>
            <w:tcW w:w="1266"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4个省派第一书记村</w:t>
            </w:r>
          </w:p>
        </w:tc>
        <w:tc>
          <w:tcPr>
            <w:tcW w:w="1511" w:type="dxa"/>
            <w:tcBorders>
              <w:top w:val="single" w:color="auto" w:sz="4"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color w:val="000000"/>
                <w:sz w:val="24"/>
              </w:rPr>
            </w:pPr>
            <w:r>
              <w:rPr>
                <w:rFonts w:hint="eastAsia" w:ascii="仿宋" w:hAnsi="仿宋" w:eastAsia="仿宋" w:cs="仿宋"/>
                <w:color w:val="000000"/>
                <w:sz w:val="24"/>
              </w:rPr>
              <w:t>100%</w:t>
            </w:r>
          </w:p>
        </w:tc>
      </w:tr>
      <w:tr>
        <w:tblPrEx>
          <w:tblCellMar>
            <w:top w:w="0" w:type="dxa"/>
            <w:left w:w="108" w:type="dxa"/>
            <w:bottom w:w="0" w:type="dxa"/>
            <w:right w:w="108" w:type="dxa"/>
          </w:tblCellMar>
        </w:tblPrEx>
        <w:trPr>
          <w:trHeight w:val="740" w:hRule="atLeast"/>
        </w:trPr>
        <w:tc>
          <w:tcPr>
            <w:tcW w:w="687" w:type="dxa"/>
            <w:vMerge w:val="continue"/>
            <w:tcBorders>
              <w:left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Cs w:val="21"/>
              </w:rPr>
            </w:pPr>
          </w:p>
        </w:tc>
        <w:tc>
          <w:tcPr>
            <w:tcW w:w="851" w:type="dxa"/>
            <w:vMerge w:val="restart"/>
            <w:tcBorders>
              <w:top w:val="single" w:color="auto" w:sz="6" w:space="0"/>
              <w:left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效益</w:t>
            </w:r>
          </w:p>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指标</w:t>
            </w:r>
          </w:p>
        </w:tc>
        <w:tc>
          <w:tcPr>
            <w:tcW w:w="8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生态效益指标</w:t>
            </w: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农村人居环境得到提升</w:t>
            </w:r>
          </w:p>
        </w:tc>
        <w:tc>
          <w:tcPr>
            <w:tcW w:w="230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 w:val="18"/>
                <w:szCs w:val="18"/>
              </w:rPr>
            </w:pPr>
            <w:r>
              <w:rPr>
                <w:rFonts w:hint="eastAsia" w:ascii="仿宋" w:hAnsi="仿宋" w:eastAsia="仿宋" w:cs="仿宋"/>
                <w:color w:val="000000"/>
                <w:szCs w:val="21"/>
              </w:rPr>
              <w:t>得到补助的村农村人居环境得到提升的比列</w:t>
            </w:r>
          </w:p>
        </w:tc>
        <w:tc>
          <w:tcPr>
            <w:tcW w:w="12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嵩口镇</w:t>
            </w:r>
          </w:p>
        </w:tc>
        <w:tc>
          <w:tcPr>
            <w:tcW w:w="151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 w:val="24"/>
              </w:rPr>
            </w:pPr>
            <w:r>
              <w:rPr>
                <w:rFonts w:hint="eastAsia" w:ascii="仿宋" w:hAnsi="仿宋" w:eastAsia="仿宋" w:cs="仿宋"/>
                <w:color w:val="000000"/>
                <w:sz w:val="24"/>
              </w:rPr>
              <w:t>≥90%</w:t>
            </w:r>
          </w:p>
        </w:tc>
      </w:tr>
      <w:tr>
        <w:tblPrEx>
          <w:tblCellMar>
            <w:top w:w="0" w:type="dxa"/>
            <w:left w:w="108" w:type="dxa"/>
            <w:bottom w:w="0" w:type="dxa"/>
            <w:right w:w="108" w:type="dxa"/>
          </w:tblCellMar>
        </w:tblPrEx>
        <w:trPr>
          <w:trHeight w:val="598" w:hRule="atLeast"/>
        </w:trPr>
        <w:tc>
          <w:tcPr>
            <w:tcW w:w="687" w:type="dxa"/>
            <w:vMerge w:val="continue"/>
            <w:tcBorders>
              <w:left w:val="single" w:color="auto" w:sz="6" w:space="0"/>
              <w:right w:val="single" w:color="auto" w:sz="6" w:space="0"/>
            </w:tcBorders>
            <w:vAlign w:val="center"/>
          </w:tcPr>
          <w:p>
            <w:pPr>
              <w:adjustRightInd w:val="0"/>
              <w:snapToGrid w:val="0"/>
              <w:spacing w:line="240" w:lineRule="exact"/>
              <w:jc w:val="center"/>
            </w:pPr>
          </w:p>
        </w:tc>
        <w:tc>
          <w:tcPr>
            <w:tcW w:w="851" w:type="dxa"/>
            <w:vMerge w:val="continue"/>
            <w:tcBorders>
              <w:left w:val="single" w:color="auto" w:sz="6" w:space="0"/>
              <w:bottom w:val="nil"/>
              <w:right w:val="single" w:color="auto" w:sz="6" w:space="0"/>
            </w:tcBorders>
            <w:vAlign w:val="center"/>
          </w:tcPr>
          <w:p>
            <w:pPr>
              <w:adjustRightInd w:val="0"/>
              <w:snapToGrid w:val="0"/>
              <w:spacing w:line="240" w:lineRule="exact"/>
              <w:jc w:val="center"/>
            </w:pPr>
          </w:p>
        </w:tc>
        <w:tc>
          <w:tcPr>
            <w:tcW w:w="8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社会效益指标</w:t>
            </w: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资金使用重大违规违纪问题</w:t>
            </w:r>
          </w:p>
        </w:tc>
        <w:tc>
          <w:tcPr>
            <w:tcW w:w="230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资金使用过程中出现重大违规违纪现象</w:t>
            </w:r>
          </w:p>
        </w:tc>
        <w:tc>
          <w:tcPr>
            <w:tcW w:w="12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6个驻村工作领队</w:t>
            </w:r>
          </w:p>
        </w:tc>
        <w:tc>
          <w:tcPr>
            <w:tcW w:w="151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0</w:t>
            </w:r>
          </w:p>
        </w:tc>
      </w:tr>
      <w:tr>
        <w:tblPrEx>
          <w:tblCellMar>
            <w:top w:w="0" w:type="dxa"/>
            <w:left w:w="108" w:type="dxa"/>
            <w:bottom w:w="0" w:type="dxa"/>
            <w:right w:w="108" w:type="dxa"/>
          </w:tblCellMar>
        </w:tblPrEx>
        <w:trPr>
          <w:trHeight w:val="986" w:hRule="atLeast"/>
        </w:trPr>
        <w:tc>
          <w:tcPr>
            <w:tcW w:w="687" w:type="dxa"/>
            <w:vMerge w:val="continue"/>
            <w:tcBorders>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满意度指标</w:t>
            </w:r>
          </w:p>
        </w:tc>
        <w:tc>
          <w:tcPr>
            <w:tcW w:w="8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服务对象满意度指标</w:t>
            </w:r>
          </w:p>
        </w:tc>
        <w:tc>
          <w:tcPr>
            <w:tcW w:w="192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基层干部满意度</w:t>
            </w:r>
          </w:p>
        </w:tc>
        <w:tc>
          <w:tcPr>
            <w:tcW w:w="230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 w:val="18"/>
                <w:szCs w:val="18"/>
              </w:rPr>
            </w:pPr>
            <w:r>
              <w:rPr>
                <w:rFonts w:hint="eastAsia" w:ascii="仿宋" w:hAnsi="仿宋" w:eastAsia="仿宋" w:cs="仿宋"/>
                <w:color w:val="000000"/>
                <w:sz w:val="18"/>
                <w:szCs w:val="18"/>
              </w:rPr>
              <w:t>基层干部满意情况</w:t>
            </w:r>
          </w:p>
        </w:tc>
        <w:tc>
          <w:tcPr>
            <w:tcW w:w="12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6个驻村工作领队</w:t>
            </w:r>
          </w:p>
        </w:tc>
        <w:tc>
          <w:tcPr>
            <w:tcW w:w="151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 w:hAnsi="仿宋" w:eastAsia="仿宋" w:cs="仿宋"/>
                <w:color w:val="000000"/>
                <w:sz w:val="24"/>
              </w:rPr>
            </w:pPr>
            <w:r>
              <w:rPr>
                <w:rFonts w:hint="eastAsia" w:ascii="仿宋" w:hAnsi="仿宋" w:eastAsia="仿宋" w:cs="仿宋"/>
                <w:color w:val="000000"/>
                <w:sz w:val="24"/>
              </w:rPr>
              <w:t>≥95%</w:t>
            </w:r>
          </w:p>
        </w:tc>
      </w:tr>
    </w:tbl>
    <w:p>
      <w:pPr>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p/>
    <w:sectPr>
      <w:pgSz w:w="11850" w:h="16783"/>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A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2021-09-17T08:39:14Z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9CAD37C20723481B815269F61A1D72D5</vt:lpwstr>
  </property>
</Properties>
</file>