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98C" w:rsidRDefault="00A6498C">
      <w:pPr>
        <w:tabs>
          <w:tab w:val="left" w:pos="5940"/>
        </w:tabs>
        <w:spacing w:line="800" w:lineRule="exact"/>
        <w:rPr>
          <w:rFonts w:ascii="黑体" w:eastAsia="黑体"/>
          <w:b/>
          <w:spacing w:val="200"/>
          <w:sz w:val="72"/>
          <w:szCs w:val="72"/>
        </w:rPr>
      </w:pPr>
    </w:p>
    <w:tbl>
      <w:tblPr>
        <w:tblStyle w:val="a7"/>
        <w:tblpPr w:leftFromText="180" w:rightFromText="180" w:vertAnchor="text" w:tblpX="-379" w:tblpY="125"/>
        <w:tblOverlap w:val="never"/>
        <w:tblW w:w="9900" w:type="dxa"/>
        <w:tblLayout w:type="fixed"/>
        <w:tblLook w:val="04A0"/>
      </w:tblPr>
      <w:tblGrid>
        <w:gridCol w:w="7541"/>
        <w:gridCol w:w="2359"/>
      </w:tblGrid>
      <w:tr w:rsidR="00A6498C">
        <w:trPr>
          <w:trHeight w:val="1498"/>
        </w:trPr>
        <w:tc>
          <w:tcPr>
            <w:tcW w:w="7541" w:type="dxa"/>
            <w:tcBorders>
              <w:top w:val="nil"/>
              <w:left w:val="nil"/>
              <w:bottom w:val="nil"/>
              <w:right w:val="nil"/>
            </w:tcBorders>
            <w:vAlign w:val="center"/>
          </w:tcPr>
          <w:p w:rsidR="00A6498C" w:rsidRDefault="007C1DB3">
            <w:pPr>
              <w:pStyle w:val="TableParagraph"/>
              <w:jc w:val="distribute"/>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color w:val="FF0000"/>
                <w:sz w:val="84"/>
                <w:szCs w:val="84"/>
                <w:lang w:val="zh-CN" w:bidi="zh-CN"/>
              </w:rPr>
              <w:t>清流县财政局</w:t>
            </w:r>
          </w:p>
        </w:tc>
        <w:tc>
          <w:tcPr>
            <w:tcW w:w="2359" w:type="dxa"/>
            <w:vMerge w:val="restart"/>
            <w:tcBorders>
              <w:top w:val="nil"/>
              <w:left w:val="nil"/>
              <w:bottom w:val="nil"/>
              <w:right w:val="nil"/>
            </w:tcBorders>
            <w:vAlign w:val="center"/>
          </w:tcPr>
          <w:p w:rsidR="00A6498C" w:rsidRDefault="007C1DB3">
            <w:pPr>
              <w:pStyle w:val="a3"/>
              <w:ind w:rightChars="28" w:right="59"/>
              <w:rPr>
                <w:rFonts w:ascii="Times New Roman"/>
                <w:sz w:val="20"/>
              </w:rPr>
            </w:pPr>
            <w:r>
              <w:rPr>
                <w:rFonts w:ascii="方正小标宋简体" w:eastAsia="方正小标宋简体" w:hAnsi="方正小标宋简体" w:cs="方正小标宋简体" w:hint="eastAsia"/>
                <w:color w:val="FF0000"/>
                <w:sz w:val="96"/>
                <w:szCs w:val="96"/>
              </w:rPr>
              <w:t>文件</w:t>
            </w:r>
          </w:p>
        </w:tc>
      </w:tr>
      <w:tr w:rsidR="00A6498C">
        <w:trPr>
          <w:trHeight w:val="1498"/>
        </w:trPr>
        <w:tc>
          <w:tcPr>
            <w:tcW w:w="7541" w:type="dxa"/>
            <w:tcBorders>
              <w:top w:val="nil"/>
              <w:left w:val="nil"/>
              <w:bottom w:val="nil"/>
              <w:right w:val="nil"/>
            </w:tcBorders>
            <w:vAlign w:val="center"/>
          </w:tcPr>
          <w:p w:rsidR="00A6498C" w:rsidRDefault="007C1DB3">
            <w:pPr>
              <w:pStyle w:val="a3"/>
              <w:jc w:val="distribute"/>
              <w:rPr>
                <w:rFonts w:ascii="方正小标宋简体" w:eastAsia="方正小标宋简体" w:hAnsi="方正小标宋简体" w:cs="方正小标宋简体"/>
                <w:sz w:val="84"/>
                <w:szCs w:val="84"/>
              </w:rPr>
            </w:pPr>
            <w:r>
              <w:rPr>
                <w:rFonts w:ascii="方正小标宋简体" w:eastAsia="方正小标宋简体" w:hAnsi="方正小标宋简体" w:cs="方正小标宋简体" w:hint="eastAsia"/>
                <w:color w:val="FF0000"/>
                <w:sz w:val="84"/>
                <w:szCs w:val="84"/>
              </w:rPr>
              <w:t>清流县农业农村局</w:t>
            </w:r>
          </w:p>
        </w:tc>
        <w:tc>
          <w:tcPr>
            <w:tcW w:w="2359" w:type="dxa"/>
            <w:vMerge/>
            <w:tcBorders>
              <w:top w:val="nil"/>
              <w:left w:val="nil"/>
              <w:bottom w:val="nil"/>
              <w:right w:val="nil"/>
            </w:tcBorders>
          </w:tcPr>
          <w:p w:rsidR="00A6498C" w:rsidRDefault="00A6498C">
            <w:pPr>
              <w:pStyle w:val="a3"/>
              <w:rPr>
                <w:rFonts w:ascii="Times New Roman"/>
                <w:sz w:val="20"/>
              </w:rPr>
            </w:pPr>
          </w:p>
        </w:tc>
      </w:tr>
    </w:tbl>
    <w:p w:rsidR="00A6498C" w:rsidRDefault="00A6498C">
      <w:pPr>
        <w:spacing w:line="60" w:lineRule="atLeast"/>
        <w:jc w:val="center"/>
        <w:rPr>
          <w:rFonts w:ascii="仿宋_GB2312" w:eastAsia="仿宋_GB2312"/>
          <w:sz w:val="32"/>
          <w:szCs w:val="32"/>
        </w:rPr>
      </w:pPr>
    </w:p>
    <w:p w:rsidR="00A6498C" w:rsidRDefault="007C1DB3">
      <w:pPr>
        <w:spacing w:line="60" w:lineRule="atLeast"/>
        <w:jc w:val="center"/>
        <w:rPr>
          <w:rFonts w:ascii="仿宋_GB2312" w:eastAsia="仿宋_GB2312"/>
          <w:b/>
          <w:color w:val="FF0000"/>
          <w:spacing w:val="40"/>
          <w:sz w:val="32"/>
          <w:szCs w:val="32"/>
        </w:rPr>
      </w:pPr>
      <w:r>
        <w:rPr>
          <w:rFonts w:ascii="仿宋_GB2312" w:eastAsia="仿宋_GB2312" w:hint="eastAsia"/>
          <w:sz w:val="32"/>
          <w:szCs w:val="32"/>
        </w:rPr>
        <w:t>清财（农）指〔</w:t>
      </w:r>
      <w:r>
        <w:rPr>
          <w:rFonts w:ascii="仿宋_GB2312" w:eastAsia="仿宋_GB2312"/>
          <w:sz w:val="32"/>
          <w:szCs w:val="32"/>
        </w:rPr>
        <w:t>20</w:t>
      </w:r>
      <w:r>
        <w:rPr>
          <w:rFonts w:ascii="仿宋_GB2312" w:eastAsia="仿宋_GB2312" w:hint="eastAsia"/>
          <w:sz w:val="32"/>
          <w:szCs w:val="32"/>
        </w:rPr>
        <w:t>2</w:t>
      </w:r>
      <w:r>
        <w:rPr>
          <w:rFonts w:ascii="仿宋_GB2312" w:eastAsia="仿宋_GB2312" w:hint="eastAsia"/>
          <w:sz w:val="32"/>
          <w:szCs w:val="32"/>
        </w:rPr>
        <w:t>2</w:t>
      </w:r>
      <w:r>
        <w:rPr>
          <w:rFonts w:ascii="仿宋_GB2312" w:eastAsia="仿宋_GB2312" w:hint="eastAsia"/>
          <w:sz w:val="32"/>
          <w:szCs w:val="32"/>
        </w:rPr>
        <w:t>〕</w:t>
      </w:r>
      <w:r>
        <w:rPr>
          <w:rFonts w:ascii="仿宋_GB2312" w:eastAsia="仿宋_GB2312" w:hint="eastAsia"/>
          <w:sz w:val="32"/>
          <w:szCs w:val="32"/>
        </w:rPr>
        <w:t>27</w:t>
      </w:r>
      <w:r>
        <w:rPr>
          <w:rFonts w:ascii="仿宋_GB2312" w:eastAsia="仿宋_GB2312" w:hint="eastAsia"/>
          <w:sz w:val="32"/>
          <w:szCs w:val="32"/>
        </w:rPr>
        <w:t>号</w:t>
      </w:r>
    </w:p>
    <w:p w:rsidR="00A6498C" w:rsidRDefault="00A6498C">
      <w:pPr>
        <w:ind w:leftChars="315" w:left="2007" w:hangingChars="447" w:hanging="1346"/>
        <w:rPr>
          <w:rFonts w:eastAsia="黑体"/>
          <w:sz w:val="44"/>
          <w:szCs w:val="44"/>
        </w:rPr>
      </w:pPr>
      <w:r w:rsidRPr="00A6498C">
        <w:rPr>
          <w:b/>
          <w:color w:val="FF0000"/>
          <w:sz w:val="30"/>
          <w:szCs w:val="30"/>
        </w:rPr>
        <w:pict>
          <v:line id="_x0000_s1026" style="position:absolute;left:0;text-align:left;flip:y;z-index:251658240;mso-position-horizontal-relative:page;mso-position-vertical-relative:margin;mso-width-relative:page;mso-height-relative:page" from="62.35pt,276.6pt" to="530.35pt,277.4pt" o:gfxdata="UEsDBAoAAAAAAIdO4kAAAAAAAAAAAAAAAAAEAAAAZHJzL1BLAwQUAAAACACHTuJAIUfDUdsAAAAM&#10;AQAADwAAAGRycy9kb3ducmV2LnhtbE2PS0/DMBCE70j8B2uRuFG7oUmjEKcHVF4qEqKAxNGNlyRq&#10;vK5i9wG/ns0JjjP7aXamXJxcLw44hM6ThulEgUCqve2o0fD+dneVgwjRkDW9J9TwjQEW1flZaQrr&#10;j/SKh3VsBIdQKIyGNsZdIWWoW3QmTPwOiW9ffnAmshwaaQdz5HDXy0SpTDrTEX9ozQ5vW6y3673T&#10;sHz8WC0ffhrrt9nzi0vvP/Onudf68mKqbkBEPMU/GMb6XB0q7rTxe7JB9KyT2ZxRDWl6nYAYCZUp&#10;tjajNctBVqX8P6L6BVBLAwQUAAAACACHTuJATKwZuegBAAClAwAADgAAAGRycy9lMm9Eb2MueG1s&#10;rVNLjhMxEN0jcQfLe9LdgYShlc4sCGGDYKQB9hV/ui35J9uTTi7BBZDYwYole27DcAzK7hB+G4To&#10;RalcLr+q96p6dXkwmuxFiMrZjjazmhJhmePK9h199XJ774KSmMBy0M6Kjh5FpJfru3dWo2/F3A1O&#10;cxEIgtjYjr6jQ0q+rarIBmEgzpwXFi+lCwYSHkNf8QAjohtdzet6WY0ucB8cEzFidDNd0nXBl1Kw&#10;9ELKKBLRHcXeUrGh2F221XoFbR/AD4qd2oB/6MKAslj0DLWBBOQmqD+gjGLBRSfTjDlTOSkVE4UD&#10;smnq39hcD+BF4YLiRH+WKf4/WPZ8fxWI4jg7SiwYHNHt209f3rz/+vkd2tuPH0iTRRp9bDH32l+F&#10;0ymimxkfZDBEauVfZ4wcQVbkUCQ+niUWh0QYBhePHtxf1jgJhndN3SzLCKoJJj/2IaanwhmSnY5q&#10;ZbMC0ML+WUxYGlO/p+SwtmTs6Pxi8XCBmIAbJDUkdI1HTtH25XF0WvGt0jo/iaHfPdaB7AF3Yrut&#10;8csMEfiXtFxlA3GY8srVtC2DAP7EcpKOHtWyuNY092AEp0QL/Auyh4DQJlD6bzKxtLbYQRZ5kjV7&#10;O8ePOJsbH1Q/oBRlDiUHd6H0e9rbvGw/nwvSj79r/Q1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Ah&#10;R8NR2wAAAAwBAAAPAAAAAAAAAAEAIAAAACIAAABkcnMvZG93bnJldi54bWxQSwECFAAUAAAACACH&#10;TuJATKwZuegBAAClAwAADgAAAAAAAAABACAAAAAqAQAAZHJzL2Uyb0RvYy54bWxQSwUGAAAAAAYA&#10;BgBZAQAAhAUAAAAA&#10;" strokecolor="red" strokeweight="2.25pt">
            <w10:wrap anchorx="page" anchory="margin"/>
          </v:line>
        </w:pict>
      </w:r>
    </w:p>
    <w:p w:rsidR="00A6498C" w:rsidRDefault="007C1DB3">
      <w:pPr>
        <w:pStyle w:val="a6"/>
        <w:shd w:val="clear" w:color="auto" w:fill="FFFFFF"/>
        <w:spacing w:before="0" w:beforeAutospacing="0" w:after="0" w:afterAutospacing="0" w:line="560" w:lineRule="exact"/>
        <w:jc w:val="center"/>
        <w:rPr>
          <w:rFonts w:ascii="黑体" w:eastAsia="黑体" w:hAnsi="仿宋_GB2312" w:cs="仿宋_GB2312"/>
          <w:b/>
          <w:bCs/>
          <w:sz w:val="44"/>
          <w:szCs w:val="44"/>
        </w:rPr>
      </w:pPr>
      <w:r>
        <w:rPr>
          <w:rFonts w:ascii="黑体" w:eastAsia="黑体" w:hAnsi="仿宋_GB2312" w:cs="仿宋_GB2312" w:hint="eastAsia"/>
          <w:b/>
          <w:bCs/>
          <w:spacing w:val="-6"/>
          <w:sz w:val="44"/>
          <w:szCs w:val="44"/>
        </w:rPr>
        <w:t>清流县财政局</w:t>
      </w:r>
      <w:r>
        <w:rPr>
          <w:rFonts w:ascii="黑体" w:eastAsia="黑体" w:hAnsi="仿宋_GB2312" w:cs="仿宋_GB2312"/>
          <w:b/>
          <w:bCs/>
          <w:spacing w:val="-6"/>
          <w:sz w:val="44"/>
          <w:szCs w:val="44"/>
        </w:rPr>
        <w:t xml:space="preserve">  </w:t>
      </w:r>
      <w:r>
        <w:rPr>
          <w:rFonts w:ascii="黑体" w:eastAsia="黑体" w:hAnsi="仿宋_GB2312" w:cs="仿宋_GB2312" w:hint="eastAsia"/>
          <w:b/>
          <w:bCs/>
          <w:spacing w:val="-6"/>
          <w:sz w:val="44"/>
          <w:szCs w:val="44"/>
        </w:rPr>
        <w:t>清流县农业农村局关于提前</w:t>
      </w:r>
      <w:r>
        <w:rPr>
          <w:rFonts w:ascii="黑体" w:eastAsia="黑体" w:hAnsi="仿宋_GB2312" w:cs="仿宋_GB2312" w:hint="eastAsia"/>
          <w:b/>
          <w:bCs/>
          <w:sz w:val="44"/>
          <w:szCs w:val="44"/>
        </w:rPr>
        <w:t>下达</w:t>
      </w:r>
      <w:r>
        <w:rPr>
          <w:rFonts w:ascii="黑体" w:eastAsia="黑体" w:hAnsi="仿宋_GB2312" w:cs="仿宋_GB2312"/>
          <w:b/>
          <w:bCs/>
          <w:sz w:val="44"/>
          <w:szCs w:val="44"/>
        </w:rPr>
        <w:t>20</w:t>
      </w:r>
      <w:r>
        <w:rPr>
          <w:rFonts w:ascii="黑体" w:eastAsia="黑体" w:hAnsi="仿宋_GB2312" w:cs="仿宋_GB2312" w:hint="eastAsia"/>
          <w:b/>
          <w:bCs/>
          <w:sz w:val="44"/>
          <w:szCs w:val="44"/>
        </w:rPr>
        <w:t>2</w:t>
      </w:r>
      <w:r>
        <w:rPr>
          <w:rFonts w:ascii="黑体" w:eastAsia="黑体" w:hAnsi="仿宋_GB2312" w:cs="仿宋_GB2312" w:hint="eastAsia"/>
          <w:b/>
          <w:bCs/>
          <w:sz w:val="44"/>
          <w:szCs w:val="44"/>
        </w:rPr>
        <w:t>3</w:t>
      </w:r>
      <w:r>
        <w:rPr>
          <w:rFonts w:ascii="黑体" w:eastAsia="黑体" w:hAnsi="仿宋_GB2312" w:cs="仿宋_GB2312" w:hint="eastAsia"/>
          <w:b/>
          <w:bCs/>
          <w:sz w:val="44"/>
          <w:szCs w:val="44"/>
        </w:rPr>
        <w:t>年度中央财政衔接推进乡村振兴</w:t>
      </w:r>
    </w:p>
    <w:p w:rsidR="00A6498C" w:rsidRDefault="007C1DB3">
      <w:pPr>
        <w:pStyle w:val="a6"/>
        <w:shd w:val="clear" w:color="auto" w:fill="FFFFFF"/>
        <w:spacing w:before="0" w:beforeAutospacing="0" w:after="0" w:afterAutospacing="0" w:line="560" w:lineRule="exact"/>
        <w:jc w:val="center"/>
        <w:rPr>
          <w:rFonts w:ascii="黑体" w:eastAsia="黑体" w:hAnsi="仿宋_GB2312" w:cs="仿宋_GB2312"/>
          <w:b/>
          <w:bCs/>
          <w:sz w:val="44"/>
          <w:szCs w:val="44"/>
        </w:rPr>
      </w:pPr>
      <w:r>
        <w:rPr>
          <w:rFonts w:ascii="黑体" w:eastAsia="黑体" w:hAnsi="仿宋_GB2312" w:cs="仿宋_GB2312" w:hint="eastAsia"/>
          <w:b/>
          <w:bCs/>
          <w:sz w:val="44"/>
          <w:szCs w:val="44"/>
        </w:rPr>
        <w:t>补助资金的通知</w:t>
      </w:r>
    </w:p>
    <w:p w:rsidR="00A6498C" w:rsidRDefault="00A6498C">
      <w:pPr>
        <w:pStyle w:val="a6"/>
        <w:shd w:val="clear" w:color="auto" w:fill="FFFFFF"/>
        <w:wordWrap w:val="0"/>
        <w:spacing w:before="0" w:beforeAutospacing="0" w:after="0" w:afterAutospacing="0" w:line="560" w:lineRule="exact"/>
        <w:rPr>
          <w:rFonts w:ascii="仿宋_GB2312" w:eastAsia="仿宋_GB2312" w:hAnsi="仿宋_GB2312" w:cs="仿宋_GB2312"/>
          <w:sz w:val="32"/>
          <w:szCs w:val="32"/>
        </w:rPr>
      </w:pPr>
    </w:p>
    <w:p w:rsidR="00A6498C" w:rsidRDefault="007C1DB3">
      <w:pPr>
        <w:pStyle w:val="a6"/>
        <w:shd w:val="clear" w:color="auto" w:fill="FFFFFF"/>
        <w:adjustRightInd w:val="0"/>
        <w:snapToGrid w:val="0"/>
        <w:spacing w:before="0" w:beforeAutospacing="0" w:after="0" w:afterAutospacing="0" w:line="520" w:lineRule="exact"/>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各乡（镇）财政所、乡村振兴综合服务中心：　</w:t>
      </w:r>
    </w:p>
    <w:p w:rsidR="00A6498C" w:rsidRDefault="007C1DB3">
      <w:pPr>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根据《福建省财政厅</w:t>
      </w:r>
      <w:r>
        <w:rPr>
          <w:rFonts w:ascii="仿宋_GB2312" w:eastAsia="仿宋_GB2312" w:hAnsi="仿宋_GB2312" w:cs="仿宋_GB2312"/>
          <w:kern w:val="0"/>
          <w:sz w:val="32"/>
          <w:szCs w:val="32"/>
        </w:rPr>
        <w:t xml:space="preserve"> </w:t>
      </w:r>
      <w:r>
        <w:rPr>
          <w:rFonts w:ascii="仿宋_GB2312" w:eastAsia="仿宋_GB2312" w:hAnsi="仿宋_GB2312" w:cs="仿宋_GB2312" w:hint="eastAsia"/>
          <w:kern w:val="0"/>
          <w:sz w:val="32"/>
          <w:szCs w:val="32"/>
        </w:rPr>
        <w:t>福建省农业农村厅关于提前下达</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w:t>
      </w:r>
      <w:r>
        <w:rPr>
          <w:rFonts w:ascii="仿宋_GB2312" w:eastAsia="仿宋_GB2312" w:hAnsi="仿宋_GB2312" w:cs="仿宋_GB2312" w:hint="eastAsia"/>
          <w:kern w:val="0"/>
          <w:sz w:val="32"/>
          <w:szCs w:val="32"/>
        </w:rPr>
        <w:t>度</w:t>
      </w:r>
      <w:r>
        <w:rPr>
          <w:rFonts w:ascii="仿宋_GB2312" w:eastAsia="仿宋_GB2312" w:hAnsi="仿宋_GB2312" w:cs="仿宋_GB2312" w:hint="eastAsia"/>
          <w:kern w:val="0"/>
          <w:sz w:val="32"/>
          <w:szCs w:val="32"/>
        </w:rPr>
        <w:t>中央财政衔接推进乡村振兴补助资金的通知》（闽财农指〔</w:t>
      </w:r>
      <w:r>
        <w:rPr>
          <w:rFonts w:ascii="仿宋_GB2312" w:eastAsia="仿宋_GB2312" w:hAnsi="仿宋_GB2312" w:cs="仿宋_GB2312"/>
          <w:kern w:val="0"/>
          <w:sz w:val="32"/>
          <w:szCs w:val="32"/>
        </w:rPr>
        <w:t>202</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97</w:t>
      </w:r>
      <w:r>
        <w:rPr>
          <w:rFonts w:ascii="仿宋_GB2312" w:eastAsia="仿宋_GB2312" w:hAnsi="仿宋_GB2312" w:cs="仿宋_GB2312" w:hint="eastAsia"/>
          <w:kern w:val="0"/>
          <w:sz w:val="32"/>
          <w:szCs w:val="32"/>
        </w:rPr>
        <w:t>号）</w:t>
      </w:r>
      <w:r>
        <w:rPr>
          <w:rFonts w:ascii="仿宋_GB2312" w:eastAsia="仿宋_GB2312" w:hAnsi="仿宋_GB2312" w:cs="仿宋_GB2312" w:hint="eastAsia"/>
          <w:kern w:val="0"/>
          <w:sz w:val="32"/>
          <w:szCs w:val="32"/>
        </w:rPr>
        <w:t>和《福建省农业农村厅</w:t>
      </w:r>
      <w:r>
        <w:rPr>
          <w:rFonts w:ascii="仿宋_GB2312" w:eastAsia="仿宋_GB2312" w:hAnsi="仿宋_GB2312" w:cs="仿宋_GB2312" w:hint="eastAsia"/>
          <w:kern w:val="0"/>
          <w:sz w:val="32"/>
          <w:szCs w:val="32"/>
        </w:rPr>
        <w:t xml:space="preserve"> </w:t>
      </w:r>
      <w:r>
        <w:rPr>
          <w:rFonts w:ascii="仿宋_GB2312" w:eastAsia="仿宋_GB2312" w:hAnsi="仿宋_GB2312" w:cs="仿宋_GB2312" w:hint="eastAsia"/>
          <w:kern w:val="0"/>
          <w:sz w:val="32"/>
          <w:szCs w:val="32"/>
        </w:rPr>
        <w:t>福建省乡村振兴局关于做好</w:t>
      </w:r>
      <w:r>
        <w:rPr>
          <w:rFonts w:ascii="仿宋_GB2312" w:eastAsia="仿宋_GB2312" w:hAnsi="仿宋_GB2312" w:cs="仿宋_GB2312" w:hint="eastAsia"/>
          <w:kern w:val="0"/>
          <w:sz w:val="32"/>
          <w:szCs w:val="32"/>
        </w:rPr>
        <w:t>2023</w:t>
      </w:r>
      <w:r>
        <w:rPr>
          <w:rFonts w:ascii="仿宋_GB2312" w:eastAsia="仿宋_GB2312" w:hAnsi="仿宋_GB2312" w:cs="仿宋_GB2312" w:hint="eastAsia"/>
          <w:kern w:val="0"/>
          <w:sz w:val="32"/>
          <w:szCs w:val="32"/>
        </w:rPr>
        <w:t>年补齐农村农村人居环境整治短板和农村“厕所革命”整村推进项目的通知</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精神，经研究同意，现提前下达</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年中央财政衔接推进乡村振兴补助资金</w:t>
      </w:r>
      <w:r>
        <w:rPr>
          <w:rFonts w:ascii="仿宋_GB2312" w:eastAsia="仿宋_GB2312" w:hAnsi="仿宋_GB2312" w:cs="仿宋_GB2312" w:hint="eastAsia"/>
          <w:kern w:val="0"/>
          <w:sz w:val="32"/>
          <w:szCs w:val="32"/>
        </w:rPr>
        <w:t>1110</w:t>
      </w:r>
      <w:r>
        <w:rPr>
          <w:rFonts w:ascii="仿宋_GB2312" w:eastAsia="仿宋_GB2312" w:hAnsi="仿宋_GB2312" w:cs="仿宋_GB2312" w:hint="eastAsia"/>
          <w:kern w:val="0"/>
          <w:sz w:val="32"/>
          <w:szCs w:val="32"/>
        </w:rPr>
        <w:t>万元（详见附件），该资金属一次性补助，支出</w:t>
      </w:r>
      <w:r>
        <w:rPr>
          <w:rFonts w:ascii="仿宋_GB2312" w:eastAsia="仿宋_GB2312" w:hAnsi="仿宋_GB2312" w:cs="仿宋_GB2312" w:hint="eastAsia"/>
          <w:kern w:val="0"/>
          <w:sz w:val="32"/>
          <w:szCs w:val="32"/>
        </w:rPr>
        <w:t>款</w:t>
      </w:r>
      <w:r>
        <w:rPr>
          <w:rFonts w:ascii="仿宋_GB2312" w:eastAsia="仿宋_GB2312" w:hAnsi="仿宋_GB2312" w:cs="仿宋_GB2312" w:hint="eastAsia"/>
          <w:kern w:val="0"/>
          <w:sz w:val="32"/>
          <w:szCs w:val="32"/>
        </w:rPr>
        <w:t>列“</w:t>
      </w:r>
      <w:r>
        <w:rPr>
          <w:rFonts w:ascii="仿宋_GB2312" w:eastAsia="仿宋_GB2312" w:hAnsi="仿宋_GB2312" w:cs="仿宋_GB2312"/>
          <w:kern w:val="0"/>
          <w:sz w:val="32"/>
          <w:szCs w:val="32"/>
        </w:rPr>
        <w:t>21305</w:t>
      </w:r>
      <w:r>
        <w:rPr>
          <w:rFonts w:ascii="仿宋_GB2312" w:eastAsia="仿宋_GB2312" w:hAnsi="仿宋_GB2312" w:cs="仿宋_GB2312" w:hint="eastAsia"/>
          <w:kern w:val="0"/>
          <w:sz w:val="32"/>
          <w:szCs w:val="32"/>
        </w:rPr>
        <w:t>99</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其他</w:t>
      </w:r>
      <w:r>
        <w:rPr>
          <w:rFonts w:ascii="仿宋_GB2312" w:eastAsia="仿宋_GB2312" w:hAnsi="仿宋_GB2312" w:cs="仿宋_GB2312" w:hint="eastAsia"/>
          <w:kern w:val="0"/>
          <w:sz w:val="32"/>
          <w:szCs w:val="32"/>
        </w:rPr>
        <w:t>巩固脱贫攻坚成果衔接乡村振兴</w:t>
      </w:r>
      <w:r>
        <w:rPr>
          <w:rFonts w:ascii="仿宋_GB2312" w:eastAsia="仿宋_GB2312" w:hAnsi="仿宋_GB2312" w:cs="仿宋_GB2312" w:hint="eastAsia"/>
          <w:kern w:val="0"/>
          <w:sz w:val="32"/>
          <w:szCs w:val="32"/>
        </w:rPr>
        <w:t>支出”预算科目。现将有关事项通知如下</w:t>
      </w:r>
      <w:r>
        <w:rPr>
          <w:rFonts w:ascii="仿宋_GB2312" w:eastAsia="仿宋_GB2312" w:hAnsi="仿宋_GB2312" w:cs="仿宋_GB2312"/>
          <w:kern w:val="0"/>
          <w:sz w:val="32"/>
          <w:szCs w:val="32"/>
        </w:rPr>
        <w:t>:</w:t>
      </w:r>
    </w:p>
    <w:p w:rsidR="00A6498C" w:rsidRDefault="007C1DB3" w:rsidP="007C1DB3">
      <w:pPr>
        <w:pStyle w:val="a6"/>
        <w:shd w:val="clear" w:color="auto" w:fill="FFFFFF"/>
        <w:adjustRightInd w:val="0"/>
        <w:snapToGrid w:val="0"/>
        <w:spacing w:before="0" w:beforeAutospacing="0" w:after="0" w:afterAutospacing="0" w:line="460" w:lineRule="exact"/>
        <w:ind w:firstLineChars="200" w:firstLine="640"/>
        <w:jc w:val="both"/>
        <w:rPr>
          <w:rFonts w:ascii="仿宋_GB2312" w:eastAsia="仿宋_GB2312" w:hAnsi="仿宋_GB2312" w:cs="仿宋_GB2312"/>
          <w:b/>
          <w:sz w:val="32"/>
          <w:szCs w:val="32"/>
        </w:rPr>
      </w:pPr>
      <w:r>
        <w:rPr>
          <w:rFonts w:ascii="仿宋_GB2312" w:eastAsia="仿宋_GB2312" w:hAnsi="仿宋_GB2312" w:cs="仿宋_GB2312" w:hint="eastAsia"/>
          <w:b/>
          <w:sz w:val="32"/>
          <w:szCs w:val="32"/>
        </w:rPr>
        <w:t>一、明确扶持重点</w:t>
      </w:r>
    </w:p>
    <w:p w:rsidR="00A6498C" w:rsidRDefault="007C1DB3">
      <w:pPr>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围绕巩固拓展脱贫攻坚成果同乡村振兴有效衔接，资金主要</w:t>
      </w:r>
      <w:r>
        <w:rPr>
          <w:rFonts w:ascii="仿宋_GB2312" w:eastAsia="仿宋_GB2312" w:hAnsi="仿宋_GB2312" w:cs="仿宋_GB2312" w:hint="eastAsia"/>
          <w:kern w:val="0"/>
          <w:sz w:val="32"/>
          <w:szCs w:val="32"/>
        </w:rPr>
        <w:lastRenderedPageBreak/>
        <w:t>用于以下</w:t>
      </w:r>
      <w:r>
        <w:rPr>
          <w:rFonts w:ascii="仿宋_GB2312" w:eastAsia="仿宋_GB2312" w:hAnsi="仿宋_GB2312" w:cs="仿宋_GB2312" w:hint="eastAsia"/>
          <w:kern w:val="0"/>
          <w:sz w:val="32"/>
          <w:szCs w:val="32"/>
        </w:rPr>
        <w:t>三</w:t>
      </w:r>
      <w:r>
        <w:rPr>
          <w:rFonts w:ascii="仿宋_GB2312" w:eastAsia="仿宋_GB2312" w:hAnsi="仿宋_GB2312" w:cs="仿宋_GB2312" w:hint="eastAsia"/>
          <w:kern w:val="0"/>
          <w:sz w:val="32"/>
          <w:szCs w:val="32"/>
        </w:rPr>
        <w:t>个方面：</w:t>
      </w:r>
    </w:p>
    <w:p w:rsidR="00A6498C" w:rsidRDefault="007C1DB3" w:rsidP="007C1DB3">
      <w:pPr>
        <w:adjustRightInd w:val="0"/>
        <w:snapToGrid w:val="0"/>
        <w:spacing w:line="4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一</w:t>
      </w: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夯实脱贫人口稳定脱贫基础</w:t>
      </w:r>
    </w:p>
    <w:p w:rsidR="00A6498C" w:rsidRDefault="007C1DB3">
      <w:pPr>
        <w:widowControl/>
        <w:shd w:val="clear" w:color="auto" w:fill="FFFFFF"/>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支持新型农业经营主体（带动脱贫户</w:t>
      </w:r>
      <w:r>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户及以上）带动脱贫户发展生产、稳定就业，每带动</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户补助</w:t>
      </w:r>
      <w:r>
        <w:rPr>
          <w:rFonts w:ascii="仿宋_GB2312" w:eastAsia="仿宋_GB2312" w:hAnsi="仿宋_GB2312" w:cs="仿宋_GB2312" w:hint="eastAsia"/>
          <w:kern w:val="0"/>
          <w:sz w:val="32"/>
          <w:szCs w:val="32"/>
        </w:rPr>
        <w:t>5000</w:t>
      </w:r>
      <w:r>
        <w:rPr>
          <w:rFonts w:ascii="仿宋_GB2312" w:eastAsia="仿宋_GB2312" w:hAnsi="仿宋_GB2312" w:cs="仿宋_GB2312" w:hint="eastAsia"/>
          <w:kern w:val="0"/>
          <w:sz w:val="32"/>
          <w:szCs w:val="32"/>
        </w:rPr>
        <w:t>元，每个经营主体（项目）补助金额最高不超过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w:t>
      </w:r>
    </w:p>
    <w:p w:rsidR="00A6498C" w:rsidRDefault="007C1DB3">
      <w:pPr>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支持脱贫户（含易致贫返贫监测对象）自主经营、自主创业、发展特色优势农业、农产品加工业、休闲农业（“农家乐”）、森林旅游、电子商务、流通配送等项目，每户补助金额最高不超过</w:t>
      </w:r>
      <w:r>
        <w:rPr>
          <w:rFonts w:ascii="仿宋_GB2312" w:eastAsia="仿宋_GB2312" w:hAnsi="仿宋_GB2312" w:cs="仿宋_GB2312" w:hint="eastAsia"/>
          <w:kern w:val="0"/>
          <w:sz w:val="32"/>
          <w:szCs w:val="32"/>
        </w:rPr>
        <w:t>10000</w:t>
      </w:r>
      <w:r>
        <w:rPr>
          <w:rFonts w:ascii="仿宋_GB2312" w:eastAsia="仿宋_GB2312" w:hAnsi="仿宋_GB2312" w:cs="仿宋_GB2312" w:hint="eastAsia"/>
          <w:kern w:val="0"/>
          <w:sz w:val="32"/>
          <w:szCs w:val="32"/>
        </w:rPr>
        <w:t>元。</w:t>
      </w:r>
    </w:p>
    <w:p w:rsidR="00A6498C" w:rsidRDefault="007C1DB3">
      <w:pPr>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支持各地开发公益性岗位吸纳脱贫劳动力（含易致贫返贫监测对象）就地就近就业，每吸纳</w:t>
      </w:r>
      <w:r>
        <w:rPr>
          <w:rFonts w:ascii="仿宋_GB2312" w:eastAsia="仿宋_GB2312" w:hAnsi="仿宋_GB2312" w:cs="仿宋_GB2312" w:hint="eastAsia"/>
          <w:kern w:val="0"/>
          <w:sz w:val="32"/>
          <w:szCs w:val="32"/>
        </w:rPr>
        <w:t>1</w:t>
      </w:r>
      <w:r>
        <w:rPr>
          <w:rFonts w:ascii="仿宋_GB2312" w:eastAsia="仿宋_GB2312" w:hAnsi="仿宋_GB2312" w:cs="仿宋_GB2312" w:hint="eastAsia"/>
          <w:kern w:val="0"/>
          <w:sz w:val="32"/>
          <w:szCs w:val="32"/>
        </w:rPr>
        <w:t>个脱贫劳动力（稳定就业半年以上）补助</w:t>
      </w:r>
      <w:r>
        <w:rPr>
          <w:rFonts w:ascii="仿宋_GB2312" w:eastAsia="仿宋_GB2312" w:hAnsi="仿宋_GB2312" w:cs="仿宋_GB2312"/>
          <w:kern w:val="0"/>
          <w:sz w:val="32"/>
          <w:szCs w:val="32"/>
        </w:rPr>
        <w:t>5000</w:t>
      </w:r>
      <w:r>
        <w:rPr>
          <w:rFonts w:ascii="仿宋_GB2312" w:eastAsia="仿宋_GB2312" w:hAnsi="仿宋_GB2312" w:cs="仿宋_GB2312" w:hint="eastAsia"/>
          <w:kern w:val="0"/>
          <w:sz w:val="32"/>
          <w:szCs w:val="32"/>
        </w:rPr>
        <w:t>元。</w:t>
      </w:r>
    </w:p>
    <w:p w:rsidR="00A6498C" w:rsidRDefault="007C1DB3">
      <w:pPr>
        <w:widowControl/>
        <w:shd w:val="clear" w:color="auto" w:fill="FFFFFF"/>
        <w:adjustRightInd w:val="0"/>
        <w:snapToGrid w:val="0"/>
        <w:spacing w:line="4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w:t>
      </w:r>
      <w:r>
        <w:rPr>
          <w:rFonts w:ascii="仿宋_GB2312" w:eastAsia="仿宋_GB2312" w:hAnsi="仿宋_GB2312" w:cs="仿宋_GB2312" w:hint="eastAsia"/>
          <w:kern w:val="0"/>
          <w:sz w:val="32"/>
          <w:szCs w:val="32"/>
        </w:rPr>
        <w:t>支持造福工程易地扶贫搬迁后续扶持项目</w:t>
      </w:r>
      <w:r>
        <w:rPr>
          <w:rFonts w:ascii="仿宋_GB2312" w:eastAsia="仿宋_GB2312" w:hAnsi="仿宋_GB2312" w:cs="仿宋_GB2312" w:hint="eastAsia"/>
          <w:kern w:val="0"/>
          <w:sz w:val="32"/>
          <w:szCs w:val="32"/>
        </w:rPr>
        <w:t>，</w:t>
      </w:r>
      <w:r>
        <w:rPr>
          <w:rFonts w:ascii="仿宋_GB2312" w:eastAsia="仿宋_GB2312" w:hAnsi="仿宋_GB2312" w:cs="仿宋_GB2312" w:hint="eastAsia"/>
          <w:kern w:val="0"/>
          <w:sz w:val="32"/>
          <w:szCs w:val="32"/>
        </w:rPr>
        <w:t>支持集中安置区开发公共服务岗位、建设“一站式”社区综合服务设施，以补促建，每个安置区（或项目）补助资金最高不超过</w:t>
      </w:r>
      <w:r>
        <w:rPr>
          <w:rFonts w:ascii="仿宋_GB2312" w:eastAsia="仿宋_GB2312" w:hAnsi="仿宋_GB2312" w:cs="仿宋_GB2312" w:hint="eastAsia"/>
          <w:kern w:val="0"/>
          <w:sz w:val="32"/>
          <w:szCs w:val="32"/>
        </w:rPr>
        <w:t>50</w:t>
      </w:r>
      <w:r>
        <w:rPr>
          <w:rFonts w:ascii="仿宋_GB2312" w:eastAsia="仿宋_GB2312" w:hAnsi="仿宋_GB2312" w:cs="仿宋_GB2312" w:hint="eastAsia"/>
          <w:kern w:val="0"/>
          <w:sz w:val="32"/>
          <w:szCs w:val="32"/>
        </w:rPr>
        <w:t>万元</w:t>
      </w:r>
    </w:p>
    <w:p w:rsidR="00A6498C" w:rsidRDefault="007C1DB3" w:rsidP="007C1DB3">
      <w:pPr>
        <w:adjustRightInd w:val="0"/>
        <w:snapToGrid w:val="0"/>
        <w:spacing w:line="4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二</w:t>
      </w:r>
      <w:r>
        <w:rPr>
          <w:rFonts w:ascii="仿宋_GB2312" w:eastAsia="仿宋_GB2312" w:hAnsi="仿宋_GB2312" w:cs="仿宋_GB2312" w:hint="eastAsia"/>
          <w:b/>
          <w:kern w:val="0"/>
          <w:sz w:val="32"/>
          <w:szCs w:val="32"/>
        </w:rPr>
        <w:t>）支持培育和壮大特色优</w:t>
      </w:r>
      <w:r>
        <w:rPr>
          <w:rFonts w:ascii="仿宋_GB2312" w:eastAsia="仿宋_GB2312" w:hAnsi="仿宋_GB2312" w:cs="仿宋_GB2312" w:hint="eastAsia"/>
          <w:b/>
          <w:kern w:val="0"/>
          <w:sz w:val="32"/>
          <w:szCs w:val="32"/>
        </w:rPr>
        <w:t>势产业</w:t>
      </w:r>
    </w:p>
    <w:p w:rsidR="00A6498C" w:rsidRDefault="007C1DB3" w:rsidP="007C1DB3">
      <w:pPr>
        <w:adjustRightInd w:val="0"/>
        <w:snapToGrid w:val="0"/>
        <w:spacing w:line="4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
          <w:kern w:val="0"/>
          <w:sz w:val="32"/>
          <w:szCs w:val="32"/>
        </w:rPr>
        <w:t xml:space="preserve"> </w:t>
      </w:r>
      <w:r>
        <w:rPr>
          <w:rFonts w:ascii="仿宋_GB2312" w:eastAsia="仿宋_GB2312" w:hAnsi="仿宋_GB2312" w:cs="仿宋_GB2312" w:hint="eastAsia"/>
          <w:bCs/>
          <w:kern w:val="0"/>
          <w:sz w:val="32"/>
          <w:szCs w:val="32"/>
        </w:rPr>
        <w:t>支持续建省级豆腐皮现代农业产业园建设</w:t>
      </w:r>
      <w:r>
        <w:rPr>
          <w:rFonts w:ascii="仿宋_GB2312" w:eastAsia="仿宋_GB2312" w:hAnsi="仿宋_GB2312" w:cs="仿宋_GB2312" w:hint="eastAsia"/>
          <w:bCs/>
          <w:kern w:val="0"/>
          <w:sz w:val="32"/>
          <w:szCs w:val="32"/>
        </w:rPr>
        <w:t>900</w:t>
      </w:r>
      <w:r>
        <w:rPr>
          <w:rFonts w:ascii="仿宋_GB2312" w:eastAsia="仿宋_GB2312" w:hAnsi="仿宋_GB2312" w:cs="仿宋_GB2312" w:hint="eastAsia"/>
          <w:bCs/>
          <w:kern w:val="0"/>
          <w:sz w:val="32"/>
          <w:szCs w:val="32"/>
        </w:rPr>
        <w:t>万元。</w:t>
      </w:r>
    </w:p>
    <w:p w:rsidR="00A6498C" w:rsidRDefault="007C1DB3" w:rsidP="007C1DB3">
      <w:pPr>
        <w:adjustRightInd w:val="0"/>
        <w:snapToGrid w:val="0"/>
        <w:spacing w:line="4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w:t>
      </w:r>
      <w:r>
        <w:rPr>
          <w:rFonts w:ascii="仿宋_GB2312" w:eastAsia="仿宋_GB2312" w:hAnsi="仿宋_GB2312" w:cs="仿宋_GB2312" w:hint="eastAsia"/>
          <w:b/>
          <w:kern w:val="0"/>
          <w:sz w:val="32"/>
          <w:szCs w:val="32"/>
        </w:rPr>
        <w:t>三</w:t>
      </w:r>
      <w:r>
        <w:rPr>
          <w:rFonts w:ascii="仿宋_GB2312" w:eastAsia="仿宋_GB2312" w:hAnsi="仿宋_GB2312" w:cs="仿宋_GB2312" w:hint="eastAsia"/>
          <w:b/>
          <w:kern w:val="0"/>
          <w:sz w:val="32"/>
          <w:szCs w:val="32"/>
        </w:rPr>
        <w:t>）支持补齐基础设施短板</w:t>
      </w:r>
    </w:p>
    <w:p w:rsidR="00A6498C" w:rsidRDefault="007C1DB3">
      <w:pPr>
        <w:adjustRightInd w:val="0"/>
        <w:snapToGrid w:val="0"/>
        <w:spacing w:line="4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支持补齐必要的农村人居环境整治和小型公益性基础设施短板，每个村</w:t>
      </w:r>
      <w:r>
        <w:rPr>
          <w:rFonts w:ascii="仿宋_GB2312" w:eastAsia="仿宋_GB2312" w:hAnsi="仿宋_GB2312" w:cs="仿宋_GB2312" w:hint="eastAsia"/>
          <w:bCs/>
          <w:kern w:val="0"/>
          <w:sz w:val="32"/>
          <w:szCs w:val="32"/>
        </w:rPr>
        <w:t>5</w:t>
      </w:r>
      <w:r>
        <w:rPr>
          <w:rFonts w:ascii="仿宋_GB2312" w:eastAsia="仿宋_GB2312" w:hAnsi="仿宋_GB2312" w:cs="仿宋_GB2312"/>
          <w:bCs/>
          <w:kern w:val="0"/>
          <w:sz w:val="32"/>
          <w:szCs w:val="32"/>
        </w:rPr>
        <w:t>0</w:t>
      </w:r>
      <w:r>
        <w:rPr>
          <w:rFonts w:ascii="仿宋_GB2312" w:eastAsia="仿宋_GB2312" w:hAnsi="仿宋_GB2312" w:cs="仿宋_GB2312" w:hint="eastAsia"/>
          <w:bCs/>
          <w:kern w:val="0"/>
          <w:sz w:val="32"/>
          <w:szCs w:val="32"/>
        </w:rPr>
        <w:t>万元，主要用于水、电、路、网等农业生产配套设施，以及垃圾清运等小型公益性生活设施建设。有关乡镇要确保年内完成项目建设。</w:t>
      </w:r>
    </w:p>
    <w:p w:rsidR="00A6498C" w:rsidRDefault="007C1DB3" w:rsidP="007C1DB3">
      <w:pPr>
        <w:widowControl/>
        <w:shd w:val="clear" w:color="auto" w:fill="FFFFFF"/>
        <w:adjustRightInd w:val="0"/>
        <w:snapToGrid w:val="0"/>
        <w:spacing w:line="4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b/>
          <w:kern w:val="0"/>
          <w:sz w:val="32"/>
          <w:szCs w:val="32"/>
        </w:rPr>
        <w:t>二、抓好工作落实</w:t>
      </w:r>
    </w:p>
    <w:p w:rsidR="00A6498C" w:rsidRDefault="007C1DB3">
      <w:pPr>
        <w:widowControl/>
        <w:shd w:val="clear" w:color="auto" w:fill="FFFFFF"/>
        <w:adjustRightInd w:val="0"/>
        <w:snapToGrid w:val="0"/>
        <w:spacing w:line="4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本次资金重点支持产业发展，并倾斜支持监测对象，巩固拓展脱贫攻坚成果、衔接推进乡村振兴。各乡（镇）应根据疫情防控和巩固拓展脱贫攻坚成果实际，统筹安排相关资金，提高资金使用效益。</w:t>
      </w:r>
    </w:p>
    <w:p w:rsidR="00A6498C" w:rsidRDefault="007C1DB3">
      <w:pPr>
        <w:widowControl/>
        <w:shd w:val="clear" w:color="auto" w:fill="FFFFFF"/>
        <w:adjustRightInd w:val="0"/>
        <w:snapToGrid w:val="0"/>
        <w:spacing w:line="4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三、强化资金监管</w:t>
      </w:r>
    </w:p>
    <w:p w:rsidR="00A6498C" w:rsidRDefault="007C1DB3">
      <w:pPr>
        <w:widowControl/>
        <w:shd w:val="clear" w:color="auto" w:fill="FFFFFF"/>
        <w:adjustRightInd w:val="0"/>
        <w:snapToGrid w:val="0"/>
        <w:spacing w:line="4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各乡（镇）要严格按照《中央财政衔接推进乡村振兴补助资金管理办法》（财农〔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19</w:t>
      </w:r>
      <w:r>
        <w:rPr>
          <w:rFonts w:ascii="仿宋_GB2312" w:eastAsia="仿宋_GB2312" w:hAnsi="仿宋_GB2312" w:cs="仿宋_GB2312" w:hint="eastAsia"/>
          <w:sz w:val="32"/>
          <w:szCs w:val="32"/>
        </w:rPr>
        <w:t>号）、《衔接推进乡村振兴补助资金绩效评价及考核办法》（财农〔</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122</w:t>
      </w:r>
      <w:r>
        <w:rPr>
          <w:rFonts w:ascii="仿宋_GB2312" w:eastAsia="仿宋_GB2312" w:hAnsi="仿宋_GB2312" w:cs="仿宋_GB2312" w:hint="eastAsia"/>
          <w:sz w:val="32"/>
          <w:szCs w:val="32"/>
        </w:rPr>
        <w:t>号）和《国家乡村振兴局关于做好</w:t>
      </w:r>
      <w:r>
        <w:rPr>
          <w:rFonts w:ascii="仿宋_GB2312" w:eastAsia="仿宋_GB2312" w:hAnsi="仿宋_GB2312" w:cs="仿宋_GB2312" w:hint="eastAsia"/>
          <w:sz w:val="32"/>
          <w:szCs w:val="32"/>
        </w:rPr>
        <w:t>2023</w:t>
      </w:r>
      <w:r>
        <w:rPr>
          <w:rFonts w:ascii="仿宋_GB2312" w:eastAsia="仿宋_GB2312" w:hAnsi="仿宋_GB2312" w:cs="仿宋_GB2312" w:hint="eastAsia"/>
          <w:sz w:val="32"/>
          <w:szCs w:val="32"/>
        </w:rPr>
        <w:t>年度中央财政衔接推进乡村振兴补助资金和项目安排的通知》（国乡振发〔</w:t>
      </w:r>
      <w:r>
        <w:rPr>
          <w:rFonts w:ascii="仿宋_GB2312" w:eastAsia="仿宋_GB2312" w:hAnsi="仿宋_GB2312" w:cs="仿宋_GB2312" w:hint="eastAsia"/>
          <w:sz w:val="32"/>
          <w:szCs w:val="32"/>
        </w:rPr>
        <w:t>2022</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15</w:t>
      </w:r>
      <w:r>
        <w:rPr>
          <w:rFonts w:ascii="仿宋_GB2312" w:eastAsia="仿宋_GB2312" w:hAnsi="仿宋_GB2312" w:cs="仿宋_GB2312" w:hint="eastAsia"/>
          <w:sz w:val="32"/>
          <w:szCs w:val="32"/>
        </w:rPr>
        <w:t>号）有关规定，精准使用资金，加快项目实施和资金拨付，防止资金结余，项目原则上从项目库中选择安排。各乡（镇）要进一步健全完善帮扶项目联农带农机制，有效发挥帮扶项目资金对农户特别是脱贫人口、监测对象的带动作用，原则上经营性帮扶项目必须建</w:t>
      </w:r>
      <w:r>
        <w:rPr>
          <w:rFonts w:ascii="仿宋_GB2312" w:eastAsia="仿宋_GB2312" w:hAnsi="仿宋_GB2312" w:cs="仿宋_GB2312" w:hint="eastAsia"/>
          <w:sz w:val="32"/>
          <w:szCs w:val="32"/>
        </w:rPr>
        <w:t>立联农带农机制。全面推行公告公示制度，发挥好</w:t>
      </w:r>
      <w:r>
        <w:rPr>
          <w:rFonts w:ascii="仿宋_GB2312" w:eastAsia="仿宋_GB2312" w:hAnsi="仿宋_GB2312" w:cs="仿宋_GB2312" w:hint="eastAsia"/>
          <w:sz w:val="32"/>
          <w:szCs w:val="32"/>
        </w:rPr>
        <w:t>12345</w:t>
      </w:r>
      <w:r>
        <w:rPr>
          <w:rFonts w:ascii="仿宋_GB2312" w:eastAsia="仿宋_GB2312" w:hAnsi="仿宋_GB2312" w:cs="仿宋_GB2312" w:hint="eastAsia"/>
          <w:sz w:val="32"/>
          <w:szCs w:val="32"/>
        </w:rPr>
        <w:t>举报平台作用。资金安排情况及时录入全国防止返贫监测信息系统和福建省乡村振兴（扶贫惠民）资金在线监管系统强化监管。要规范项目资产管理，及时将资金投入形成的资产纳入监管范围，确保项目持续发挥效益。组织做好资金绩效目标管理工作，合理确定绩效目标及指标，按程序报送县财政局、县农业农村局报备，并抄送各乡（镇）纪委，作为绩效执行监控和绩效评价的依据。</w:t>
      </w:r>
    </w:p>
    <w:p w:rsidR="00A6498C" w:rsidRDefault="00A6498C">
      <w:pPr>
        <w:pStyle w:val="a6"/>
        <w:adjustRightInd w:val="0"/>
        <w:snapToGrid w:val="0"/>
        <w:spacing w:before="0" w:beforeAutospacing="0" w:after="0" w:afterAutospacing="0" w:line="480" w:lineRule="exact"/>
        <w:ind w:leftChars="304" w:left="1438" w:hangingChars="250" w:hanging="800"/>
        <w:jc w:val="both"/>
        <w:rPr>
          <w:rFonts w:ascii="仿宋_GB2312" w:eastAsia="仿宋_GB2312" w:hAnsi="仿宋_GB2312" w:cs="仿宋_GB2312"/>
          <w:kern w:val="2"/>
          <w:sz w:val="32"/>
          <w:szCs w:val="32"/>
        </w:rPr>
      </w:pPr>
    </w:p>
    <w:p w:rsidR="00A6498C" w:rsidRDefault="007C1DB3">
      <w:pPr>
        <w:pStyle w:val="a6"/>
        <w:adjustRightInd w:val="0"/>
        <w:snapToGrid w:val="0"/>
        <w:spacing w:before="0" w:beforeAutospacing="0" w:after="0" w:afterAutospacing="0" w:line="480" w:lineRule="exact"/>
        <w:ind w:leftChars="303" w:left="1695" w:hangingChars="331" w:hanging="1059"/>
        <w:rPr>
          <w:rFonts w:ascii="仿宋_GB2312" w:eastAsia="仿宋_GB2312" w:hAnsi="仿宋_GB2312" w:cs="仿宋_GB2312"/>
          <w:color w:val="000000"/>
          <w:spacing w:val="-6"/>
          <w:sz w:val="32"/>
          <w:szCs w:val="32"/>
        </w:rPr>
      </w:pPr>
      <w:r>
        <w:rPr>
          <w:rFonts w:ascii="仿宋_GB2312" w:eastAsia="仿宋_GB2312" w:hAnsi="仿宋_GB2312" w:cs="仿宋_GB2312" w:hint="eastAsia"/>
          <w:kern w:val="2"/>
          <w:sz w:val="32"/>
          <w:szCs w:val="32"/>
        </w:rPr>
        <w:t>附件</w:t>
      </w:r>
      <w:r>
        <w:rPr>
          <w:rFonts w:ascii="仿宋_GB2312" w:eastAsia="仿宋_GB2312" w:hAnsi="仿宋_GB2312" w:cs="仿宋_GB2312" w:hint="eastAsia"/>
          <w:kern w:val="2"/>
          <w:sz w:val="32"/>
          <w:szCs w:val="32"/>
        </w:rPr>
        <w:t>：</w:t>
      </w:r>
      <w:r>
        <w:rPr>
          <w:rFonts w:ascii="仿宋_GB2312" w:eastAsia="仿宋_GB2312" w:hAnsi="仿宋_GB2312" w:cs="仿宋_GB2312"/>
          <w:kern w:val="2"/>
          <w:sz w:val="32"/>
          <w:szCs w:val="32"/>
        </w:rPr>
        <w:t>1.</w:t>
      </w:r>
      <w:r>
        <w:rPr>
          <w:rFonts w:ascii="仿宋_GB2312" w:eastAsia="仿宋_GB2312" w:hAnsi="仿宋_GB2312" w:cs="仿宋_GB2312" w:hint="eastAsia"/>
          <w:kern w:val="2"/>
          <w:sz w:val="32"/>
          <w:szCs w:val="32"/>
        </w:rPr>
        <w:t>提前下达</w:t>
      </w:r>
      <w:r>
        <w:rPr>
          <w:rFonts w:ascii="仿宋_GB2312" w:eastAsia="仿宋_GB2312" w:hAnsi="仿宋_GB2312" w:cs="仿宋_GB2312"/>
          <w:sz w:val="32"/>
          <w:szCs w:val="32"/>
        </w:rPr>
        <w:t>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年度中央财政衔接推进乡村振兴补助资金</w:t>
      </w:r>
      <w:r>
        <w:rPr>
          <w:rFonts w:ascii="仿宋_GB2312" w:eastAsia="仿宋_GB2312" w:hAnsi="仿宋_GB2312" w:cs="仿宋_GB2312" w:hint="eastAsia"/>
          <w:color w:val="000000"/>
          <w:spacing w:val="-6"/>
          <w:sz w:val="32"/>
          <w:szCs w:val="32"/>
        </w:rPr>
        <w:t>安排表</w:t>
      </w:r>
    </w:p>
    <w:p w:rsidR="00A6498C" w:rsidRDefault="007C1DB3">
      <w:pPr>
        <w:adjustRightInd w:val="0"/>
        <w:snapToGrid w:val="0"/>
        <w:spacing w:line="480" w:lineRule="exact"/>
        <w:ind w:leftChars="760" w:left="1756" w:hangingChars="50" w:hanging="16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2.</w:t>
      </w:r>
      <w:r>
        <w:rPr>
          <w:rFonts w:ascii="仿宋_GB2312" w:eastAsia="仿宋_GB2312" w:hAnsi="仿宋_GB2312" w:cs="仿宋_GB2312" w:hint="eastAsia"/>
          <w:kern w:val="0"/>
          <w:sz w:val="32"/>
          <w:szCs w:val="32"/>
        </w:rPr>
        <w:t>提前下达</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sz w:val="32"/>
          <w:szCs w:val="32"/>
        </w:rPr>
        <w:t>中央财政衔接推进乡村振兴补助</w:t>
      </w:r>
      <w:r>
        <w:rPr>
          <w:rFonts w:ascii="仿宋_GB2312" w:eastAsia="仿宋_GB2312" w:hAnsi="仿宋_GB2312" w:cs="仿宋_GB2312" w:hint="eastAsia"/>
          <w:kern w:val="0"/>
          <w:sz w:val="32"/>
          <w:szCs w:val="32"/>
        </w:rPr>
        <w:t>资金任务清单</w:t>
      </w:r>
    </w:p>
    <w:p w:rsidR="00A6498C" w:rsidRDefault="007C1DB3">
      <w:pPr>
        <w:adjustRightInd w:val="0"/>
        <w:snapToGrid w:val="0"/>
        <w:spacing w:line="480" w:lineRule="exact"/>
        <w:ind w:leftChars="760" w:left="1756" w:hangingChars="50" w:hanging="160"/>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提前下达</w:t>
      </w:r>
      <w:r>
        <w:rPr>
          <w:rFonts w:ascii="仿宋_GB2312" w:eastAsia="仿宋_GB2312" w:hAnsi="仿宋_GB2312" w:cs="仿宋_GB2312"/>
          <w:kern w:val="0"/>
          <w:sz w:val="32"/>
          <w:szCs w:val="32"/>
        </w:rPr>
        <w:t>20</w:t>
      </w:r>
      <w:r>
        <w:rPr>
          <w:rFonts w:ascii="仿宋_GB2312" w:eastAsia="仿宋_GB2312" w:hAnsi="仿宋_GB2312" w:cs="仿宋_GB2312" w:hint="eastAsia"/>
          <w:kern w:val="0"/>
          <w:sz w:val="32"/>
          <w:szCs w:val="32"/>
        </w:rPr>
        <w:t>2</w:t>
      </w:r>
      <w:r>
        <w:rPr>
          <w:rFonts w:ascii="仿宋_GB2312" w:eastAsia="仿宋_GB2312" w:hAnsi="仿宋_GB2312" w:cs="仿宋_GB2312" w:hint="eastAsia"/>
          <w:kern w:val="0"/>
          <w:sz w:val="32"/>
          <w:szCs w:val="32"/>
        </w:rPr>
        <w:t>3</w:t>
      </w:r>
      <w:r>
        <w:rPr>
          <w:rFonts w:ascii="仿宋_GB2312" w:eastAsia="仿宋_GB2312" w:hAnsi="仿宋_GB2312" w:cs="仿宋_GB2312" w:hint="eastAsia"/>
          <w:kern w:val="0"/>
          <w:sz w:val="32"/>
          <w:szCs w:val="32"/>
        </w:rPr>
        <w:t>年度</w:t>
      </w:r>
      <w:r>
        <w:rPr>
          <w:rFonts w:ascii="仿宋_GB2312" w:eastAsia="仿宋_GB2312" w:hAnsi="仿宋_GB2312" w:cs="仿宋_GB2312" w:hint="eastAsia"/>
          <w:sz w:val="32"/>
          <w:szCs w:val="32"/>
        </w:rPr>
        <w:t>中央财政衔接推进乡村振兴补助</w:t>
      </w:r>
      <w:r>
        <w:rPr>
          <w:rFonts w:ascii="仿宋_GB2312" w:eastAsia="仿宋_GB2312" w:hAnsi="仿宋_GB2312" w:cs="仿宋_GB2312" w:hint="eastAsia"/>
          <w:kern w:val="0"/>
          <w:sz w:val="32"/>
          <w:szCs w:val="32"/>
        </w:rPr>
        <w:t>资金绩效目标表</w:t>
      </w:r>
    </w:p>
    <w:p w:rsidR="00A6498C" w:rsidRDefault="00A6498C">
      <w:pPr>
        <w:adjustRightInd w:val="0"/>
        <w:snapToGrid w:val="0"/>
        <w:spacing w:line="480" w:lineRule="exact"/>
        <w:rPr>
          <w:rFonts w:ascii="仿宋_GB2312" w:eastAsia="仿宋_GB2312" w:hAnsi="仿宋_GB2312" w:cs="仿宋_GB2312"/>
          <w:sz w:val="32"/>
          <w:szCs w:val="32"/>
        </w:rPr>
      </w:pPr>
    </w:p>
    <w:p w:rsidR="00A6498C" w:rsidRDefault="00A6498C">
      <w:pPr>
        <w:adjustRightInd w:val="0"/>
        <w:snapToGrid w:val="0"/>
        <w:spacing w:line="480" w:lineRule="exact"/>
        <w:ind w:firstLineChars="400" w:firstLine="1280"/>
        <w:rPr>
          <w:rFonts w:ascii="仿宋_GB2312" w:eastAsia="仿宋_GB2312" w:hAnsi="仿宋_GB2312" w:cs="仿宋_GB2312"/>
          <w:sz w:val="32"/>
          <w:szCs w:val="32"/>
        </w:rPr>
      </w:pPr>
    </w:p>
    <w:p w:rsidR="00A6498C" w:rsidRDefault="007C1DB3">
      <w:pPr>
        <w:adjustRightInd w:val="0"/>
        <w:snapToGrid w:val="0"/>
        <w:spacing w:line="480" w:lineRule="exact"/>
        <w:ind w:firstLineChars="400" w:firstLine="1280"/>
        <w:rPr>
          <w:rFonts w:ascii="仿宋_GB2312" w:eastAsia="仿宋_GB2312" w:hAnsi="仿宋_GB2312" w:cs="仿宋_GB2312"/>
          <w:sz w:val="32"/>
          <w:szCs w:val="32"/>
        </w:rPr>
      </w:pPr>
      <w:r>
        <w:rPr>
          <w:rFonts w:ascii="仿宋_GB2312" w:eastAsia="仿宋_GB2312" w:hAnsi="仿宋_GB2312" w:cs="仿宋_GB2312" w:hint="eastAsia"/>
          <w:sz w:val="32"/>
          <w:szCs w:val="32"/>
        </w:rPr>
        <w:t>清流县财政局</w:t>
      </w:r>
      <w:r>
        <w:rPr>
          <w:rFonts w:ascii="仿宋_GB2312" w:eastAsia="仿宋_GB2312" w:hAnsi="仿宋_GB2312" w:cs="仿宋_GB2312"/>
          <w:sz w:val="32"/>
          <w:szCs w:val="32"/>
        </w:rPr>
        <w:t xml:space="preserve">                </w:t>
      </w:r>
      <w:r>
        <w:rPr>
          <w:rFonts w:ascii="仿宋_GB2312" w:eastAsia="仿宋_GB2312" w:hAnsi="仿宋_GB2312" w:cs="仿宋_GB2312" w:hint="eastAsia"/>
          <w:sz w:val="32"/>
          <w:szCs w:val="32"/>
        </w:rPr>
        <w:t>清流县农业农村局</w:t>
      </w:r>
      <w:r>
        <w:rPr>
          <w:rFonts w:ascii="仿宋_GB2312" w:eastAsia="仿宋_GB2312" w:hAnsi="仿宋_GB2312" w:cs="仿宋_GB2312"/>
          <w:sz w:val="32"/>
          <w:szCs w:val="32"/>
        </w:rPr>
        <w:t xml:space="preserve">                                 </w:t>
      </w:r>
    </w:p>
    <w:p w:rsidR="00A6498C" w:rsidRDefault="007C1DB3">
      <w:pPr>
        <w:adjustRightInd w:val="0"/>
        <w:snapToGrid w:val="0"/>
        <w:spacing w:line="480" w:lineRule="exact"/>
        <w:ind w:firstLineChars="1850" w:firstLine="5920"/>
        <w:rPr>
          <w:rFonts w:ascii="仿宋_GB2312" w:eastAsia="仿宋_GB2312" w:hAnsi="仿宋_GB2312" w:cs="仿宋_GB2312"/>
          <w:sz w:val="32"/>
          <w:szCs w:val="32"/>
        </w:rPr>
      </w:pPr>
      <w:r>
        <w:rPr>
          <w:rFonts w:ascii="仿宋_GB2312" w:eastAsia="仿宋_GB2312" w:hAnsi="仿宋_GB2312" w:cs="仿宋_GB2312"/>
          <w:sz w:val="32"/>
          <w:szCs w:val="32"/>
        </w:rPr>
        <w:t>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w:t>
      </w:r>
    </w:p>
    <w:p w:rsidR="00A6498C" w:rsidRDefault="007C1DB3">
      <w:pPr>
        <w:adjustRightInd w:val="0"/>
        <w:snapToGrid w:val="0"/>
        <w:spacing w:line="480" w:lineRule="exact"/>
        <w:rPr>
          <w:rFonts w:ascii="仿宋_GB2312" w:eastAsia="仿宋_GB2312" w:hAnsi="仿宋_GB2312" w:cs="仿宋_GB2312"/>
          <w:b/>
          <w:sz w:val="32"/>
          <w:szCs w:val="32"/>
        </w:rPr>
      </w:pPr>
      <w:r>
        <w:rPr>
          <w:rFonts w:ascii="仿宋_GB2312" w:eastAsia="仿宋_GB2312" w:hAnsi="仿宋_GB2312" w:cs="仿宋_GB2312"/>
          <w:sz w:val="32"/>
          <w:szCs w:val="32"/>
          <w:u w:val="single"/>
        </w:rPr>
        <w:t xml:space="preserve">                                                        </w:t>
      </w:r>
    </w:p>
    <w:p w:rsidR="00A6498C" w:rsidRDefault="007C1DB3">
      <w:pPr>
        <w:pBdr>
          <w:bottom w:val="single" w:sz="4" w:space="0" w:color="auto"/>
        </w:pBdr>
        <w:adjustRightInd w:val="0"/>
        <w:snapToGrid w:val="0"/>
        <w:spacing w:line="480" w:lineRule="exact"/>
        <w:ind w:firstLineChars="100" w:firstLine="320"/>
        <w:rPr>
          <w:rFonts w:ascii="仿宋_GB2312" w:eastAsia="仿宋_GB2312" w:hAnsi="仿宋_GB2312" w:cs="仿宋_GB2312"/>
          <w:b/>
          <w:bCs/>
          <w:sz w:val="32"/>
          <w:szCs w:val="32"/>
        </w:rPr>
      </w:pPr>
      <w:r>
        <w:rPr>
          <w:rFonts w:ascii="仿宋_GB2312" w:eastAsia="仿宋_GB2312" w:hAnsi="仿宋_GB2312" w:cs="仿宋_GB2312" w:hint="eastAsia"/>
          <w:sz w:val="32"/>
          <w:szCs w:val="32"/>
        </w:rPr>
        <w:t>清流县财政局办公室</w:t>
      </w:r>
      <w:r>
        <w:rPr>
          <w:rFonts w:ascii="仿宋_GB2312" w:eastAsia="仿宋_GB2312" w:hAnsi="仿宋_GB2312" w:cs="仿宋_GB2312"/>
          <w:sz w:val="32"/>
          <w:szCs w:val="32"/>
        </w:rPr>
        <w:t xml:space="preserve">              20</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12</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16</w:t>
      </w:r>
      <w:r>
        <w:rPr>
          <w:rFonts w:ascii="仿宋_GB2312" w:eastAsia="仿宋_GB2312" w:hAnsi="仿宋_GB2312" w:cs="仿宋_GB2312" w:hint="eastAsia"/>
          <w:sz w:val="32"/>
          <w:szCs w:val="32"/>
        </w:rPr>
        <w:t>日印</w:t>
      </w:r>
      <w:r>
        <w:rPr>
          <w:rFonts w:ascii="仿宋_GB2312" w:eastAsia="仿宋_GB2312" w:hAnsi="仿宋_GB2312" w:cs="仿宋_GB2312" w:hint="eastAsia"/>
          <w:sz w:val="32"/>
          <w:szCs w:val="32"/>
        </w:rPr>
        <w:t>发</w:t>
      </w:r>
    </w:p>
    <w:p w:rsidR="00A6498C" w:rsidRDefault="007C1DB3">
      <w:pPr>
        <w:spacing w:line="560" w:lineRule="exact"/>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lastRenderedPageBreak/>
        <w:t>附件</w:t>
      </w:r>
      <w:r>
        <w:rPr>
          <w:rFonts w:ascii="仿宋_GB2312" w:eastAsia="仿宋_GB2312" w:hAnsi="仿宋_GB2312" w:cs="仿宋_GB2312"/>
          <w:b/>
          <w:bCs/>
          <w:sz w:val="32"/>
          <w:szCs w:val="32"/>
        </w:rPr>
        <w:t>1</w:t>
      </w:r>
      <w:r>
        <w:rPr>
          <w:rFonts w:ascii="仿宋_GB2312" w:eastAsia="仿宋_GB2312" w:hAnsi="仿宋_GB2312" w:cs="仿宋_GB2312" w:hint="eastAsia"/>
          <w:b/>
          <w:bCs/>
          <w:sz w:val="32"/>
          <w:szCs w:val="32"/>
        </w:rPr>
        <w:t>：</w:t>
      </w:r>
    </w:p>
    <w:p w:rsidR="00A6498C" w:rsidRDefault="007C1DB3">
      <w:pPr>
        <w:widowControl/>
        <w:adjustRightInd w:val="0"/>
        <w:snapToGrid w:val="0"/>
        <w:jc w:val="center"/>
        <w:textAlignment w:val="center"/>
        <w:rPr>
          <w:rFonts w:ascii="方正小标宋简体" w:eastAsia="方正小标宋简体" w:hAnsi="仿宋_GB2312" w:cs="仿宋_GB2312"/>
          <w:b/>
          <w:color w:val="000000"/>
          <w:kern w:val="0"/>
          <w:sz w:val="36"/>
          <w:szCs w:val="36"/>
        </w:rPr>
      </w:pPr>
      <w:r>
        <w:rPr>
          <w:rFonts w:ascii="方正小标宋简体" w:eastAsia="方正小标宋简体" w:hAnsi="仿宋_GB2312" w:cs="仿宋_GB2312" w:hint="eastAsia"/>
          <w:b/>
          <w:color w:val="000000"/>
          <w:kern w:val="0"/>
          <w:sz w:val="36"/>
          <w:szCs w:val="36"/>
        </w:rPr>
        <w:t>提前下达</w:t>
      </w:r>
      <w:r>
        <w:rPr>
          <w:rFonts w:ascii="方正小标宋简体" w:eastAsia="方正小标宋简体" w:hAnsi="仿宋_GB2312" w:cs="仿宋_GB2312"/>
          <w:b/>
          <w:color w:val="000000"/>
          <w:kern w:val="0"/>
          <w:sz w:val="36"/>
          <w:szCs w:val="36"/>
        </w:rPr>
        <w:t>20</w:t>
      </w:r>
      <w:r>
        <w:rPr>
          <w:rFonts w:ascii="方正小标宋简体" w:eastAsia="方正小标宋简体" w:hAnsi="仿宋_GB2312" w:cs="仿宋_GB2312" w:hint="eastAsia"/>
          <w:b/>
          <w:color w:val="000000"/>
          <w:kern w:val="0"/>
          <w:sz w:val="36"/>
          <w:szCs w:val="36"/>
        </w:rPr>
        <w:t>2</w:t>
      </w:r>
      <w:r>
        <w:rPr>
          <w:rFonts w:ascii="方正小标宋简体" w:eastAsia="方正小标宋简体" w:hAnsi="仿宋_GB2312" w:cs="仿宋_GB2312"/>
          <w:b/>
          <w:color w:val="000000"/>
          <w:kern w:val="0"/>
          <w:sz w:val="36"/>
          <w:szCs w:val="36"/>
        </w:rPr>
        <w:t>3</w:t>
      </w:r>
      <w:r>
        <w:rPr>
          <w:rFonts w:ascii="方正小标宋简体" w:eastAsia="方正小标宋简体" w:hAnsi="仿宋_GB2312" w:cs="仿宋_GB2312" w:hint="eastAsia"/>
          <w:b/>
          <w:color w:val="000000"/>
          <w:kern w:val="0"/>
          <w:sz w:val="36"/>
          <w:szCs w:val="36"/>
        </w:rPr>
        <w:t>年度中央财政衔接推进乡村振兴</w:t>
      </w:r>
    </w:p>
    <w:p w:rsidR="00A6498C" w:rsidRDefault="007C1DB3">
      <w:pPr>
        <w:widowControl/>
        <w:adjustRightInd w:val="0"/>
        <w:snapToGrid w:val="0"/>
        <w:jc w:val="center"/>
        <w:textAlignment w:val="center"/>
        <w:rPr>
          <w:rFonts w:ascii="方正小标宋简体" w:eastAsia="方正小标宋简体" w:hAnsi="仿宋_GB2312" w:cs="仿宋_GB2312"/>
          <w:b/>
          <w:color w:val="000000"/>
          <w:kern w:val="0"/>
          <w:sz w:val="36"/>
          <w:szCs w:val="36"/>
        </w:rPr>
      </w:pPr>
      <w:r>
        <w:rPr>
          <w:rFonts w:ascii="方正小标宋简体" w:eastAsia="方正小标宋简体" w:hAnsi="仿宋_GB2312" w:cs="仿宋_GB2312" w:hint="eastAsia"/>
          <w:b/>
          <w:color w:val="000000"/>
          <w:kern w:val="0"/>
          <w:sz w:val="36"/>
          <w:szCs w:val="36"/>
        </w:rPr>
        <w:t>补助资金安排表</w:t>
      </w:r>
    </w:p>
    <w:p w:rsidR="00A6498C" w:rsidRDefault="00A6498C">
      <w:pPr>
        <w:widowControl/>
        <w:adjustRightInd w:val="0"/>
        <w:snapToGrid w:val="0"/>
        <w:spacing w:line="380" w:lineRule="exact"/>
        <w:jc w:val="center"/>
        <w:textAlignment w:val="center"/>
        <w:rPr>
          <w:rFonts w:ascii="方正小标宋简体" w:eastAsia="方正小标宋简体" w:hAnsi="仿宋_GB2312" w:cs="仿宋_GB2312"/>
          <w:b/>
          <w:color w:val="000000"/>
          <w:kern w:val="0"/>
          <w:sz w:val="36"/>
          <w:szCs w:val="36"/>
        </w:rPr>
      </w:pPr>
    </w:p>
    <w:p w:rsidR="00A6498C" w:rsidRDefault="007C1DB3">
      <w:pPr>
        <w:jc w:val="center"/>
        <w:rPr>
          <w:rFonts w:ascii="仿宋_GB2312" w:eastAsia="仿宋_GB2312"/>
        </w:rPr>
      </w:pPr>
      <w:r>
        <w:rPr>
          <w:rFonts w:ascii="宋体" w:hAnsi="宋体" w:cs="宋体"/>
          <w:color w:val="000000"/>
          <w:kern w:val="0"/>
          <w:sz w:val="24"/>
        </w:rPr>
        <w:t xml:space="preserve">                                                          </w:t>
      </w:r>
      <w:r>
        <w:rPr>
          <w:rFonts w:ascii="仿宋_GB2312" w:eastAsia="仿宋_GB2312" w:hAnsi="宋体" w:cs="宋体" w:hint="eastAsia"/>
          <w:color w:val="000000"/>
          <w:kern w:val="0"/>
          <w:sz w:val="24"/>
        </w:rPr>
        <w:t>单位：万元</w:t>
      </w:r>
    </w:p>
    <w:tbl>
      <w:tblPr>
        <w:tblW w:w="9678" w:type="dxa"/>
        <w:tblInd w:w="-165" w:type="dxa"/>
        <w:tblLayout w:type="fixed"/>
        <w:tblCellMar>
          <w:top w:w="15" w:type="dxa"/>
          <w:left w:w="15" w:type="dxa"/>
          <w:bottom w:w="15" w:type="dxa"/>
          <w:right w:w="15" w:type="dxa"/>
        </w:tblCellMar>
        <w:tblLook w:val="04A0"/>
      </w:tblPr>
      <w:tblGrid>
        <w:gridCol w:w="1173"/>
        <w:gridCol w:w="992"/>
        <w:gridCol w:w="1701"/>
        <w:gridCol w:w="1417"/>
        <w:gridCol w:w="1711"/>
        <w:gridCol w:w="1691"/>
        <w:gridCol w:w="993"/>
      </w:tblGrid>
      <w:tr w:rsidR="00A6498C">
        <w:trPr>
          <w:trHeight w:val="1670"/>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8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乡（镇）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p>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合计</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支持脱贫人口发展生产稳定增收</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就业扶贫</w:t>
            </w:r>
          </w:p>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（扶贫专岗）</w:t>
            </w:r>
          </w:p>
        </w:tc>
        <w:tc>
          <w:tcPr>
            <w:tcW w:w="171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创建省级现代农业产业园</w:t>
            </w:r>
          </w:p>
        </w:tc>
        <w:tc>
          <w:tcPr>
            <w:tcW w:w="1691" w:type="dxa"/>
            <w:tcBorders>
              <w:top w:val="single" w:sz="4" w:space="0" w:color="000000"/>
              <w:left w:val="single" w:sz="4" w:space="0" w:color="000000"/>
              <w:bottom w:val="single" w:sz="4" w:space="0" w:color="000000"/>
              <w:right w:val="single" w:sz="4" w:space="0" w:color="000000"/>
            </w:tcBorders>
          </w:tcPr>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支持补齐农村人居环境整治和小型公益性基础设施短板</w:t>
            </w: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8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备注</w:t>
            </w:r>
          </w:p>
        </w:tc>
      </w:tr>
      <w:tr w:rsidR="00A6498C">
        <w:trPr>
          <w:trHeight w:val="569"/>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hint="eastAsia"/>
                <w:b/>
                <w:bCs/>
                <w:color w:val="000000"/>
                <w:kern w:val="0"/>
                <w:sz w:val="28"/>
                <w:szCs w:val="28"/>
              </w:rPr>
              <w:t>合计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b/>
                <w:bCs/>
                <w:color w:val="000000"/>
                <w:sz w:val="28"/>
                <w:szCs w:val="28"/>
              </w:rPr>
              <w:t>1110</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sz w:val="28"/>
                <w:szCs w:val="28"/>
              </w:rPr>
            </w:pPr>
            <w:r>
              <w:rPr>
                <w:rFonts w:ascii="仿宋_GB2312" w:eastAsia="仿宋_GB2312" w:hAnsi="仿宋_GB2312" w:cs="仿宋_GB2312"/>
                <w:b/>
                <w:bCs/>
                <w:color w:val="000000"/>
                <w:sz w:val="28"/>
                <w:szCs w:val="28"/>
              </w:rPr>
              <w:t>61</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49</w:t>
            </w:r>
          </w:p>
        </w:tc>
        <w:tc>
          <w:tcPr>
            <w:tcW w:w="171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900</w:t>
            </w:r>
          </w:p>
        </w:tc>
        <w:tc>
          <w:tcPr>
            <w:tcW w:w="169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b/>
                <w:bCs/>
                <w:color w:val="000000"/>
                <w:kern w:val="0"/>
                <w:sz w:val="28"/>
                <w:szCs w:val="28"/>
              </w:rPr>
            </w:pPr>
            <w:r>
              <w:rPr>
                <w:rFonts w:ascii="仿宋_GB2312" w:eastAsia="仿宋_GB2312" w:hAnsi="仿宋_GB2312" w:cs="仿宋_GB2312"/>
                <w:b/>
                <w:bCs/>
                <w:color w:val="000000"/>
                <w:kern w:val="0"/>
                <w:sz w:val="28"/>
                <w:szCs w:val="28"/>
              </w:rPr>
              <w:t>100</w:t>
            </w: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b/>
                <w:bCs/>
                <w:color w:val="000000"/>
                <w:kern w:val="0"/>
                <w:sz w:val="28"/>
                <w:szCs w:val="28"/>
              </w:rPr>
            </w:pPr>
          </w:p>
        </w:tc>
      </w:tr>
      <w:tr w:rsidR="00A6498C">
        <w:trPr>
          <w:trHeight w:val="720"/>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龙津镇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0.2</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4</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7C1DB3">
            <w:pPr>
              <w:adjustRightInd w:val="0"/>
              <w:snapToGrid w:val="0"/>
              <w:spacing w:line="36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下窠村人居环境整治</w:t>
            </w:r>
            <w:r>
              <w:rPr>
                <w:rFonts w:ascii="仿宋_GB2312" w:eastAsia="仿宋_GB2312" w:hAnsi="仿宋_GB2312" w:cs="仿宋_GB2312" w:hint="eastAsia"/>
                <w:color w:val="000000"/>
                <w:sz w:val="24"/>
              </w:rPr>
              <w:t>5</w:t>
            </w:r>
            <w:r>
              <w:rPr>
                <w:rFonts w:ascii="仿宋_GB2312" w:eastAsia="仿宋_GB2312" w:hAnsi="仿宋_GB2312" w:cs="仿宋_GB2312"/>
                <w:color w:val="000000"/>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r>
      <w:tr w:rsidR="00A6498C">
        <w:trPr>
          <w:trHeight w:val="577"/>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嵩溪镇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r>
              <w:rPr>
                <w:rFonts w:ascii="仿宋_GB2312" w:eastAsia="仿宋_GB2312" w:hAnsi="仿宋_GB2312" w:cs="仿宋_GB2312"/>
                <w:color w:val="000000"/>
                <w:sz w:val="28"/>
                <w:szCs w:val="28"/>
              </w:rPr>
              <w:t>09.2</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5</w:t>
            </w:r>
          </w:p>
        </w:tc>
        <w:tc>
          <w:tcPr>
            <w:tcW w:w="171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color w:val="000000"/>
                <w:kern w:val="0"/>
                <w:sz w:val="28"/>
                <w:szCs w:val="28"/>
              </w:rPr>
              <w:t>900</w:t>
            </w:r>
          </w:p>
        </w:tc>
        <w:tc>
          <w:tcPr>
            <w:tcW w:w="1691"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563"/>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林畲镇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.6</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610"/>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嵩口镇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1.9</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7</w:t>
            </w:r>
            <w:r>
              <w:rPr>
                <w:rFonts w:ascii="仿宋_GB2312" w:eastAsia="仿宋_GB2312" w:hAnsi="仿宋_GB2312" w:cs="仿宋_GB2312"/>
                <w:color w:val="000000"/>
                <w:sz w:val="28"/>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4</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560"/>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田源乡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.8</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.8</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2</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ind w:firstLineChars="200" w:firstLine="480"/>
              <w:rPr>
                <w:rFonts w:ascii="仿宋_GB2312" w:eastAsia="仿宋_GB2312" w:hAnsi="仿宋_GB2312" w:cs="仿宋_GB2312"/>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r>
      <w:tr w:rsidR="00A6498C">
        <w:trPr>
          <w:trHeight w:val="577"/>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温郊乡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.5</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.5</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r>
      <w:tr w:rsidR="00A6498C">
        <w:trPr>
          <w:trHeight w:val="543"/>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余朋乡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1</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sz w:val="24"/>
              </w:rPr>
            </w:pPr>
          </w:p>
        </w:tc>
      </w:tr>
      <w:tr w:rsidR="00A6498C">
        <w:trPr>
          <w:trHeight w:val="509"/>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赖坊镇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6</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00" w:lineRule="exact"/>
              <w:jc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adjustRightInd w:val="0"/>
              <w:snapToGrid w:val="0"/>
              <w:spacing w:line="360" w:lineRule="exact"/>
              <w:jc w:val="center"/>
              <w:rPr>
                <w:rFonts w:ascii="仿宋_GB2312" w:eastAsia="仿宋_GB2312" w:hAnsi="仿宋_GB2312" w:cs="仿宋_GB2312"/>
                <w:color w:val="000000"/>
                <w:sz w:val="28"/>
                <w:szCs w:val="28"/>
              </w:rPr>
            </w:pPr>
            <w:r>
              <w:rPr>
                <w:rFonts w:ascii="仿宋_GB2312" w:eastAsia="仿宋_GB2312" w:hAnsi="仿宋_GB2312" w:cs="仿宋_GB2312"/>
                <w:color w:val="000000"/>
                <w:sz w:val="28"/>
                <w:szCs w:val="28"/>
              </w:rPr>
              <w:t>7</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adjustRightInd w:val="0"/>
              <w:snapToGrid w:val="0"/>
              <w:spacing w:line="360" w:lineRule="exact"/>
              <w:jc w:val="center"/>
              <w:rPr>
                <w:rFonts w:ascii="仿宋_GB2312" w:eastAsia="仿宋_GB2312" w:hAnsi="仿宋_GB2312" w:cs="仿宋_GB2312"/>
                <w:color w:val="000000"/>
                <w:sz w:val="24"/>
              </w:rPr>
            </w:pPr>
          </w:p>
        </w:tc>
      </w:tr>
      <w:tr w:rsidR="00A6498C">
        <w:trPr>
          <w:trHeight w:val="527"/>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沙芜乡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3</w:t>
            </w:r>
            <w:r>
              <w:rPr>
                <w:rFonts w:ascii="仿宋_GB2312" w:eastAsia="仿宋_GB2312" w:hAnsi="仿宋_GB2312" w:cs="仿宋_GB2312"/>
                <w:color w:val="000000"/>
                <w:sz w:val="28"/>
                <w:szCs w:val="28"/>
              </w:rPr>
              <w:t>.9</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550"/>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灵地镇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1</w:t>
            </w:r>
            <w:r>
              <w:rPr>
                <w:rFonts w:ascii="仿宋_GB2312" w:eastAsia="仿宋_GB2312" w:hAnsi="仿宋_GB2312" w:cs="仿宋_GB2312"/>
                <w:color w:val="000000"/>
                <w:sz w:val="28"/>
                <w:szCs w:val="28"/>
              </w:rPr>
              <w:t>9.9</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.9</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13</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556"/>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hint="eastAsia"/>
                <w:color w:val="000000"/>
                <w:kern w:val="0"/>
                <w:sz w:val="28"/>
                <w:szCs w:val="28"/>
              </w:rPr>
              <w:t>李家乡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1.2</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9</w:t>
            </w:r>
            <w:r>
              <w:rPr>
                <w:rFonts w:ascii="仿宋_GB2312" w:eastAsia="仿宋_GB2312" w:hAnsi="仿宋_GB2312" w:cs="仿宋_GB2312"/>
                <w:color w:val="000000"/>
                <w:sz w:val="28"/>
                <w:szCs w:val="28"/>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河背村人居环境整治</w:t>
            </w:r>
            <w:r>
              <w:rPr>
                <w:rFonts w:ascii="仿宋_GB2312" w:eastAsia="仿宋_GB2312" w:hAnsi="仿宋_GB2312" w:cs="仿宋_GB2312" w:hint="eastAsia"/>
                <w:color w:val="000000"/>
                <w:kern w:val="0"/>
                <w:sz w:val="24"/>
              </w:rPr>
              <w:t>5</w:t>
            </w:r>
            <w:r>
              <w:rPr>
                <w:rFonts w:ascii="仿宋_GB2312" w:eastAsia="仿宋_GB2312" w:hAnsi="仿宋_GB2312" w:cs="仿宋_GB2312"/>
                <w:color w:val="000000"/>
                <w:kern w:val="0"/>
                <w:sz w:val="24"/>
              </w:rPr>
              <w:t>0</w:t>
            </w: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607"/>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kern w:val="0"/>
                <w:sz w:val="28"/>
                <w:szCs w:val="28"/>
              </w:rPr>
              <w:t>长校镇</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6</w:t>
            </w:r>
            <w:r>
              <w:rPr>
                <w:rFonts w:ascii="仿宋_GB2312" w:eastAsia="仿宋_GB2312" w:hAnsi="仿宋_GB2312" w:cs="仿宋_GB2312"/>
                <w:color w:val="000000"/>
                <w:sz w:val="28"/>
                <w:szCs w:val="2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r w:rsidR="00A6498C">
        <w:trPr>
          <w:trHeight w:val="583"/>
        </w:trPr>
        <w:tc>
          <w:tcPr>
            <w:tcW w:w="1173"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里田乡</w:t>
            </w:r>
          </w:p>
        </w:tc>
        <w:tc>
          <w:tcPr>
            <w:tcW w:w="992"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4</w:t>
            </w:r>
            <w:r>
              <w:rPr>
                <w:rFonts w:ascii="仿宋_GB2312" w:eastAsia="仿宋_GB2312" w:hAnsi="仿宋_GB2312" w:cs="仿宋_GB2312"/>
                <w:color w:val="000000"/>
                <w:sz w:val="28"/>
                <w:szCs w:val="28"/>
              </w:rPr>
              <w:t>.4</w:t>
            </w:r>
          </w:p>
        </w:tc>
        <w:tc>
          <w:tcPr>
            <w:tcW w:w="1701"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00" w:lineRule="exact"/>
              <w:jc w:val="center"/>
              <w:textAlignment w:val="center"/>
              <w:rPr>
                <w:rFonts w:ascii="仿宋_GB2312" w:eastAsia="仿宋_GB2312" w:hAnsi="仿宋_GB2312" w:cs="仿宋_GB2312"/>
                <w:color w:val="000000"/>
                <w:sz w:val="28"/>
                <w:szCs w:val="28"/>
              </w:rPr>
            </w:pPr>
            <w:r>
              <w:rPr>
                <w:rFonts w:ascii="仿宋_GB2312" w:eastAsia="仿宋_GB2312" w:hAnsi="仿宋_GB2312" w:cs="仿宋_GB2312" w:hint="eastAsia"/>
                <w:color w:val="000000"/>
                <w:sz w:val="28"/>
                <w:szCs w:val="28"/>
              </w:rPr>
              <w:t>2</w:t>
            </w:r>
            <w:r>
              <w:rPr>
                <w:rFonts w:ascii="仿宋_GB2312" w:eastAsia="仿宋_GB2312" w:hAnsi="仿宋_GB2312" w:cs="仿宋_GB2312"/>
                <w:color w:val="000000"/>
                <w:sz w:val="28"/>
                <w:szCs w:val="28"/>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A6498C" w:rsidRDefault="007C1DB3">
            <w:pPr>
              <w:widowControl/>
              <w:adjustRightInd w:val="0"/>
              <w:snapToGrid w:val="0"/>
              <w:spacing w:line="360" w:lineRule="exact"/>
              <w:jc w:val="center"/>
              <w:textAlignment w:val="center"/>
              <w:rPr>
                <w:rFonts w:ascii="仿宋_GB2312" w:eastAsia="仿宋_GB2312" w:hAnsi="仿宋_GB2312" w:cs="仿宋_GB2312"/>
                <w:color w:val="000000"/>
                <w:kern w:val="0"/>
                <w:sz w:val="28"/>
                <w:szCs w:val="28"/>
              </w:rPr>
            </w:pPr>
            <w:r>
              <w:rPr>
                <w:rFonts w:ascii="仿宋_GB2312" w:eastAsia="仿宋_GB2312" w:hAnsi="仿宋_GB2312" w:cs="仿宋_GB2312"/>
                <w:color w:val="000000"/>
                <w:kern w:val="0"/>
                <w:sz w:val="28"/>
                <w:szCs w:val="28"/>
              </w:rPr>
              <w:t>2</w:t>
            </w:r>
          </w:p>
        </w:tc>
        <w:tc>
          <w:tcPr>
            <w:tcW w:w="1711" w:type="dxa"/>
            <w:tcBorders>
              <w:top w:val="single" w:sz="4" w:space="0" w:color="000000"/>
              <w:left w:val="single" w:sz="4" w:space="0" w:color="000000"/>
              <w:bottom w:val="single" w:sz="4" w:space="0" w:color="000000"/>
              <w:right w:val="single" w:sz="4" w:space="0" w:color="000000"/>
            </w:tcBorders>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1691"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A6498C" w:rsidRDefault="00A6498C">
            <w:pPr>
              <w:widowControl/>
              <w:adjustRightInd w:val="0"/>
              <w:snapToGrid w:val="0"/>
              <w:spacing w:line="360" w:lineRule="exact"/>
              <w:jc w:val="center"/>
              <w:textAlignment w:val="center"/>
              <w:rPr>
                <w:rFonts w:ascii="仿宋_GB2312" w:eastAsia="仿宋_GB2312" w:hAnsi="仿宋_GB2312" w:cs="仿宋_GB2312"/>
                <w:color w:val="000000"/>
                <w:kern w:val="0"/>
                <w:sz w:val="24"/>
              </w:rPr>
            </w:pPr>
          </w:p>
        </w:tc>
      </w:tr>
    </w:tbl>
    <w:p w:rsidR="00A6498C" w:rsidRDefault="00A6498C">
      <w:pPr>
        <w:rPr>
          <w:rFonts w:ascii="仿宋_GB2312" w:eastAsia="仿宋_GB2312" w:hAnsi="仿宋_GB2312" w:cs="仿宋_GB2312"/>
          <w:b/>
          <w:bCs/>
          <w:sz w:val="32"/>
          <w:szCs w:val="32"/>
        </w:rPr>
      </w:pPr>
    </w:p>
    <w:p w:rsidR="00A6498C" w:rsidRDefault="007C1DB3">
      <w:pPr>
        <w:rPr>
          <w:rFonts w:ascii="仿宋_GB2312" w:eastAsia="仿宋_GB2312" w:hAnsi="仿宋_GB2312" w:cs="仿宋_GB2312"/>
          <w:b/>
          <w:bCs/>
          <w:sz w:val="32"/>
          <w:szCs w:val="32"/>
        </w:rPr>
      </w:pPr>
      <w:r>
        <w:rPr>
          <w:rFonts w:ascii="仿宋_GB2312" w:eastAsia="仿宋_GB2312" w:hAnsi="仿宋_GB2312" w:cs="仿宋_GB2312" w:hint="eastAsia"/>
          <w:b/>
          <w:bCs/>
          <w:sz w:val="32"/>
          <w:szCs w:val="32"/>
        </w:rPr>
        <w:t>附件</w:t>
      </w:r>
      <w:r>
        <w:rPr>
          <w:rFonts w:ascii="仿宋_GB2312" w:eastAsia="仿宋_GB2312" w:hAnsi="仿宋_GB2312" w:cs="仿宋_GB2312" w:hint="eastAsia"/>
          <w:b/>
          <w:bCs/>
          <w:sz w:val="32"/>
          <w:szCs w:val="32"/>
        </w:rPr>
        <w:t>2</w:t>
      </w:r>
      <w:r>
        <w:rPr>
          <w:rFonts w:ascii="仿宋_GB2312" w:eastAsia="仿宋_GB2312" w:hAnsi="仿宋_GB2312" w:cs="仿宋_GB2312" w:hint="eastAsia"/>
          <w:b/>
          <w:bCs/>
          <w:sz w:val="32"/>
          <w:szCs w:val="32"/>
        </w:rPr>
        <w:t>：</w:t>
      </w:r>
    </w:p>
    <w:p w:rsidR="00A6498C" w:rsidRDefault="00A6498C">
      <w:pPr>
        <w:rPr>
          <w:rFonts w:ascii="仿宋_GB2312" w:eastAsia="仿宋_GB2312" w:hAnsi="仿宋_GB2312" w:cs="仿宋_GB2312"/>
          <w:b/>
          <w:bCs/>
          <w:sz w:val="32"/>
          <w:szCs w:val="32"/>
        </w:rPr>
      </w:pPr>
    </w:p>
    <w:p w:rsidR="00A6498C" w:rsidRDefault="007C1DB3">
      <w:pPr>
        <w:spacing w:line="40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 xml:space="preserve"> </w:t>
      </w:r>
      <w:r>
        <w:rPr>
          <w:rFonts w:ascii="方正小标宋简体" w:eastAsia="方正小标宋简体" w:hAnsi="仿宋_GB2312" w:cs="仿宋_GB2312"/>
          <w:sz w:val="36"/>
          <w:szCs w:val="36"/>
        </w:rPr>
        <w:t xml:space="preserve">  </w:t>
      </w:r>
      <w:r>
        <w:rPr>
          <w:rFonts w:ascii="方正小标宋简体" w:eastAsia="方正小标宋简体" w:hAnsi="仿宋_GB2312" w:cs="仿宋_GB2312" w:hint="eastAsia"/>
          <w:sz w:val="36"/>
          <w:szCs w:val="36"/>
        </w:rPr>
        <w:t>提前下达</w:t>
      </w:r>
      <w:r>
        <w:rPr>
          <w:rFonts w:ascii="方正小标宋简体" w:eastAsia="方正小标宋简体" w:hAnsi="仿宋_GB2312" w:cs="仿宋_GB2312" w:hint="eastAsia"/>
          <w:sz w:val="36"/>
          <w:szCs w:val="36"/>
        </w:rPr>
        <w:t>202</w:t>
      </w:r>
      <w:r>
        <w:rPr>
          <w:rFonts w:ascii="方正小标宋简体" w:eastAsia="方正小标宋简体" w:hAnsi="仿宋_GB2312" w:cs="仿宋_GB2312" w:hint="eastAsia"/>
          <w:sz w:val="36"/>
          <w:szCs w:val="36"/>
        </w:rPr>
        <w:t>3</w:t>
      </w:r>
      <w:r>
        <w:rPr>
          <w:rFonts w:ascii="方正小标宋简体" w:eastAsia="方正小标宋简体" w:hAnsi="仿宋_GB2312" w:cs="仿宋_GB2312" w:hint="eastAsia"/>
          <w:sz w:val="36"/>
          <w:szCs w:val="36"/>
        </w:rPr>
        <w:t>年度中央财政衔接推进乡村振兴</w:t>
      </w:r>
    </w:p>
    <w:p w:rsidR="00A6498C" w:rsidRDefault="007C1DB3">
      <w:pPr>
        <w:spacing w:line="400" w:lineRule="exact"/>
        <w:jc w:val="center"/>
        <w:rPr>
          <w:rFonts w:ascii="方正小标宋简体" w:eastAsia="方正小标宋简体" w:hAnsi="仿宋_GB2312" w:cs="仿宋_GB2312"/>
          <w:sz w:val="36"/>
          <w:szCs w:val="36"/>
        </w:rPr>
      </w:pPr>
      <w:r>
        <w:rPr>
          <w:rFonts w:ascii="方正小标宋简体" w:eastAsia="方正小标宋简体" w:hAnsi="仿宋_GB2312" w:cs="仿宋_GB2312" w:hint="eastAsia"/>
          <w:sz w:val="36"/>
          <w:szCs w:val="36"/>
        </w:rPr>
        <w:t>补助资金任务清单</w:t>
      </w:r>
    </w:p>
    <w:p w:rsidR="00A6498C" w:rsidRDefault="00A6498C">
      <w:pPr>
        <w:spacing w:line="400" w:lineRule="exact"/>
        <w:jc w:val="center"/>
        <w:rPr>
          <w:rFonts w:ascii="方正小标宋简体" w:eastAsia="方正小标宋简体" w:hAnsi="仿宋_GB2312" w:cs="仿宋_GB2312"/>
          <w:sz w:val="32"/>
          <w:szCs w:val="32"/>
        </w:rPr>
      </w:pPr>
    </w:p>
    <w:tbl>
      <w:tblPr>
        <w:tblW w:w="9872"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25"/>
        <w:gridCol w:w="3969"/>
        <w:gridCol w:w="1985"/>
        <w:gridCol w:w="2126"/>
        <w:gridCol w:w="567"/>
      </w:tblGrid>
      <w:tr w:rsidR="00A6498C">
        <w:trPr>
          <w:trHeight w:val="403"/>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项目单位</w:t>
            </w:r>
          </w:p>
        </w:tc>
        <w:tc>
          <w:tcPr>
            <w:tcW w:w="8647" w:type="dxa"/>
            <w:gridSpan w:val="4"/>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指导性任务</w:t>
            </w:r>
          </w:p>
        </w:tc>
      </w:tr>
      <w:tr w:rsidR="00A6498C">
        <w:trPr>
          <w:trHeight w:hRule="exact" w:val="1079"/>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龙津镇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支持补齐必要的农村人居环境整治和小型公益性基础设施建设短板。</w:t>
            </w: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81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嵩溪镇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支持培育壮大县域特色优势产业、建</w:t>
            </w:r>
            <w:r>
              <w:rPr>
                <w:rFonts w:ascii="仿宋" w:eastAsia="仿宋" w:hAnsi="仿宋" w:cs="仿宋" w:hint="eastAsia"/>
                <w:color w:val="000000"/>
                <w:kern w:val="0"/>
                <w:sz w:val="20"/>
                <w:szCs w:val="21"/>
              </w:rPr>
              <w:t>设</w:t>
            </w:r>
            <w:r>
              <w:rPr>
                <w:rFonts w:ascii="仿宋" w:eastAsia="仿宋" w:hAnsi="仿宋" w:cs="仿宋" w:hint="eastAsia"/>
                <w:color w:val="000000"/>
                <w:kern w:val="0"/>
                <w:sz w:val="20"/>
                <w:szCs w:val="21"/>
              </w:rPr>
              <w:t>现代农业产业园</w:t>
            </w: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11"/>
        </w:trPr>
        <w:tc>
          <w:tcPr>
            <w:tcW w:w="1225" w:type="dxa"/>
            <w:shd w:val="clear" w:color="auto" w:fill="auto"/>
            <w:vAlign w:val="center"/>
          </w:tcPr>
          <w:p w:rsidR="00A6498C" w:rsidRDefault="007C1DB3">
            <w:pPr>
              <w:adjustRightInd w:val="0"/>
              <w:snapToGrid w:val="0"/>
              <w:spacing w:line="300" w:lineRule="exact"/>
              <w:jc w:val="center"/>
              <w:rPr>
                <w:rFonts w:ascii="仿宋" w:eastAsia="仿宋" w:hAnsi="仿宋" w:cs="仿宋"/>
                <w:b/>
                <w:bCs/>
                <w:color w:val="000000"/>
                <w:kern w:val="0"/>
                <w:sz w:val="24"/>
              </w:rPr>
            </w:pPr>
            <w:r>
              <w:rPr>
                <w:rFonts w:ascii="仿宋" w:eastAsia="仿宋" w:hAnsi="仿宋" w:cs="仿宋" w:hint="eastAsia"/>
                <w:b/>
                <w:bCs/>
                <w:color w:val="000000"/>
                <w:kern w:val="0"/>
                <w:sz w:val="24"/>
              </w:rPr>
              <w:t>林畲镇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嵩口镇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田源乡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温郊乡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余朋乡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赖坊镇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沙芜乡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灵地镇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935"/>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李家乡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支持补齐必要的农村人居环境整治和小型公益性基础设施建设短板。</w:t>
            </w: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t>长校镇</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r w:rsidR="00A6498C">
        <w:trPr>
          <w:trHeight w:hRule="exact" w:val="760"/>
        </w:trPr>
        <w:tc>
          <w:tcPr>
            <w:tcW w:w="1225" w:type="dxa"/>
            <w:shd w:val="clear" w:color="auto" w:fill="auto"/>
            <w:vAlign w:val="center"/>
          </w:tcPr>
          <w:p w:rsidR="00A6498C" w:rsidRDefault="007C1DB3">
            <w:pPr>
              <w:jc w:val="center"/>
              <w:rPr>
                <w:rFonts w:ascii="仿宋" w:eastAsia="仿宋" w:hAnsi="仿宋" w:cs="仿宋"/>
                <w:b/>
                <w:bCs/>
                <w:color w:val="000000"/>
                <w:kern w:val="0"/>
                <w:sz w:val="24"/>
              </w:rPr>
            </w:pPr>
            <w:r>
              <w:rPr>
                <w:rFonts w:ascii="仿宋" w:eastAsia="仿宋" w:hAnsi="仿宋" w:cs="仿宋" w:hint="eastAsia"/>
                <w:b/>
                <w:bCs/>
                <w:color w:val="000000"/>
                <w:kern w:val="0"/>
                <w:sz w:val="24"/>
              </w:rPr>
              <w:lastRenderedPageBreak/>
              <w:t>里田乡</w:t>
            </w:r>
          </w:p>
        </w:tc>
        <w:tc>
          <w:tcPr>
            <w:tcW w:w="3969" w:type="dxa"/>
            <w:shd w:val="clear" w:color="auto" w:fill="auto"/>
            <w:vAlign w:val="center"/>
          </w:tcPr>
          <w:p w:rsidR="00A6498C" w:rsidRDefault="007C1DB3">
            <w:pPr>
              <w:adjustRightInd w:val="0"/>
              <w:snapToGrid w:val="0"/>
              <w:spacing w:line="240" w:lineRule="exact"/>
              <w:rPr>
                <w:rFonts w:ascii="仿宋" w:eastAsia="仿宋" w:hAnsi="仿宋" w:cs="仿宋"/>
                <w:color w:val="000000"/>
                <w:kern w:val="0"/>
                <w:sz w:val="20"/>
                <w:szCs w:val="21"/>
              </w:rPr>
            </w:pPr>
            <w:r>
              <w:rPr>
                <w:rFonts w:ascii="仿宋" w:eastAsia="仿宋" w:hAnsi="仿宋" w:cs="仿宋" w:hint="eastAsia"/>
                <w:color w:val="000000"/>
                <w:kern w:val="0"/>
                <w:sz w:val="20"/>
                <w:szCs w:val="21"/>
              </w:rPr>
              <w:t>支持脱贫脱贫户自主经营和自主创业、新型农业经营主体带动脱贫户、各地开发公益性岗位、造福工程易地搬迁后续扶持。</w:t>
            </w:r>
          </w:p>
        </w:tc>
        <w:tc>
          <w:tcPr>
            <w:tcW w:w="1985" w:type="dxa"/>
          </w:tcPr>
          <w:p w:rsidR="00A6498C" w:rsidRDefault="00A6498C">
            <w:pPr>
              <w:adjustRightInd w:val="0"/>
              <w:snapToGrid w:val="0"/>
              <w:spacing w:line="240" w:lineRule="exact"/>
              <w:rPr>
                <w:rFonts w:ascii="仿宋" w:eastAsia="仿宋" w:hAnsi="仿宋" w:cs="仿宋"/>
                <w:color w:val="000000"/>
                <w:kern w:val="0"/>
                <w:sz w:val="20"/>
                <w:szCs w:val="21"/>
              </w:rPr>
            </w:pPr>
          </w:p>
        </w:tc>
        <w:tc>
          <w:tcPr>
            <w:tcW w:w="2126"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c>
          <w:tcPr>
            <w:tcW w:w="567" w:type="dxa"/>
            <w:shd w:val="clear" w:color="auto" w:fill="auto"/>
            <w:vAlign w:val="center"/>
          </w:tcPr>
          <w:p w:rsidR="00A6498C" w:rsidRDefault="00A6498C">
            <w:pPr>
              <w:adjustRightInd w:val="0"/>
              <w:snapToGrid w:val="0"/>
              <w:spacing w:line="240" w:lineRule="exact"/>
              <w:rPr>
                <w:rFonts w:ascii="仿宋" w:eastAsia="仿宋" w:hAnsi="仿宋" w:cs="仿宋"/>
                <w:color w:val="000000"/>
                <w:kern w:val="0"/>
                <w:sz w:val="20"/>
                <w:szCs w:val="21"/>
              </w:rPr>
            </w:pPr>
          </w:p>
        </w:tc>
      </w:tr>
    </w:tbl>
    <w:p w:rsidR="00A6498C" w:rsidRDefault="00A6498C">
      <w:pPr>
        <w:rPr>
          <w:rFonts w:ascii="仿宋_GB2312" w:eastAsia="仿宋_GB2312" w:hAnsi="仿宋_GB2312" w:cs="仿宋_GB2312"/>
          <w:color w:val="000000"/>
          <w:sz w:val="24"/>
        </w:rPr>
      </w:pPr>
    </w:p>
    <w:tbl>
      <w:tblPr>
        <w:tblpPr w:leftFromText="180" w:rightFromText="180" w:vertAnchor="text" w:horzAnchor="page" w:tblpX="1518" w:tblpY="61"/>
        <w:tblOverlap w:val="never"/>
        <w:tblW w:w="9382" w:type="dxa"/>
        <w:tblLayout w:type="fixed"/>
        <w:tblLook w:val="04A0"/>
      </w:tblPr>
      <w:tblGrid>
        <w:gridCol w:w="698"/>
        <w:gridCol w:w="999"/>
        <w:gridCol w:w="756"/>
        <w:gridCol w:w="1952"/>
        <w:gridCol w:w="1910"/>
        <w:gridCol w:w="1496"/>
        <w:gridCol w:w="1571"/>
      </w:tblGrid>
      <w:tr w:rsidR="00A6498C">
        <w:trPr>
          <w:trHeight w:val="512"/>
        </w:trPr>
        <w:tc>
          <w:tcPr>
            <w:tcW w:w="1697" w:type="dxa"/>
            <w:gridSpan w:val="2"/>
            <w:tcBorders>
              <w:top w:val="nil"/>
              <w:left w:val="nil"/>
              <w:bottom w:val="nil"/>
              <w:right w:val="nil"/>
            </w:tcBorders>
            <w:vAlign w:val="center"/>
          </w:tcPr>
          <w:p w:rsidR="00A6498C" w:rsidRDefault="007C1DB3">
            <w:pPr>
              <w:widowControl/>
              <w:adjustRightInd w:val="0"/>
              <w:snapToGrid w:val="0"/>
              <w:spacing w:line="500" w:lineRule="exact"/>
              <w:jc w:val="left"/>
              <w:textAlignment w:val="center"/>
              <w:rPr>
                <w:rFonts w:ascii="仿宋" w:eastAsia="仿宋" w:hAnsi="仿宋" w:cs="仿宋_GB2312"/>
                <w:b/>
                <w:color w:val="000000"/>
                <w:kern w:val="0"/>
                <w:sz w:val="30"/>
                <w:szCs w:val="30"/>
              </w:rPr>
            </w:pPr>
            <w:r>
              <w:rPr>
                <w:rFonts w:ascii="仿宋" w:eastAsia="仿宋" w:hAnsi="仿宋" w:cs="仿宋_GB2312" w:hint="eastAsia"/>
                <w:b/>
                <w:color w:val="000000"/>
                <w:kern w:val="0"/>
                <w:sz w:val="30"/>
                <w:szCs w:val="30"/>
              </w:rPr>
              <w:t>附件</w:t>
            </w:r>
            <w:r>
              <w:rPr>
                <w:rFonts w:ascii="仿宋" w:eastAsia="仿宋" w:hAnsi="仿宋" w:cs="仿宋_GB2312" w:hint="eastAsia"/>
                <w:b/>
                <w:color w:val="000000"/>
                <w:kern w:val="0"/>
                <w:sz w:val="30"/>
                <w:szCs w:val="30"/>
              </w:rPr>
              <w:t>3</w:t>
            </w:r>
            <w:r>
              <w:rPr>
                <w:rFonts w:ascii="仿宋" w:eastAsia="仿宋" w:hAnsi="仿宋" w:cs="仿宋_GB2312" w:hint="eastAsia"/>
                <w:b/>
                <w:color w:val="000000"/>
                <w:kern w:val="0"/>
                <w:sz w:val="30"/>
                <w:szCs w:val="30"/>
              </w:rPr>
              <w:t>：</w:t>
            </w:r>
          </w:p>
          <w:p w:rsidR="00A6498C" w:rsidRDefault="00A6498C">
            <w:pPr>
              <w:widowControl/>
              <w:adjustRightInd w:val="0"/>
              <w:snapToGrid w:val="0"/>
              <w:spacing w:line="500" w:lineRule="exact"/>
              <w:jc w:val="left"/>
              <w:textAlignment w:val="center"/>
              <w:rPr>
                <w:rFonts w:ascii="仿宋" w:eastAsia="仿宋" w:hAnsi="仿宋" w:cs="仿宋_GB2312"/>
                <w:b/>
                <w:color w:val="000000"/>
                <w:kern w:val="0"/>
                <w:sz w:val="30"/>
                <w:szCs w:val="30"/>
              </w:rPr>
            </w:pPr>
          </w:p>
        </w:tc>
        <w:tc>
          <w:tcPr>
            <w:tcW w:w="755" w:type="dxa"/>
            <w:tcBorders>
              <w:top w:val="nil"/>
              <w:left w:val="nil"/>
              <w:bottom w:val="nil"/>
              <w:right w:val="nil"/>
            </w:tcBorders>
            <w:vAlign w:val="center"/>
          </w:tcPr>
          <w:p w:rsidR="00A6498C" w:rsidRDefault="00A6498C">
            <w:pPr>
              <w:rPr>
                <w:rFonts w:ascii="宋体"/>
                <w:color w:val="000000"/>
                <w:sz w:val="24"/>
              </w:rPr>
            </w:pPr>
          </w:p>
        </w:tc>
        <w:tc>
          <w:tcPr>
            <w:tcW w:w="1952" w:type="dxa"/>
            <w:tcBorders>
              <w:top w:val="nil"/>
              <w:left w:val="nil"/>
              <w:bottom w:val="nil"/>
              <w:right w:val="nil"/>
            </w:tcBorders>
            <w:vAlign w:val="center"/>
          </w:tcPr>
          <w:p w:rsidR="00A6498C" w:rsidRDefault="00A6498C">
            <w:pPr>
              <w:rPr>
                <w:rFonts w:ascii="宋体"/>
                <w:color w:val="000000"/>
                <w:sz w:val="24"/>
              </w:rPr>
            </w:pPr>
          </w:p>
        </w:tc>
        <w:tc>
          <w:tcPr>
            <w:tcW w:w="1910" w:type="dxa"/>
            <w:tcBorders>
              <w:top w:val="nil"/>
              <w:left w:val="nil"/>
              <w:bottom w:val="nil"/>
              <w:right w:val="nil"/>
            </w:tcBorders>
            <w:vAlign w:val="center"/>
          </w:tcPr>
          <w:p w:rsidR="00A6498C" w:rsidRDefault="00A6498C">
            <w:pPr>
              <w:jc w:val="center"/>
              <w:rPr>
                <w:rFonts w:ascii="宋体"/>
                <w:color w:val="000000"/>
                <w:sz w:val="24"/>
              </w:rPr>
            </w:pPr>
          </w:p>
        </w:tc>
        <w:tc>
          <w:tcPr>
            <w:tcW w:w="1496" w:type="dxa"/>
            <w:tcBorders>
              <w:top w:val="nil"/>
              <w:left w:val="nil"/>
              <w:bottom w:val="nil"/>
              <w:right w:val="nil"/>
            </w:tcBorders>
            <w:vAlign w:val="center"/>
          </w:tcPr>
          <w:p w:rsidR="00A6498C" w:rsidRDefault="00A6498C">
            <w:pPr>
              <w:jc w:val="center"/>
              <w:rPr>
                <w:rFonts w:ascii="宋体"/>
                <w:color w:val="000000"/>
                <w:sz w:val="24"/>
              </w:rPr>
            </w:pPr>
          </w:p>
        </w:tc>
        <w:tc>
          <w:tcPr>
            <w:tcW w:w="1569" w:type="dxa"/>
            <w:tcBorders>
              <w:top w:val="nil"/>
              <w:left w:val="nil"/>
              <w:bottom w:val="nil"/>
              <w:right w:val="nil"/>
            </w:tcBorders>
            <w:vAlign w:val="center"/>
          </w:tcPr>
          <w:p w:rsidR="00A6498C" w:rsidRDefault="00A6498C">
            <w:pPr>
              <w:jc w:val="center"/>
              <w:rPr>
                <w:rFonts w:ascii="宋体"/>
                <w:color w:val="000000"/>
                <w:sz w:val="24"/>
              </w:rPr>
            </w:pPr>
          </w:p>
        </w:tc>
      </w:tr>
      <w:tr w:rsidR="00A6498C">
        <w:trPr>
          <w:trHeight w:val="498"/>
        </w:trPr>
        <w:tc>
          <w:tcPr>
            <w:tcW w:w="9382" w:type="dxa"/>
            <w:gridSpan w:val="7"/>
            <w:tcBorders>
              <w:top w:val="nil"/>
              <w:left w:val="nil"/>
              <w:bottom w:val="nil"/>
              <w:right w:val="nil"/>
            </w:tcBorders>
          </w:tcPr>
          <w:p w:rsidR="00A6498C" w:rsidRDefault="007C1DB3">
            <w:pPr>
              <w:jc w:val="center"/>
              <w:rPr>
                <w:rFonts w:ascii="方正小标宋简体" w:eastAsia="方正小标宋简体"/>
                <w:color w:val="000000"/>
                <w:sz w:val="36"/>
              </w:rPr>
            </w:pPr>
            <w:r>
              <w:rPr>
                <w:rFonts w:ascii="方正小标宋简体" w:eastAsia="方正小标宋简体" w:hint="eastAsia"/>
                <w:color w:val="000000"/>
                <w:sz w:val="36"/>
              </w:rPr>
              <w:t>提前下达</w:t>
            </w:r>
            <w:r>
              <w:rPr>
                <w:rFonts w:ascii="方正小标宋简体" w:eastAsia="方正小标宋简体" w:hint="eastAsia"/>
                <w:color w:val="000000"/>
                <w:sz w:val="36"/>
              </w:rPr>
              <w:t>202</w:t>
            </w:r>
            <w:r>
              <w:rPr>
                <w:rFonts w:ascii="方正小标宋简体" w:eastAsia="方正小标宋简体" w:hint="eastAsia"/>
                <w:color w:val="000000"/>
                <w:sz w:val="36"/>
              </w:rPr>
              <w:t>3</w:t>
            </w:r>
            <w:r>
              <w:rPr>
                <w:rFonts w:ascii="方正小标宋简体" w:eastAsia="方正小标宋简体" w:hint="eastAsia"/>
                <w:color w:val="000000"/>
                <w:sz w:val="36"/>
              </w:rPr>
              <w:t>年度中央财政衔接推进乡村振兴</w:t>
            </w:r>
          </w:p>
          <w:p w:rsidR="00A6498C" w:rsidRDefault="007C1DB3">
            <w:pPr>
              <w:jc w:val="center"/>
              <w:rPr>
                <w:rFonts w:ascii="方正小标宋简体" w:eastAsia="方正小标宋简体"/>
                <w:color w:val="000000"/>
                <w:sz w:val="36"/>
              </w:rPr>
            </w:pPr>
            <w:r>
              <w:rPr>
                <w:rFonts w:ascii="方正小标宋简体" w:eastAsia="方正小标宋简体" w:hint="eastAsia"/>
                <w:color w:val="000000"/>
                <w:sz w:val="36"/>
              </w:rPr>
              <w:t>补助资金绩效目标表</w:t>
            </w:r>
          </w:p>
        </w:tc>
      </w:tr>
      <w:tr w:rsidR="00A6498C">
        <w:trPr>
          <w:trHeight w:val="360"/>
        </w:trPr>
        <w:tc>
          <w:tcPr>
            <w:tcW w:w="2453" w:type="dxa"/>
            <w:gridSpan w:val="3"/>
            <w:tcBorders>
              <w:top w:val="single" w:sz="6" w:space="0" w:color="auto"/>
              <w:left w:val="single" w:sz="6" w:space="0" w:color="auto"/>
              <w:bottom w:val="single" w:sz="6" w:space="0" w:color="auto"/>
              <w:right w:val="nil"/>
            </w:tcBorders>
            <w:vAlign w:val="center"/>
          </w:tcPr>
          <w:p w:rsidR="00A6498C" w:rsidRDefault="007C1DB3">
            <w:pPr>
              <w:jc w:val="center"/>
              <w:rPr>
                <w:rFonts w:ascii="仿宋" w:eastAsia="仿宋" w:hAnsi="仿宋" w:cs="仿宋"/>
                <w:b/>
                <w:bCs/>
                <w:color w:val="000000"/>
                <w:sz w:val="24"/>
              </w:rPr>
            </w:pPr>
            <w:r>
              <w:rPr>
                <w:rFonts w:ascii="仿宋" w:eastAsia="仿宋" w:hAnsi="仿宋" w:cs="仿宋" w:hint="eastAsia"/>
                <w:b/>
                <w:bCs/>
                <w:color w:val="000000"/>
                <w:sz w:val="24"/>
              </w:rPr>
              <w:t>项目名称</w:t>
            </w:r>
          </w:p>
        </w:tc>
        <w:tc>
          <w:tcPr>
            <w:tcW w:w="6928" w:type="dxa"/>
            <w:gridSpan w:val="4"/>
            <w:tcBorders>
              <w:top w:val="single" w:sz="6" w:space="0" w:color="auto"/>
              <w:left w:val="single" w:sz="6" w:space="0" w:color="auto"/>
              <w:bottom w:val="single" w:sz="6" w:space="0" w:color="auto"/>
              <w:right w:val="single" w:sz="6" w:space="0" w:color="auto"/>
            </w:tcBorders>
            <w:vAlign w:val="center"/>
          </w:tcPr>
          <w:p w:rsidR="00A6498C" w:rsidRDefault="007C1DB3">
            <w:pPr>
              <w:jc w:val="center"/>
              <w:rPr>
                <w:rFonts w:ascii="仿宋" w:eastAsia="仿宋" w:hAnsi="仿宋" w:cs="仿宋"/>
              </w:rPr>
            </w:pPr>
            <w:r>
              <w:rPr>
                <w:rFonts w:ascii="仿宋" w:eastAsia="仿宋" w:hAnsi="仿宋" w:cs="仿宋" w:hint="eastAsia"/>
                <w:color w:val="000000"/>
                <w:sz w:val="24"/>
              </w:rPr>
              <w:t>202</w:t>
            </w:r>
            <w:r>
              <w:rPr>
                <w:rFonts w:ascii="仿宋" w:eastAsia="仿宋" w:hAnsi="仿宋" w:cs="仿宋" w:hint="eastAsia"/>
                <w:color w:val="000000"/>
                <w:sz w:val="24"/>
              </w:rPr>
              <w:t>3</w:t>
            </w:r>
            <w:r>
              <w:rPr>
                <w:rFonts w:ascii="仿宋" w:eastAsia="仿宋" w:hAnsi="仿宋" w:cs="仿宋" w:hint="eastAsia"/>
                <w:sz w:val="24"/>
              </w:rPr>
              <w:t>年度中央财政衔接推进乡村振兴补助资金</w:t>
            </w:r>
          </w:p>
        </w:tc>
      </w:tr>
      <w:tr w:rsidR="00A6498C">
        <w:trPr>
          <w:trHeight w:val="632"/>
        </w:trPr>
        <w:tc>
          <w:tcPr>
            <w:tcW w:w="2453" w:type="dxa"/>
            <w:gridSpan w:val="3"/>
            <w:tcBorders>
              <w:top w:val="single" w:sz="6" w:space="0" w:color="auto"/>
              <w:left w:val="single" w:sz="6" w:space="0" w:color="auto"/>
              <w:bottom w:val="single" w:sz="6" w:space="0" w:color="auto"/>
              <w:right w:val="nil"/>
            </w:tcBorders>
            <w:vAlign w:val="center"/>
          </w:tcPr>
          <w:p w:rsidR="00A6498C" w:rsidRDefault="007C1DB3">
            <w:pPr>
              <w:adjustRightInd w:val="0"/>
              <w:snapToGrid w:val="0"/>
              <w:spacing w:line="400" w:lineRule="exact"/>
              <w:jc w:val="center"/>
              <w:rPr>
                <w:rFonts w:ascii="仿宋" w:eastAsia="仿宋" w:hAnsi="仿宋" w:cs="仿宋"/>
                <w:b/>
                <w:bCs/>
                <w:color w:val="000000"/>
                <w:sz w:val="24"/>
              </w:rPr>
            </w:pPr>
            <w:r>
              <w:rPr>
                <w:rFonts w:ascii="仿宋" w:eastAsia="仿宋" w:hAnsi="仿宋" w:cs="仿宋" w:hint="eastAsia"/>
                <w:b/>
                <w:bCs/>
                <w:color w:val="000000"/>
                <w:szCs w:val="21"/>
              </w:rPr>
              <w:t>主管部门（单位）名称</w:t>
            </w:r>
          </w:p>
        </w:tc>
        <w:tc>
          <w:tcPr>
            <w:tcW w:w="3862" w:type="dxa"/>
            <w:gridSpan w:val="2"/>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color w:val="000000"/>
                <w:sz w:val="24"/>
              </w:rPr>
            </w:pPr>
            <w:r>
              <w:rPr>
                <w:rFonts w:ascii="仿宋" w:eastAsia="仿宋" w:hAnsi="仿宋" w:cs="仿宋" w:hint="eastAsia"/>
                <w:color w:val="000000"/>
                <w:sz w:val="24"/>
              </w:rPr>
              <w:t>县农业农村局</w:t>
            </w:r>
          </w:p>
        </w:tc>
        <w:tc>
          <w:tcPr>
            <w:tcW w:w="1496"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color w:val="000000"/>
                <w:sz w:val="24"/>
              </w:rPr>
            </w:pPr>
            <w:r>
              <w:rPr>
                <w:rFonts w:ascii="仿宋" w:eastAsia="仿宋" w:hAnsi="仿宋" w:cs="仿宋" w:hint="eastAsia"/>
                <w:color w:val="000000"/>
                <w:sz w:val="24"/>
              </w:rPr>
              <w:t>补助区域</w:t>
            </w:r>
          </w:p>
        </w:tc>
        <w:tc>
          <w:tcPr>
            <w:tcW w:w="1569" w:type="dxa"/>
            <w:tcBorders>
              <w:top w:val="single" w:sz="6" w:space="0" w:color="auto"/>
              <w:left w:val="nil"/>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color w:val="000000"/>
                <w:szCs w:val="21"/>
              </w:rPr>
            </w:pPr>
            <w:r>
              <w:rPr>
                <w:rFonts w:ascii="仿宋" w:eastAsia="仿宋" w:hAnsi="仿宋" w:cs="仿宋" w:hint="eastAsia"/>
                <w:color w:val="000000"/>
                <w:szCs w:val="21"/>
              </w:rPr>
              <w:t>各乡（镇）</w:t>
            </w:r>
          </w:p>
        </w:tc>
      </w:tr>
      <w:tr w:rsidR="00A6498C">
        <w:trPr>
          <w:trHeight w:val="322"/>
        </w:trPr>
        <w:tc>
          <w:tcPr>
            <w:tcW w:w="2453" w:type="dxa"/>
            <w:gridSpan w:val="3"/>
            <w:vMerge w:val="restart"/>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b/>
                <w:bCs/>
                <w:color w:val="000000"/>
                <w:sz w:val="24"/>
              </w:rPr>
            </w:pPr>
            <w:r>
              <w:rPr>
                <w:rFonts w:ascii="仿宋" w:eastAsia="仿宋" w:hAnsi="仿宋" w:cs="仿宋" w:hint="eastAsia"/>
                <w:b/>
                <w:bCs/>
                <w:color w:val="000000"/>
                <w:sz w:val="24"/>
              </w:rPr>
              <w:t>资金情况</w:t>
            </w:r>
          </w:p>
          <w:p w:rsidR="00A6498C" w:rsidRDefault="007C1DB3">
            <w:pPr>
              <w:adjustRightInd w:val="0"/>
              <w:snapToGrid w:val="0"/>
              <w:spacing w:line="480" w:lineRule="exact"/>
              <w:jc w:val="center"/>
              <w:rPr>
                <w:rFonts w:ascii="仿宋" w:eastAsia="仿宋" w:hAnsi="仿宋" w:cs="仿宋"/>
                <w:b/>
                <w:bCs/>
                <w:color w:val="000000"/>
                <w:sz w:val="24"/>
              </w:rPr>
            </w:pPr>
            <w:r>
              <w:rPr>
                <w:rFonts w:ascii="仿宋" w:eastAsia="仿宋" w:hAnsi="仿宋" w:cs="仿宋" w:hint="eastAsia"/>
                <w:b/>
                <w:bCs/>
                <w:color w:val="000000"/>
                <w:sz w:val="24"/>
              </w:rPr>
              <w:t>（万元）</w:t>
            </w: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left"/>
              <w:rPr>
                <w:rFonts w:ascii="仿宋" w:eastAsia="仿宋" w:hAnsi="仿宋" w:cs="仿宋"/>
                <w:color w:val="000000"/>
                <w:sz w:val="24"/>
              </w:rPr>
            </w:pPr>
            <w:r>
              <w:rPr>
                <w:rFonts w:ascii="仿宋" w:eastAsia="仿宋" w:hAnsi="仿宋" w:cs="仿宋" w:hint="eastAsia"/>
                <w:color w:val="000000"/>
                <w:sz w:val="24"/>
              </w:rPr>
              <w:t xml:space="preserve"> </w:t>
            </w:r>
            <w:r>
              <w:rPr>
                <w:rFonts w:ascii="仿宋" w:eastAsia="仿宋" w:hAnsi="仿宋" w:cs="仿宋" w:hint="eastAsia"/>
                <w:color w:val="000000"/>
                <w:sz w:val="24"/>
              </w:rPr>
              <w:t>资金总额：</w:t>
            </w:r>
          </w:p>
        </w:tc>
        <w:tc>
          <w:tcPr>
            <w:tcW w:w="4975" w:type="dxa"/>
            <w:gridSpan w:val="3"/>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color w:val="000000"/>
                <w:sz w:val="24"/>
              </w:rPr>
            </w:pPr>
            <w:r>
              <w:rPr>
                <w:rFonts w:ascii="仿宋" w:eastAsia="仿宋" w:hAnsi="仿宋" w:cs="仿宋" w:hint="eastAsia"/>
                <w:color w:val="000000"/>
                <w:sz w:val="24"/>
              </w:rPr>
              <w:t>1110</w:t>
            </w:r>
          </w:p>
        </w:tc>
      </w:tr>
      <w:tr w:rsidR="00A6498C">
        <w:trPr>
          <w:trHeight w:val="427"/>
        </w:trPr>
        <w:tc>
          <w:tcPr>
            <w:tcW w:w="2453" w:type="dxa"/>
            <w:gridSpan w:val="3"/>
            <w:vMerge/>
            <w:tcBorders>
              <w:top w:val="single" w:sz="6" w:space="0" w:color="auto"/>
              <w:left w:val="single" w:sz="6" w:space="0" w:color="auto"/>
              <w:bottom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left"/>
              <w:rPr>
                <w:rFonts w:ascii="仿宋" w:eastAsia="仿宋" w:hAnsi="仿宋" w:cs="仿宋"/>
                <w:color w:val="000000"/>
                <w:sz w:val="24"/>
              </w:rPr>
            </w:pPr>
            <w:r>
              <w:rPr>
                <w:rFonts w:ascii="仿宋" w:eastAsia="仿宋" w:hAnsi="仿宋" w:cs="仿宋" w:hint="eastAsia"/>
                <w:color w:val="000000"/>
                <w:sz w:val="24"/>
              </w:rPr>
              <w:t>其中：财政拨款</w:t>
            </w:r>
          </w:p>
        </w:tc>
        <w:tc>
          <w:tcPr>
            <w:tcW w:w="4975" w:type="dxa"/>
            <w:gridSpan w:val="3"/>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color w:val="000000"/>
                <w:sz w:val="24"/>
              </w:rPr>
            </w:pPr>
            <w:r>
              <w:rPr>
                <w:rFonts w:ascii="仿宋" w:eastAsia="仿宋" w:hAnsi="仿宋" w:cs="仿宋" w:hint="eastAsia"/>
                <w:color w:val="000000"/>
                <w:sz w:val="24"/>
              </w:rPr>
              <w:t>1110</w:t>
            </w:r>
          </w:p>
        </w:tc>
      </w:tr>
      <w:tr w:rsidR="00A6498C">
        <w:trPr>
          <w:trHeight w:val="366"/>
        </w:trPr>
        <w:tc>
          <w:tcPr>
            <w:tcW w:w="2453" w:type="dxa"/>
            <w:gridSpan w:val="3"/>
            <w:vMerge/>
            <w:tcBorders>
              <w:top w:val="single" w:sz="6" w:space="0" w:color="auto"/>
              <w:left w:val="single" w:sz="6" w:space="0" w:color="auto"/>
              <w:bottom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 w:val="24"/>
              </w:rPr>
            </w:pP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480" w:lineRule="exact"/>
              <w:ind w:firstLineChars="300" w:firstLine="720"/>
              <w:rPr>
                <w:rFonts w:ascii="仿宋" w:eastAsia="仿宋" w:hAnsi="仿宋" w:cs="仿宋"/>
                <w:color w:val="000000"/>
                <w:sz w:val="24"/>
              </w:rPr>
            </w:pPr>
            <w:r>
              <w:rPr>
                <w:rFonts w:ascii="仿宋" w:eastAsia="仿宋" w:hAnsi="仿宋" w:cs="仿宋" w:hint="eastAsia"/>
                <w:color w:val="000000"/>
                <w:sz w:val="24"/>
              </w:rPr>
              <w:t>其他资金</w:t>
            </w:r>
          </w:p>
        </w:tc>
        <w:tc>
          <w:tcPr>
            <w:tcW w:w="4975" w:type="dxa"/>
            <w:gridSpan w:val="3"/>
            <w:tcBorders>
              <w:top w:val="single" w:sz="6" w:space="0" w:color="auto"/>
              <w:left w:val="single" w:sz="6" w:space="0" w:color="auto"/>
              <w:bottom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 w:val="24"/>
              </w:rPr>
            </w:pPr>
          </w:p>
        </w:tc>
      </w:tr>
      <w:tr w:rsidR="00A6498C">
        <w:trPr>
          <w:trHeight w:val="843"/>
        </w:trPr>
        <w:tc>
          <w:tcPr>
            <w:tcW w:w="698"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80" w:lineRule="exact"/>
              <w:jc w:val="center"/>
              <w:rPr>
                <w:rFonts w:ascii="仿宋" w:eastAsia="仿宋" w:hAnsi="仿宋" w:cs="仿宋"/>
                <w:b/>
                <w:bCs/>
                <w:color w:val="000000"/>
                <w:sz w:val="24"/>
              </w:rPr>
            </w:pPr>
            <w:r>
              <w:rPr>
                <w:rFonts w:ascii="仿宋" w:eastAsia="仿宋" w:hAnsi="仿宋" w:cs="仿宋" w:hint="eastAsia"/>
                <w:b/>
                <w:bCs/>
                <w:color w:val="000000"/>
                <w:sz w:val="24"/>
              </w:rPr>
              <w:t>总体目标</w:t>
            </w:r>
          </w:p>
        </w:tc>
        <w:tc>
          <w:tcPr>
            <w:tcW w:w="8683" w:type="dxa"/>
            <w:gridSpan w:val="6"/>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rPr>
                <w:rFonts w:ascii="仿宋" w:eastAsia="仿宋" w:hAnsi="仿宋" w:cs="仿宋"/>
                <w:color w:val="000000"/>
                <w:szCs w:val="21"/>
              </w:rPr>
            </w:pPr>
            <w:r>
              <w:rPr>
                <w:rFonts w:ascii="仿宋" w:eastAsia="仿宋" w:hAnsi="仿宋" w:cs="仿宋" w:hint="eastAsia"/>
                <w:color w:val="000000"/>
                <w:kern w:val="0"/>
                <w:sz w:val="20"/>
                <w:szCs w:val="21"/>
              </w:rPr>
              <w:t>围绕巩固拓展脱贫攻坚成果和乡村振兴，重点用于支持脱贫人口发展生产稳定增收，支持培育壮大特色优势产业，补齐必要的农村人居环境整治和小型公益性基础设施短板。接续推进脱贫地区发展，提高特色现代农业发展水平。</w:t>
            </w:r>
          </w:p>
        </w:tc>
      </w:tr>
      <w:tr w:rsidR="00A6498C">
        <w:trPr>
          <w:trHeight w:val="443"/>
        </w:trPr>
        <w:tc>
          <w:tcPr>
            <w:tcW w:w="698"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绩效目标</w:t>
            </w:r>
          </w:p>
        </w:tc>
        <w:tc>
          <w:tcPr>
            <w:tcW w:w="999"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一级</w:t>
            </w:r>
          </w:p>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指标</w:t>
            </w:r>
          </w:p>
        </w:tc>
        <w:tc>
          <w:tcPr>
            <w:tcW w:w="755"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二级指标</w:t>
            </w: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三级指标</w:t>
            </w:r>
          </w:p>
        </w:tc>
        <w:tc>
          <w:tcPr>
            <w:tcW w:w="1910"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指标解释</w:t>
            </w:r>
          </w:p>
        </w:tc>
        <w:tc>
          <w:tcPr>
            <w:tcW w:w="1496"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项目乡镇</w:t>
            </w:r>
          </w:p>
        </w:tc>
        <w:tc>
          <w:tcPr>
            <w:tcW w:w="1569"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b/>
                <w:bCs/>
                <w:color w:val="000000"/>
                <w:szCs w:val="21"/>
              </w:rPr>
            </w:pPr>
            <w:r>
              <w:rPr>
                <w:rFonts w:ascii="仿宋" w:eastAsia="仿宋" w:hAnsi="仿宋" w:cs="仿宋" w:hint="eastAsia"/>
                <w:b/>
                <w:bCs/>
                <w:color w:val="000000"/>
                <w:szCs w:val="21"/>
              </w:rPr>
              <w:t>区域目标值</w:t>
            </w:r>
          </w:p>
        </w:tc>
      </w:tr>
      <w:tr w:rsidR="00A6498C">
        <w:trPr>
          <w:trHeight w:val="840"/>
        </w:trPr>
        <w:tc>
          <w:tcPr>
            <w:tcW w:w="698" w:type="dxa"/>
            <w:vMerge w:val="restart"/>
            <w:tcBorders>
              <w:top w:val="single" w:sz="6" w:space="0" w:color="auto"/>
              <w:left w:val="single" w:sz="6" w:space="0" w:color="auto"/>
              <w:right w:val="single" w:sz="6" w:space="0" w:color="auto"/>
            </w:tcBorders>
            <w:vAlign w:val="center"/>
          </w:tcPr>
          <w:p w:rsidR="00A6498C" w:rsidRDefault="007C1DB3">
            <w:pPr>
              <w:adjustRightInd w:val="0"/>
              <w:snapToGrid w:val="0"/>
              <w:spacing w:line="480" w:lineRule="exact"/>
              <w:jc w:val="center"/>
              <w:rPr>
                <w:rFonts w:ascii="仿宋" w:eastAsia="仿宋" w:hAnsi="仿宋" w:cs="仿宋"/>
                <w:b/>
                <w:bCs/>
                <w:color w:val="000000"/>
                <w:szCs w:val="21"/>
              </w:rPr>
            </w:pPr>
            <w:r>
              <w:rPr>
                <w:rFonts w:ascii="仿宋" w:eastAsia="仿宋" w:hAnsi="仿宋" w:cs="仿宋" w:hint="eastAsia"/>
                <w:b/>
                <w:bCs/>
                <w:color w:val="000000"/>
                <w:szCs w:val="21"/>
              </w:rPr>
              <w:t>绩</w:t>
            </w:r>
            <w:r>
              <w:rPr>
                <w:rFonts w:ascii="仿宋" w:eastAsia="仿宋" w:hAnsi="仿宋" w:cs="仿宋" w:hint="eastAsia"/>
                <w:b/>
                <w:bCs/>
                <w:color w:val="000000"/>
                <w:szCs w:val="21"/>
              </w:rPr>
              <w:t xml:space="preserve"> </w:t>
            </w:r>
            <w:r>
              <w:rPr>
                <w:rFonts w:ascii="仿宋" w:eastAsia="仿宋" w:hAnsi="仿宋" w:cs="仿宋" w:hint="eastAsia"/>
                <w:b/>
                <w:bCs/>
                <w:color w:val="000000"/>
                <w:szCs w:val="21"/>
              </w:rPr>
              <w:t>效</w:t>
            </w:r>
            <w:r>
              <w:rPr>
                <w:rFonts w:ascii="仿宋" w:eastAsia="仿宋" w:hAnsi="仿宋" w:cs="仿宋" w:hint="eastAsia"/>
                <w:b/>
                <w:bCs/>
                <w:color w:val="000000"/>
                <w:szCs w:val="21"/>
              </w:rPr>
              <w:t xml:space="preserve"> </w:t>
            </w:r>
            <w:r>
              <w:rPr>
                <w:rFonts w:ascii="仿宋" w:eastAsia="仿宋" w:hAnsi="仿宋" w:cs="仿宋" w:hint="eastAsia"/>
                <w:b/>
                <w:bCs/>
                <w:color w:val="000000"/>
                <w:szCs w:val="21"/>
              </w:rPr>
              <w:t>指</w:t>
            </w:r>
            <w:r>
              <w:rPr>
                <w:rFonts w:ascii="仿宋" w:eastAsia="仿宋" w:hAnsi="仿宋" w:cs="仿宋" w:hint="eastAsia"/>
                <w:b/>
                <w:bCs/>
                <w:color w:val="000000"/>
                <w:szCs w:val="21"/>
              </w:rPr>
              <w:t xml:space="preserve"> </w:t>
            </w:r>
            <w:r>
              <w:rPr>
                <w:rFonts w:ascii="仿宋" w:eastAsia="仿宋" w:hAnsi="仿宋" w:cs="仿宋" w:hint="eastAsia"/>
                <w:b/>
                <w:bCs/>
                <w:color w:val="000000"/>
                <w:szCs w:val="21"/>
              </w:rPr>
              <w:t>标</w:t>
            </w:r>
          </w:p>
          <w:p w:rsidR="00A6498C" w:rsidRDefault="00A6498C">
            <w:pPr>
              <w:adjustRightInd w:val="0"/>
              <w:snapToGrid w:val="0"/>
              <w:spacing w:line="480" w:lineRule="exact"/>
              <w:jc w:val="center"/>
              <w:rPr>
                <w:rFonts w:ascii="仿宋" w:eastAsia="仿宋" w:hAnsi="仿宋" w:cs="仿宋"/>
                <w:b/>
                <w:bCs/>
                <w:color w:val="000000"/>
                <w:szCs w:val="21"/>
              </w:rPr>
            </w:pPr>
          </w:p>
        </w:tc>
        <w:tc>
          <w:tcPr>
            <w:tcW w:w="999" w:type="dxa"/>
            <w:vMerge w:val="restart"/>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产出</w:t>
            </w:r>
          </w:p>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指标</w:t>
            </w:r>
          </w:p>
          <w:p w:rsidR="00A6498C" w:rsidRDefault="00A6498C">
            <w:pPr>
              <w:adjustRightInd w:val="0"/>
              <w:snapToGrid w:val="0"/>
              <w:spacing w:line="240" w:lineRule="exact"/>
              <w:jc w:val="center"/>
              <w:rPr>
                <w:rFonts w:ascii="仿宋" w:eastAsia="仿宋" w:hAnsi="仿宋" w:cs="仿宋"/>
                <w:color w:val="000000"/>
                <w:szCs w:val="21"/>
              </w:rPr>
            </w:pPr>
          </w:p>
        </w:tc>
        <w:tc>
          <w:tcPr>
            <w:tcW w:w="755"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数量</w:t>
            </w:r>
          </w:p>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指标</w:t>
            </w: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kern w:val="0"/>
                <w:sz w:val="20"/>
                <w:szCs w:val="21"/>
              </w:rPr>
            </w:pPr>
            <w:r>
              <w:rPr>
                <w:rFonts w:ascii="仿宋" w:eastAsia="仿宋" w:hAnsi="仿宋" w:cs="仿宋" w:hint="eastAsia"/>
                <w:color w:val="000000"/>
                <w:kern w:val="0"/>
                <w:sz w:val="20"/>
                <w:szCs w:val="21"/>
              </w:rPr>
              <w:t>支持各地开发公益性岗位吸纳脱贫劳动力就地就近就业</w:t>
            </w:r>
          </w:p>
        </w:tc>
        <w:tc>
          <w:tcPr>
            <w:tcW w:w="1910"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每吸纳一个脱贫人口（稳定就业半年以上）就业补助资金</w:t>
            </w:r>
          </w:p>
        </w:tc>
        <w:tc>
          <w:tcPr>
            <w:tcW w:w="1496"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龙津等</w:t>
            </w:r>
            <w:r>
              <w:rPr>
                <w:rFonts w:ascii="仿宋" w:eastAsia="仿宋" w:hAnsi="仿宋" w:cs="仿宋" w:hint="eastAsia"/>
                <w:color w:val="000000"/>
                <w:szCs w:val="21"/>
              </w:rPr>
              <w:t>13</w:t>
            </w:r>
            <w:r>
              <w:rPr>
                <w:rFonts w:ascii="仿宋" w:eastAsia="仿宋" w:hAnsi="仿宋" w:cs="仿宋" w:hint="eastAsia"/>
                <w:color w:val="000000"/>
                <w:szCs w:val="21"/>
              </w:rPr>
              <w:t>个乡（镇）</w:t>
            </w:r>
          </w:p>
        </w:tc>
        <w:tc>
          <w:tcPr>
            <w:tcW w:w="1569"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24"/>
              </w:rPr>
            </w:pPr>
            <w:r>
              <w:rPr>
                <w:rFonts w:ascii="仿宋" w:eastAsia="仿宋" w:hAnsi="仿宋" w:cs="仿宋" w:hint="eastAsia"/>
                <w:color w:val="000000"/>
                <w:sz w:val="24"/>
              </w:rPr>
              <w:t>5</w:t>
            </w:r>
            <w:r>
              <w:rPr>
                <w:rFonts w:ascii="仿宋" w:eastAsia="仿宋" w:hAnsi="仿宋" w:cs="仿宋"/>
                <w:color w:val="000000"/>
                <w:sz w:val="24"/>
              </w:rPr>
              <w:t>000</w:t>
            </w:r>
            <w:r>
              <w:rPr>
                <w:rFonts w:ascii="仿宋" w:eastAsia="仿宋" w:hAnsi="仿宋" w:cs="仿宋" w:hint="eastAsia"/>
                <w:color w:val="000000"/>
                <w:sz w:val="24"/>
              </w:rPr>
              <w:t>元</w:t>
            </w:r>
            <w:r>
              <w:rPr>
                <w:rFonts w:ascii="仿宋" w:eastAsia="仿宋" w:hAnsi="仿宋" w:cs="仿宋" w:hint="eastAsia"/>
                <w:color w:val="000000"/>
                <w:sz w:val="24"/>
              </w:rPr>
              <w:t>/</w:t>
            </w:r>
            <w:r>
              <w:rPr>
                <w:rFonts w:ascii="仿宋" w:eastAsia="仿宋" w:hAnsi="仿宋" w:cs="仿宋" w:hint="eastAsia"/>
                <w:color w:val="000000"/>
                <w:sz w:val="24"/>
              </w:rPr>
              <w:t>人</w:t>
            </w:r>
          </w:p>
        </w:tc>
      </w:tr>
      <w:tr w:rsidR="00A6498C">
        <w:trPr>
          <w:trHeight w:val="976"/>
        </w:trPr>
        <w:tc>
          <w:tcPr>
            <w:tcW w:w="698" w:type="dxa"/>
            <w:vMerge/>
            <w:tcBorders>
              <w:left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Cs w:val="21"/>
              </w:rPr>
            </w:pPr>
          </w:p>
        </w:tc>
        <w:tc>
          <w:tcPr>
            <w:tcW w:w="999" w:type="dxa"/>
            <w:vMerge/>
            <w:tcBorders>
              <w:left w:val="single" w:sz="6" w:space="0" w:color="auto"/>
              <w:right w:val="single" w:sz="6" w:space="0" w:color="auto"/>
            </w:tcBorders>
            <w:vAlign w:val="center"/>
          </w:tcPr>
          <w:p w:rsidR="00A6498C" w:rsidRDefault="00A6498C">
            <w:pPr>
              <w:adjustRightInd w:val="0"/>
              <w:snapToGrid w:val="0"/>
              <w:spacing w:line="240" w:lineRule="exact"/>
              <w:jc w:val="center"/>
              <w:rPr>
                <w:rFonts w:ascii="仿宋" w:eastAsia="仿宋" w:hAnsi="仿宋" w:cs="仿宋"/>
                <w:color w:val="000000"/>
                <w:szCs w:val="21"/>
              </w:rPr>
            </w:pPr>
          </w:p>
        </w:tc>
        <w:tc>
          <w:tcPr>
            <w:tcW w:w="755" w:type="dxa"/>
            <w:tcBorders>
              <w:top w:val="single" w:sz="6"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数量</w:t>
            </w:r>
          </w:p>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指标</w:t>
            </w:r>
          </w:p>
        </w:tc>
        <w:tc>
          <w:tcPr>
            <w:tcW w:w="1952" w:type="dxa"/>
            <w:tcBorders>
              <w:top w:val="single" w:sz="6"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扶持脱贫户自主经营、自主创业</w:t>
            </w:r>
          </w:p>
        </w:tc>
        <w:tc>
          <w:tcPr>
            <w:tcW w:w="1910" w:type="dxa"/>
            <w:tcBorders>
              <w:top w:val="single" w:sz="6"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kern w:val="0"/>
                <w:sz w:val="20"/>
                <w:szCs w:val="21"/>
              </w:rPr>
              <w:t>有发展产业的脱贫户每户</w:t>
            </w:r>
            <w:bookmarkStart w:id="0" w:name="_GoBack"/>
            <w:bookmarkEnd w:id="0"/>
            <w:r>
              <w:rPr>
                <w:rFonts w:ascii="仿宋" w:eastAsia="仿宋" w:hAnsi="仿宋" w:cs="仿宋" w:hint="eastAsia"/>
                <w:color w:val="000000"/>
                <w:kern w:val="0"/>
                <w:sz w:val="20"/>
                <w:szCs w:val="21"/>
              </w:rPr>
              <w:t>补助资金</w:t>
            </w:r>
          </w:p>
        </w:tc>
        <w:tc>
          <w:tcPr>
            <w:tcW w:w="1496" w:type="dxa"/>
            <w:tcBorders>
              <w:top w:val="single" w:sz="6"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龙津等</w:t>
            </w:r>
            <w:r>
              <w:rPr>
                <w:rFonts w:ascii="仿宋" w:eastAsia="仿宋" w:hAnsi="仿宋" w:cs="仿宋" w:hint="eastAsia"/>
                <w:color w:val="000000"/>
                <w:szCs w:val="21"/>
              </w:rPr>
              <w:t>13</w:t>
            </w:r>
            <w:r>
              <w:rPr>
                <w:rFonts w:ascii="仿宋" w:eastAsia="仿宋" w:hAnsi="仿宋" w:cs="仿宋" w:hint="eastAsia"/>
                <w:color w:val="000000"/>
                <w:szCs w:val="21"/>
              </w:rPr>
              <w:t>个乡（镇）</w:t>
            </w:r>
          </w:p>
        </w:tc>
        <w:tc>
          <w:tcPr>
            <w:tcW w:w="1569" w:type="dxa"/>
            <w:tcBorders>
              <w:top w:val="single" w:sz="6"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color w:val="000000"/>
                <w:sz w:val="24"/>
              </w:rPr>
              <w:t>1</w:t>
            </w:r>
            <w:r>
              <w:rPr>
                <w:rFonts w:ascii="仿宋" w:eastAsia="仿宋" w:hAnsi="仿宋" w:cs="仿宋" w:hint="eastAsia"/>
                <w:color w:val="000000"/>
                <w:sz w:val="24"/>
              </w:rPr>
              <w:t>万元</w:t>
            </w:r>
          </w:p>
        </w:tc>
      </w:tr>
      <w:tr w:rsidR="00A6498C">
        <w:trPr>
          <w:trHeight w:val="1237"/>
        </w:trPr>
        <w:tc>
          <w:tcPr>
            <w:tcW w:w="698" w:type="dxa"/>
            <w:vMerge/>
            <w:tcBorders>
              <w:left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Cs w:val="21"/>
              </w:rPr>
            </w:pPr>
          </w:p>
        </w:tc>
        <w:tc>
          <w:tcPr>
            <w:tcW w:w="999" w:type="dxa"/>
            <w:vMerge/>
            <w:tcBorders>
              <w:left w:val="single" w:sz="6" w:space="0" w:color="auto"/>
              <w:bottom w:val="single" w:sz="4" w:space="0" w:color="auto"/>
              <w:right w:val="single" w:sz="6" w:space="0" w:color="auto"/>
            </w:tcBorders>
            <w:vAlign w:val="center"/>
          </w:tcPr>
          <w:p w:rsidR="00A6498C" w:rsidRDefault="00A6498C">
            <w:pPr>
              <w:adjustRightInd w:val="0"/>
              <w:snapToGrid w:val="0"/>
              <w:spacing w:line="240" w:lineRule="exact"/>
              <w:jc w:val="center"/>
              <w:rPr>
                <w:rFonts w:ascii="仿宋" w:eastAsia="仿宋" w:hAnsi="仿宋" w:cs="仿宋"/>
                <w:color w:val="000000"/>
                <w:szCs w:val="21"/>
              </w:rPr>
            </w:pPr>
          </w:p>
        </w:tc>
        <w:tc>
          <w:tcPr>
            <w:tcW w:w="755" w:type="dxa"/>
            <w:tcBorders>
              <w:top w:val="single" w:sz="4"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数量</w:t>
            </w:r>
          </w:p>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指标</w:t>
            </w:r>
          </w:p>
        </w:tc>
        <w:tc>
          <w:tcPr>
            <w:tcW w:w="1952" w:type="dxa"/>
            <w:tcBorders>
              <w:top w:val="single" w:sz="4"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支持培育壮大优势特色产业，建设省级现代农业产业园</w:t>
            </w:r>
          </w:p>
        </w:tc>
        <w:tc>
          <w:tcPr>
            <w:tcW w:w="1910" w:type="dxa"/>
            <w:tcBorders>
              <w:top w:val="single" w:sz="4"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支持脱贫县创建省级现代农业产业园，培育壮大县域特色优势产业</w:t>
            </w:r>
          </w:p>
        </w:tc>
        <w:tc>
          <w:tcPr>
            <w:tcW w:w="1496" w:type="dxa"/>
            <w:tcBorders>
              <w:top w:val="single" w:sz="4"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嵩溪镇</w:t>
            </w:r>
          </w:p>
        </w:tc>
        <w:tc>
          <w:tcPr>
            <w:tcW w:w="1569" w:type="dxa"/>
            <w:tcBorders>
              <w:top w:val="single" w:sz="4" w:space="0" w:color="auto"/>
              <w:left w:val="single" w:sz="6" w:space="0" w:color="auto"/>
              <w:bottom w:val="single" w:sz="4"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24"/>
              </w:rPr>
            </w:pPr>
            <w:r>
              <w:rPr>
                <w:rFonts w:ascii="仿宋" w:eastAsia="仿宋" w:hAnsi="仿宋" w:cs="仿宋"/>
                <w:color w:val="000000"/>
                <w:sz w:val="24"/>
              </w:rPr>
              <w:t>1</w:t>
            </w:r>
          </w:p>
        </w:tc>
      </w:tr>
      <w:tr w:rsidR="00A6498C">
        <w:trPr>
          <w:trHeight w:val="1142"/>
        </w:trPr>
        <w:tc>
          <w:tcPr>
            <w:tcW w:w="698" w:type="dxa"/>
            <w:vMerge/>
            <w:tcBorders>
              <w:left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Cs w:val="21"/>
              </w:rPr>
            </w:pPr>
          </w:p>
        </w:tc>
        <w:tc>
          <w:tcPr>
            <w:tcW w:w="999"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效益</w:t>
            </w:r>
          </w:p>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指标</w:t>
            </w:r>
          </w:p>
        </w:tc>
        <w:tc>
          <w:tcPr>
            <w:tcW w:w="755"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生态效益指标</w:t>
            </w:r>
          </w:p>
          <w:p w:rsidR="00A6498C" w:rsidRDefault="00A6498C">
            <w:pPr>
              <w:adjustRightInd w:val="0"/>
              <w:snapToGrid w:val="0"/>
              <w:spacing w:line="240" w:lineRule="exact"/>
              <w:jc w:val="center"/>
              <w:rPr>
                <w:rFonts w:ascii="仿宋" w:eastAsia="仿宋" w:hAnsi="仿宋" w:cs="仿宋"/>
                <w:color w:val="000000"/>
                <w:szCs w:val="21"/>
              </w:rPr>
            </w:pPr>
          </w:p>
        </w:tc>
        <w:tc>
          <w:tcPr>
            <w:tcW w:w="1952"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农村人居环境得到提升</w:t>
            </w:r>
          </w:p>
          <w:p w:rsidR="00A6498C" w:rsidRDefault="00A6498C">
            <w:pPr>
              <w:adjustRightInd w:val="0"/>
              <w:snapToGrid w:val="0"/>
              <w:spacing w:line="240" w:lineRule="exact"/>
              <w:jc w:val="center"/>
              <w:rPr>
                <w:rFonts w:ascii="仿宋" w:eastAsia="仿宋" w:hAnsi="仿宋" w:cs="仿宋"/>
                <w:color w:val="000000"/>
                <w:szCs w:val="21"/>
              </w:rPr>
            </w:pPr>
          </w:p>
        </w:tc>
        <w:tc>
          <w:tcPr>
            <w:tcW w:w="1910"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18"/>
                <w:szCs w:val="18"/>
              </w:rPr>
            </w:pPr>
            <w:r>
              <w:rPr>
                <w:rFonts w:ascii="仿宋" w:eastAsia="仿宋" w:hAnsi="仿宋" w:cs="仿宋" w:hint="eastAsia"/>
                <w:color w:val="000000"/>
                <w:szCs w:val="21"/>
              </w:rPr>
              <w:t>得到补助的村农村人居环境得到提升的比例</w:t>
            </w:r>
          </w:p>
          <w:p w:rsidR="00A6498C" w:rsidRDefault="00A6498C">
            <w:pPr>
              <w:adjustRightInd w:val="0"/>
              <w:snapToGrid w:val="0"/>
              <w:spacing w:line="240" w:lineRule="exact"/>
              <w:jc w:val="center"/>
              <w:rPr>
                <w:rFonts w:ascii="仿宋" w:eastAsia="仿宋" w:hAnsi="仿宋" w:cs="仿宋"/>
                <w:color w:val="000000"/>
                <w:sz w:val="18"/>
                <w:szCs w:val="18"/>
              </w:rPr>
            </w:pPr>
          </w:p>
        </w:tc>
        <w:tc>
          <w:tcPr>
            <w:tcW w:w="1496"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龙津</w:t>
            </w:r>
            <w:r>
              <w:rPr>
                <w:rFonts w:ascii="仿宋" w:eastAsia="仿宋" w:hAnsi="仿宋" w:cs="仿宋" w:hint="eastAsia"/>
                <w:color w:val="000000"/>
                <w:szCs w:val="21"/>
              </w:rPr>
              <w:t>镇、</w:t>
            </w:r>
            <w:r>
              <w:rPr>
                <w:rFonts w:ascii="仿宋" w:eastAsia="仿宋" w:hAnsi="仿宋" w:cs="仿宋" w:hint="eastAsia"/>
                <w:color w:val="000000"/>
                <w:szCs w:val="21"/>
              </w:rPr>
              <w:t>李家</w:t>
            </w:r>
            <w:r>
              <w:rPr>
                <w:rFonts w:ascii="仿宋" w:eastAsia="仿宋" w:hAnsi="仿宋" w:cs="仿宋" w:hint="eastAsia"/>
                <w:color w:val="000000"/>
                <w:szCs w:val="21"/>
              </w:rPr>
              <w:t>乡</w:t>
            </w:r>
          </w:p>
          <w:p w:rsidR="00A6498C" w:rsidRDefault="00A6498C">
            <w:pPr>
              <w:adjustRightInd w:val="0"/>
              <w:snapToGrid w:val="0"/>
              <w:spacing w:line="240" w:lineRule="exact"/>
              <w:jc w:val="center"/>
              <w:rPr>
                <w:rFonts w:ascii="仿宋" w:eastAsia="仿宋" w:hAnsi="仿宋" w:cs="仿宋"/>
                <w:color w:val="000000"/>
                <w:szCs w:val="21"/>
              </w:rPr>
            </w:pPr>
          </w:p>
        </w:tc>
        <w:tc>
          <w:tcPr>
            <w:tcW w:w="1569" w:type="dxa"/>
            <w:tcBorders>
              <w:top w:val="single" w:sz="6" w:space="0" w:color="auto"/>
              <w:left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90%</w:t>
            </w:r>
          </w:p>
        </w:tc>
      </w:tr>
      <w:tr w:rsidR="00A6498C">
        <w:trPr>
          <w:trHeight w:val="1002"/>
        </w:trPr>
        <w:tc>
          <w:tcPr>
            <w:tcW w:w="698" w:type="dxa"/>
            <w:vMerge/>
            <w:tcBorders>
              <w:left w:val="single" w:sz="6" w:space="0" w:color="auto"/>
              <w:bottom w:val="single" w:sz="6" w:space="0" w:color="auto"/>
              <w:right w:val="single" w:sz="6" w:space="0" w:color="auto"/>
            </w:tcBorders>
            <w:vAlign w:val="center"/>
          </w:tcPr>
          <w:p w:rsidR="00A6498C" w:rsidRDefault="00A6498C">
            <w:pPr>
              <w:adjustRightInd w:val="0"/>
              <w:snapToGrid w:val="0"/>
              <w:spacing w:line="480" w:lineRule="exact"/>
              <w:jc w:val="center"/>
              <w:rPr>
                <w:rFonts w:ascii="仿宋" w:eastAsia="仿宋" w:hAnsi="仿宋" w:cs="仿宋"/>
                <w:color w:val="000000"/>
                <w:szCs w:val="21"/>
              </w:rPr>
            </w:pPr>
          </w:p>
        </w:tc>
        <w:tc>
          <w:tcPr>
            <w:tcW w:w="999"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满意度指标</w:t>
            </w:r>
          </w:p>
        </w:tc>
        <w:tc>
          <w:tcPr>
            <w:tcW w:w="755"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szCs w:val="21"/>
              </w:rPr>
              <w:t>服务对象满意度指标</w:t>
            </w:r>
          </w:p>
        </w:tc>
        <w:tc>
          <w:tcPr>
            <w:tcW w:w="1952"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Cs w:val="21"/>
              </w:rPr>
            </w:pPr>
            <w:r>
              <w:rPr>
                <w:rFonts w:ascii="仿宋" w:eastAsia="仿宋" w:hAnsi="仿宋" w:cs="仿宋" w:hint="eastAsia"/>
                <w:color w:val="000000"/>
                <w:kern w:val="0"/>
                <w:sz w:val="20"/>
                <w:szCs w:val="21"/>
              </w:rPr>
              <w:t>农村人居环境整治和小型公益性基础设施建设区的农民</w:t>
            </w:r>
            <w:r>
              <w:rPr>
                <w:rFonts w:ascii="仿宋" w:eastAsia="仿宋" w:hAnsi="仿宋" w:cs="仿宋" w:hint="eastAsia"/>
                <w:color w:val="000000"/>
                <w:szCs w:val="21"/>
              </w:rPr>
              <w:t>满意度</w:t>
            </w:r>
          </w:p>
        </w:tc>
        <w:tc>
          <w:tcPr>
            <w:tcW w:w="1910"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18"/>
                <w:szCs w:val="18"/>
              </w:rPr>
            </w:pPr>
            <w:r>
              <w:rPr>
                <w:rFonts w:ascii="仿宋" w:eastAsia="仿宋" w:hAnsi="仿宋" w:cs="仿宋" w:hint="eastAsia"/>
                <w:color w:val="000000"/>
                <w:sz w:val="18"/>
                <w:szCs w:val="18"/>
              </w:rPr>
              <w:t>农民满意度</w:t>
            </w:r>
          </w:p>
        </w:tc>
        <w:tc>
          <w:tcPr>
            <w:tcW w:w="1496"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rPr>
                <w:rFonts w:ascii="仿宋" w:eastAsia="仿宋" w:hAnsi="仿宋" w:cs="仿宋"/>
                <w:color w:val="000000"/>
                <w:szCs w:val="21"/>
              </w:rPr>
            </w:pPr>
            <w:r>
              <w:rPr>
                <w:rFonts w:ascii="仿宋" w:eastAsia="仿宋" w:hAnsi="仿宋" w:cs="仿宋" w:hint="eastAsia"/>
                <w:color w:val="000000"/>
                <w:szCs w:val="21"/>
              </w:rPr>
              <w:t>龙津</w:t>
            </w:r>
            <w:r>
              <w:rPr>
                <w:rFonts w:ascii="仿宋" w:eastAsia="仿宋" w:hAnsi="仿宋" w:cs="仿宋" w:hint="eastAsia"/>
                <w:color w:val="000000"/>
                <w:szCs w:val="21"/>
              </w:rPr>
              <w:t>镇、</w:t>
            </w:r>
            <w:r>
              <w:rPr>
                <w:rFonts w:ascii="仿宋" w:eastAsia="仿宋" w:hAnsi="仿宋" w:cs="仿宋" w:hint="eastAsia"/>
                <w:color w:val="000000"/>
                <w:szCs w:val="21"/>
              </w:rPr>
              <w:t>李家</w:t>
            </w:r>
            <w:r>
              <w:rPr>
                <w:rFonts w:ascii="仿宋" w:eastAsia="仿宋" w:hAnsi="仿宋" w:cs="仿宋" w:hint="eastAsia"/>
                <w:color w:val="000000"/>
                <w:szCs w:val="21"/>
              </w:rPr>
              <w:t>乡</w:t>
            </w:r>
          </w:p>
        </w:tc>
        <w:tc>
          <w:tcPr>
            <w:tcW w:w="1569" w:type="dxa"/>
            <w:tcBorders>
              <w:top w:val="single" w:sz="6" w:space="0" w:color="auto"/>
              <w:left w:val="single" w:sz="6" w:space="0" w:color="auto"/>
              <w:bottom w:val="single" w:sz="6" w:space="0" w:color="auto"/>
              <w:right w:val="single" w:sz="6" w:space="0" w:color="auto"/>
            </w:tcBorders>
            <w:vAlign w:val="center"/>
          </w:tcPr>
          <w:p w:rsidR="00A6498C" w:rsidRDefault="007C1DB3">
            <w:pPr>
              <w:adjustRightInd w:val="0"/>
              <w:snapToGrid w:val="0"/>
              <w:spacing w:line="240" w:lineRule="exact"/>
              <w:jc w:val="center"/>
              <w:rPr>
                <w:rFonts w:ascii="仿宋" w:eastAsia="仿宋" w:hAnsi="仿宋" w:cs="仿宋"/>
                <w:color w:val="000000"/>
                <w:sz w:val="24"/>
              </w:rPr>
            </w:pPr>
            <w:r>
              <w:rPr>
                <w:rFonts w:ascii="仿宋" w:eastAsia="仿宋" w:hAnsi="仿宋" w:cs="仿宋" w:hint="eastAsia"/>
                <w:color w:val="000000"/>
                <w:sz w:val="24"/>
              </w:rPr>
              <w:t>≥</w:t>
            </w:r>
            <w:r>
              <w:rPr>
                <w:rFonts w:ascii="仿宋" w:eastAsia="仿宋" w:hAnsi="仿宋" w:cs="仿宋" w:hint="eastAsia"/>
                <w:color w:val="000000"/>
                <w:sz w:val="24"/>
              </w:rPr>
              <w:t>9</w:t>
            </w:r>
            <w:r>
              <w:rPr>
                <w:rFonts w:ascii="仿宋" w:eastAsia="仿宋" w:hAnsi="仿宋" w:cs="仿宋" w:hint="eastAsia"/>
                <w:color w:val="000000"/>
                <w:sz w:val="24"/>
              </w:rPr>
              <w:t>0</w:t>
            </w:r>
            <w:r>
              <w:rPr>
                <w:rFonts w:ascii="仿宋" w:eastAsia="仿宋" w:hAnsi="仿宋" w:cs="仿宋" w:hint="eastAsia"/>
                <w:color w:val="000000"/>
                <w:sz w:val="24"/>
              </w:rPr>
              <w:t>%</w:t>
            </w:r>
          </w:p>
        </w:tc>
      </w:tr>
    </w:tbl>
    <w:p w:rsidR="00A6498C" w:rsidRDefault="00A6498C">
      <w:pPr>
        <w:rPr>
          <w:rFonts w:ascii="仿宋_GB2312" w:eastAsia="仿宋_GB2312" w:hAnsi="仿宋_GB2312" w:cs="仿宋_GB2312"/>
          <w:color w:val="000000"/>
          <w:sz w:val="24"/>
        </w:rPr>
      </w:pPr>
    </w:p>
    <w:p w:rsidR="00A6498C" w:rsidRDefault="00A6498C">
      <w:pPr>
        <w:rPr>
          <w:rFonts w:ascii="仿宋_GB2312" w:eastAsia="仿宋_GB2312" w:hAnsi="仿宋_GB2312" w:cs="仿宋_GB2312"/>
          <w:color w:val="000000"/>
          <w:sz w:val="24"/>
        </w:rPr>
      </w:pPr>
    </w:p>
    <w:sectPr w:rsidR="00A6498C" w:rsidSect="00A6498C">
      <w:pgSz w:w="11850" w:h="16783"/>
      <w:pgMar w:top="1440" w:right="1474" w:bottom="1645"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1DB3" w:rsidRDefault="007C1DB3" w:rsidP="007C1DB3">
      <w:r>
        <w:separator/>
      </w:r>
    </w:p>
  </w:endnote>
  <w:endnote w:type="continuationSeparator" w:id="0">
    <w:p w:rsidR="007C1DB3" w:rsidRDefault="007C1DB3" w:rsidP="007C1D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1DB3" w:rsidRDefault="007C1DB3" w:rsidP="007C1DB3">
      <w:r>
        <w:separator/>
      </w:r>
    </w:p>
  </w:footnote>
  <w:footnote w:type="continuationSeparator" w:id="0">
    <w:p w:rsidR="007C1DB3" w:rsidRDefault="007C1DB3" w:rsidP="007C1D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proofState w:spelling="clean"/>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
  <w:docVars>
    <w:docVar w:name="commondata" w:val="eyJoZGlkIjoiZjViYmQ5Yjc3Nzc5MGZhYjIyNDAxZjhjOTEyNDI1MGQifQ=="/>
  </w:docVars>
  <w:rsids>
    <w:rsidRoot w:val="39155BEC"/>
    <w:rsid w:val="0000117E"/>
    <w:rsid w:val="000027A6"/>
    <w:rsid w:val="00003108"/>
    <w:rsid w:val="000066C1"/>
    <w:rsid w:val="0001741B"/>
    <w:rsid w:val="00020D10"/>
    <w:rsid w:val="000237F1"/>
    <w:rsid w:val="0002552E"/>
    <w:rsid w:val="0003056C"/>
    <w:rsid w:val="00030A99"/>
    <w:rsid w:val="00032175"/>
    <w:rsid w:val="00033339"/>
    <w:rsid w:val="00036098"/>
    <w:rsid w:val="00037F38"/>
    <w:rsid w:val="00040EDC"/>
    <w:rsid w:val="0004626E"/>
    <w:rsid w:val="000470E5"/>
    <w:rsid w:val="00053920"/>
    <w:rsid w:val="00054B17"/>
    <w:rsid w:val="0006272F"/>
    <w:rsid w:val="00065378"/>
    <w:rsid w:val="00074040"/>
    <w:rsid w:val="0007417E"/>
    <w:rsid w:val="00074907"/>
    <w:rsid w:val="00076B79"/>
    <w:rsid w:val="00077A2F"/>
    <w:rsid w:val="000806C1"/>
    <w:rsid w:val="0008428D"/>
    <w:rsid w:val="000904E8"/>
    <w:rsid w:val="00090A9D"/>
    <w:rsid w:val="00092FFB"/>
    <w:rsid w:val="000A3332"/>
    <w:rsid w:val="000A36AA"/>
    <w:rsid w:val="000A4483"/>
    <w:rsid w:val="000A590C"/>
    <w:rsid w:val="000B4D8D"/>
    <w:rsid w:val="000B5FF9"/>
    <w:rsid w:val="000B7EE2"/>
    <w:rsid w:val="000C0C3F"/>
    <w:rsid w:val="000C2693"/>
    <w:rsid w:val="000C68BF"/>
    <w:rsid w:val="000D029F"/>
    <w:rsid w:val="000D044B"/>
    <w:rsid w:val="000D0A9D"/>
    <w:rsid w:val="000D11EF"/>
    <w:rsid w:val="000D1C57"/>
    <w:rsid w:val="000D20C4"/>
    <w:rsid w:val="000D3230"/>
    <w:rsid w:val="000D70D2"/>
    <w:rsid w:val="000D7822"/>
    <w:rsid w:val="000F0F81"/>
    <w:rsid w:val="000F2E2E"/>
    <w:rsid w:val="000F380D"/>
    <w:rsid w:val="000F4582"/>
    <w:rsid w:val="000F756E"/>
    <w:rsid w:val="00106F3A"/>
    <w:rsid w:val="00113FBD"/>
    <w:rsid w:val="001142C5"/>
    <w:rsid w:val="001153C9"/>
    <w:rsid w:val="00115C98"/>
    <w:rsid w:val="0012007C"/>
    <w:rsid w:val="00125538"/>
    <w:rsid w:val="0012597F"/>
    <w:rsid w:val="00134FDE"/>
    <w:rsid w:val="0013504C"/>
    <w:rsid w:val="00137643"/>
    <w:rsid w:val="00142840"/>
    <w:rsid w:val="001441F9"/>
    <w:rsid w:val="00144EF9"/>
    <w:rsid w:val="001467E0"/>
    <w:rsid w:val="00154091"/>
    <w:rsid w:val="001557AE"/>
    <w:rsid w:val="00155FD1"/>
    <w:rsid w:val="00157F15"/>
    <w:rsid w:val="001611E8"/>
    <w:rsid w:val="00163841"/>
    <w:rsid w:val="00164F6A"/>
    <w:rsid w:val="00170A5D"/>
    <w:rsid w:val="0017175A"/>
    <w:rsid w:val="00172073"/>
    <w:rsid w:val="00173A47"/>
    <w:rsid w:val="00173BC3"/>
    <w:rsid w:val="0017654A"/>
    <w:rsid w:val="00180419"/>
    <w:rsid w:val="0018446B"/>
    <w:rsid w:val="00185906"/>
    <w:rsid w:val="00190BCB"/>
    <w:rsid w:val="001A4A5B"/>
    <w:rsid w:val="001A71A7"/>
    <w:rsid w:val="001B037D"/>
    <w:rsid w:val="001B0EDD"/>
    <w:rsid w:val="001B229A"/>
    <w:rsid w:val="001B29EC"/>
    <w:rsid w:val="001B746E"/>
    <w:rsid w:val="001C5EEF"/>
    <w:rsid w:val="001D0D2E"/>
    <w:rsid w:val="001D1871"/>
    <w:rsid w:val="001D4633"/>
    <w:rsid w:val="001D5CBB"/>
    <w:rsid w:val="001E1769"/>
    <w:rsid w:val="001E4FAD"/>
    <w:rsid w:val="001F01E0"/>
    <w:rsid w:val="001F0670"/>
    <w:rsid w:val="001F11FC"/>
    <w:rsid w:val="001F31C0"/>
    <w:rsid w:val="001F4065"/>
    <w:rsid w:val="001F4353"/>
    <w:rsid w:val="001F46BA"/>
    <w:rsid w:val="00200D59"/>
    <w:rsid w:val="00204311"/>
    <w:rsid w:val="0021214F"/>
    <w:rsid w:val="002133C4"/>
    <w:rsid w:val="0021624D"/>
    <w:rsid w:val="00217167"/>
    <w:rsid w:val="0021764C"/>
    <w:rsid w:val="00217CCC"/>
    <w:rsid w:val="00220273"/>
    <w:rsid w:val="00222B44"/>
    <w:rsid w:val="00223DA1"/>
    <w:rsid w:val="00225FD9"/>
    <w:rsid w:val="0023271D"/>
    <w:rsid w:val="002336F5"/>
    <w:rsid w:val="002347CE"/>
    <w:rsid w:val="002413FF"/>
    <w:rsid w:val="002432FD"/>
    <w:rsid w:val="00243A82"/>
    <w:rsid w:val="0025008D"/>
    <w:rsid w:val="002522F9"/>
    <w:rsid w:val="00253BE2"/>
    <w:rsid w:val="002561ED"/>
    <w:rsid w:val="00260DA6"/>
    <w:rsid w:val="00262AD6"/>
    <w:rsid w:val="00263150"/>
    <w:rsid w:val="00264961"/>
    <w:rsid w:val="002654A3"/>
    <w:rsid w:val="00273496"/>
    <w:rsid w:val="002769BE"/>
    <w:rsid w:val="00280318"/>
    <w:rsid w:val="00280A46"/>
    <w:rsid w:val="00282716"/>
    <w:rsid w:val="00284CB4"/>
    <w:rsid w:val="002907FD"/>
    <w:rsid w:val="00291BFE"/>
    <w:rsid w:val="00292848"/>
    <w:rsid w:val="00292A1B"/>
    <w:rsid w:val="00292EFF"/>
    <w:rsid w:val="00297F1F"/>
    <w:rsid w:val="002A1A62"/>
    <w:rsid w:val="002A2C92"/>
    <w:rsid w:val="002A3FFC"/>
    <w:rsid w:val="002A5E50"/>
    <w:rsid w:val="002A61A4"/>
    <w:rsid w:val="002A63C3"/>
    <w:rsid w:val="002A6828"/>
    <w:rsid w:val="002B1048"/>
    <w:rsid w:val="002B2CD8"/>
    <w:rsid w:val="002B6815"/>
    <w:rsid w:val="002B78AC"/>
    <w:rsid w:val="002C13B7"/>
    <w:rsid w:val="002C603C"/>
    <w:rsid w:val="002C604A"/>
    <w:rsid w:val="002D1A87"/>
    <w:rsid w:val="002D40A8"/>
    <w:rsid w:val="002D5462"/>
    <w:rsid w:val="002D5DBE"/>
    <w:rsid w:val="002D70E0"/>
    <w:rsid w:val="002E187D"/>
    <w:rsid w:val="002E19BC"/>
    <w:rsid w:val="002E1B71"/>
    <w:rsid w:val="002E3DE8"/>
    <w:rsid w:val="002E428C"/>
    <w:rsid w:val="002E4DAD"/>
    <w:rsid w:val="002E7311"/>
    <w:rsid w:val="002F2E37"/>
    <w:rsid w:val="002F6CC3"/>
    <w:rsid w:val="002F7CF8"/>
    <w:rsid w:val="0030016C"/>
    <w:rsid w:val="00302000"/>
    <w:rsid w:val="00302527"/>
    <w:rsid w:val="00302CC4"/>
    <w:rsid w:val="003033DA"/>
    <w:rsid w:val="00307269"/>
    <w:rsid w:val="003110C8"/>
    <w:rsid w:val="00312230"/>
    <w:rsid w:val="00312A41"/>
    <w:rsid w:val="0031335F"/>
    <w:rsid w:val="00313935"/>
    <w:rsid w:val="0031479C"/>
    <w:rsid w:val="00315A95"/>
    <w:rsid w:val="00320C1F"/>
    <w:rsid w:val="00325D63"/>
    <w:rsid w:val="00326120"/>
    <w:rsid w:val="00330091"/>
    <w:rsid w:val="00332175"/>
    <w:rsid w:val="00333658"/>
    <w:rsid w:val="003457B9"/>
    <w:rsid w:val="00346D67"/>
    <w:rsid w:val="00347565"/>
    <w:rsid w:val="0035653D"/>
    <w:rsid w:val="00360FD9"/>
    <w:rsid w:val="00362DD7"/>
    <w:rsid w:val="00365A02"/>
    <w:rsid w:val="003662CE"/>
    <w:rsid w:val="00367665"/>
    <w:rsid w:val="003708D2"/>
    <w:rsid w:val="00370B01"/>
    <w:rsid w:val="00370F1C"/>
    <w:rsid w:val="00372E42"/>
    <w:rsid w:val="00374C83"/>
    <w:rsid w:val="003751F7"/>
    <w:rsid w:val="003758F3"/>
    <w:rsid w:val="00377F2F"/>
    <w:rsid w:val="0038298A"/>
    <w:rsid w:val="00383810"/>
    <w:rsid w:val="003854BE"/>
    <w:rsid w:val="003879B9"/>
    <w:rsid w:val="003900C0"/>
    <w:rsid w:val="003907AE"/>
    <w:rsid w:val="003910EA"/>
    <w:rsid w:val="00391CA5"/>
    <w:rsid w:val="00391EA9"/>
    <w:rsid w:val="00396367"/>
    <w:rsid w:val="003A2419"/>
    <w:rsid w:val="003A661A"/>
    <w:rsid w:val="003B082A"/>
    <w:rsid w:val="003B5B6E"/>
    <w:rsid w:val="003B7AFC"/>
    <w:rsid w:val="003C1813"/>
    <w:rsid w:val="003C29BF"/>
    <w:rsid w:val="003C59D5"/>
    <w:rsid w:val="003D054A"/>
    <w:rsid w:val="003D439C"/>
    <w:rsid w:val="003D55CE"/>
    <w:rsid w:val="003D685E"/>
    <w:rsid w:val="003D6992"/>
    <w:rsid w:val="003D7E2F"/>
    <w:rsid w:val="003E2013"/>
    <w:rsid w:val="003E2AE3"/>
    <w:rsid w:val="003E46AE"/>
    <w:rsid w:val="003E6AB9"/>
    <w:rsid w:val="003F11A8"/>
    <w:rsid w:val="003F1210"/>
    <w:rsid w:val="004002F1"/>
    <w:rsid w:val="004034E1"/>
    <w:rsid w:val="00406E79"/>
    <w:rsid w:val="004073EE"/>
    <w:rsid w:val="00410034"/>
    <w:rsid w:val="004110C4"/>
    <w:rsid w:val="00413E2E"/>
    <w:rsid w:val="00414352"/>
    <w:rsid w:val="0041533C"/>
    <w:rsid w:val="0042123D"/>
    <w:rsid w:val="00423EDF"/>
    <w:rsid w:val="00424ADA"/>
    <w:rsid w:val="00424D9B"/>
    <w:rsid w:val="004367CB"/>
    <w:rsid w:val="00436BB6"/>
    <w:rsid w:val="00443F39"/>
    <w:rsid w:val="004445D0"/>
    <w:rsid w:val="004518AB"/>
    <w:rsid w:val="00452DE1"/>
    <w:rsid w:val="004561C5"/>
    <w:rsid w:val="004565CD"/>
    <w:rsid w:val="00456EB1"/>
    <w:rsid w:val="00460A99"/>
    <w:rsid w:val="004644F2"/>
    <w:rsid w:val="00464C1A"/>
    <w:rsid w:val="004679DB"/>
    <w:rsid w:val="00474B05"/>
    <w:rsid w:val="0048198A"/>
    <w:rsid w:val="0049080A"/>
    <w:rsid w:val="00491568"/>
    <w:rsid w:val="00492E42"/>
    <w:rsid w:val="004946D7"/>
    <w:rsid w:val="00495C86"/>
    <w:rsid w:val="00497D2B"/>
    <w:rsid w:val="00497F24"/>
    <w:rsid w:val="004A2235"/>
    <w:rsid w:val="004A3876"/>
    <w:rsid w:val="004B06A3"/>
    <w:rsid w:val="004B38CB"/>
    <w:rsid w:val="004B4079"/>
    <w:rsid w:val="004B4CD5"/>
    <w:rsid w:val="004B4F3F"/>
    <w:rsid w:val="004B5C60"/>
    <w:rsid w:val="004C3D9E"/>
    <w:rsid w:val="004D11D4"/>
    <w:rsid w:val="004D1986"/>
    <w:rsid w:val="004E18B9"/>
    <w:rsid w:val="004E62DC"/>
    <w:rsid w:val="004F49F5"/>
    <w:rsid w:val="004F67E5"/>
    <w:rsid w:val="004F6B10"/>
    <w:rsid w:val="004F766A"/>
    <w:rsid w:val="005014E9"/>
    <w:rsid w:val="00505021"/>
    <w:rsid w:val="00505E7D"/>
    <w:rsid w:val="0050665F"/>
    <w:rsid w:val="0050797E"/>
    <w:rsid w:val="00507A9A"/>
    <w:rsid w:val="005113B8"/>
    <w:rsid w:val="00513944"/>
    <w:rsid w:val="00516762"/>
    <w:rsid w:val="00516CE6"/>
    <w:rsid w:val="00517F4E"/>
    <w:rsid w:val="00517FDE"/>
    <w:rsid w:val="00521259"/>
    <w:rsid w:val="00521E5E"/>
    <w:rsid w:val="0052423C"/>
    <w:rsid w:val="005246A6"/>
    <w:rsid w:val="00533445"/>
    <w:rsid w:val="00536072"/>
    <w:rsid w:val="005371BD"/>
    <w:rsid w:val="00540AE2"/>
    <w:rsid w:val="00541A1A"/>
    <w:rsid w:val="00541D50"/>
    <w:rsid w:val="00542139"/>
    <w:rsid w:val="00542752"/>
    <w:rsid w:val="00543DC3"/>
    <w:rsid w:val="00545AC3"/>
    <w:rsid w:val="00552FB8"/>
    <w:rsid w:val="00552FB9"/>
    <w:rsid w:val="00553256"/>
    <w:rsid w:val="0055371B"/>
    <w:rsid w:val="00554761"/>
    <w:rsid w:val="005556AE"/>
    <w:rsid w:val="00555A50"/>
    <w:rsid w:val="005562C2"/>
    <w:rsid w:val="005578F9"/>
    <w:rsid w:val="00563DE6"/>
    <w:rsid w:val="005659FA"/>
    <w:rsid w:val="00571DE7"/>
    <w:rsid w:val="00572593"/>
    <w:rsid w:val="00583F1D"/>
    <w:rsid w:val="005846EC"/>
    <w:rsid w:val="00590875"/>
    <w:rsid w:val="00591485"/>
    <w:rsid w:val="005948D5"/>
    <w:rsid w:val="005975A4"/>
    <w:rsid w:val="00597746"/>
    <w:rsid w:val="005A0C6D"/>
    <w:rsid w:val="005A3623"/>
    <w:rsid w:val="005B629A"/>
    <w:rsid w:val="005D09B5"/>
    <w:rsid w:val="005D31F6"/>
    <w:rsid w:val="005E079E"/>
    <w:rsid w:val="005F2368"/>
    <w:rsid w:val="005F4509"/>
    <w:rsid w:val="005F492A"/>
    <w:rsid w:val="005F72E6"/>
    <w:rsid w:val="005F7A0A"/>
    <w:rsid w:val="006010F4"/>
    <w:rsid w:val="006036E3"/>
    <w:rsid w:val="0060393A"/>
    <w:rsid w:val="00605F32"/>
    <w:rsid w:val="006063FD"/>
    <w:rsid w:val="00606799"/>
    <w:rsid w:val="0061049C"/>
    <w:rsid w:val="00611DFF"/>
    <w:rsid w:val="0061285E"/>
    <w:rsid w:val="006133E6"/>
    <w:rsid w:val="0061659E"/>
    <w:rsid w:val="00617A33"/>
    <w:rsid w:val="006232A9"/>
    <w:rsid w:val="00623772"/>
    <w:rsid w:val="00623E7F"/>
    <w:rsid w:val="00623EF2"/>
    <w:rsid w:val="00634509"/>
    <w:rsid w:val="006358EA"/>
    <w:rsid w:val="006375A2"/>
    <w:rsid w:val="006401AB"/>
    <w:rsid w:val="00640F6A"/>
    <w:rsid w:val="00651F3A"/>
    <w:rsid w:val="00656082"/>
    <w:rsid w:val="00656AB0"/>
    <w:rsid w:val="00657A25"/>
    <w:rsid w:val="00661862"/>
    <w:rsid w:val="00661EBE"/>
    <w:rsid w:val="006643D8"/>
    <w:rsid w:val="006660F4"/>
    <w:rsid w:val="00670326"/>
    <w:rsid w:val="00670B74"/>
    <w:rsid w:val="0067301A"/>
    <w:rsid w:val="0067574B"/>
    <w:rsid w:val="006769A4"/>
    <w:rsid w:val="006809C5"/>
    <w:rsid w:val="006813F2"/>
    <w:rsid w:val="00683FE7"/>
    <w:rsid w:val="00684C3D"/>
    <w:rsid w:val="0068537D"/>
    <w:rsid w:val="006866F9"/>
    <w:rsid w:val="00687081"/>
    <w:rsid w:val="0069013D"/>
    <w:rsid w:val="00690D60"/>
    <w:rsid w:val="0069332D"/>
    <w:rsid w:val="0069462E"/>
    <w:rsid w:val="006A4433"/>
    <w:rsid w:val="006A44CD"/>
    <w:rsid w:val="006A6624"/>
    <w:rsid w:val="006A684C"/>
    <w:rsid w:val="006B3A99"/>
    <w:rsid w:val="006C05F7"/>
    <w:rsid w:val="006C2710"/>
    <w:rsid w:val="006C568F"/>
    <w:rsid w:val="006C6692"/>
    <w:rsid w:val="006C7689"/>
    <w:rsid w:val="006C776A"/>
    <w:rsid w:val="006C7CEF"/>
    <w:rsid w:val="006D0526"/>
    <w:rsid w:val="006D206A"/>
    <w:rsid w:val="006D5D4B"/>
    <w:rsid w:val="006D657A"/>
    <w:rsid w:val="006D77F2"/>
    <w:rsid w:val="006D7FF9"/>
    <w:rsid w:val="006E10CB"/>
    <w:rsid w:val="006E1535"/>
    <w:rsid w:val="006E33D2"/>
    <w:rsid w:val="006F29D6"/>
    <w:rsid w:val="006F3B5E"/>
    <w:rsid w:val="006F4B29"/>
    <w:rsid w:val="006F53BA"/>
    <w:rsid w:val="007070DF"/>
    <w:rsid w:val="007146E1"/>
    <w:rsid w:val="007172F9"/>
    <w:rsid w:val="00721539"/>
    <w:rsid w:val="007215F9"/>
    <w:rsid w:val="00732908"/>
    <w:rsid w:val="00733FB5"/>
    <w:rsid w:val="007345BB"/>
    <w:rsid w:val="00735745"/>
    <w:rsid w:val="00737A18"/>
    <w:rsid w:val="00740C76"/>
    <w:rsid w:val="007426EB"/>
    <w:rsid w:val="0074472C"/>
    <w:rsid w:val="007457C5"/>
    <w:rsid w:val="00746E8B"/>
    <w:rsid w:val="00746EC1"/>
    <w:rsid w:val="00752EB9"/>
    <w:rsid w:val="00760EF9"/>
    <w:rsid w:val="0076179A"/>
    <w:rsid w:val="00762472"/>
    <w:rsid w:val="00762CD3"/>
    <w:rsid w:val="00763267"/>
    <w:rsid w:val="00764131"/>
    <w:rsid w:val="0077056B"/>
    <w:rsid w:val="0077181D"/>
    <w:rsid w:val="00772347"/>
    <w:rsid w:val="007733B3"/>
    <w:rsid w:val="00775829"/>
    <w:rsid w:val="0077711A"/>
    <w:rsid w:val="0078030D"/>
    <w:rsid w:val="00780F26"/>
    <w:rsid w:val="00782181"/>
    <w:rsid w:val="00783A03"/>
    <w:rsid w:val="007863E0"/>
    <w:rsid w:val="00786FBA"/>
    <w:rsid w:val="00787917"/>
    <w:rsid w:val="00787E91"/>
    <w:rsid w:val="00787F29"/>
    <w:rsid w:val="007921AE"/>
    <w:rsid w:val="007969E6"/>
    <w:rsid w:val="00797124"/>
    <w:rsid w:val="0079728C"/>
    <w:rsid w:val="007972EE"/>
    <w:rsid w:val="007A2BFE"/>
    <w:rsid w:val="007A342F"/>
    <w:rsid w:val="007A3C21"/>
    <w:rsid w:val="007B0A4A"/>
    <w:rsid w:val="007B2290"/>
    <w:rsid w:val="007B62F7"/>
    <w:rsid w:val="007B7E53"/>
    <w:rsid w:val="007C0331"/>
    <w:rsid w:val="007C17EA"/>
    <w:rsid w:val="007C1DB3"/>
    <w:rsid w:val="007C2AD1"/>
    <w:rsid w:val="007C51EF"/>
    <w:rsid w:val="007C5A94"/>
    <w:rsid w:val="007D0DC6"/>
    <w:rsid w:val="007D17D7"/>
    <w:rsid w:val="007D5224"/>
    <w:rsid w:val="007D6D4D"/>
    <w:rsid w:val="007D72A3"/>
    <w:rsid w:val="007D760C"/>
    <w:rsid w:val="007E502A"/>
    <w:rsid w:val="007F45F0"/>
    <w:rsid w:val="0080716F"/>
    <w:rsid w:val="00810DA6"/>
    <w:rsid w:val="00811C6B"/>
    <w:rsid w:val="0081350B"/>
    <w:rsid w:val="00814234"/>
    <w:rsid w:val="00814509"/>
    <w:rsid w:val="00815818"/>
    <w:rsid w:val="008161F3"/>
    <w:rsid w:val="00820A0C"/>
    <w:rsid w:val="008220BF"/>
    <w:rsid w:val="00822A7B"/>
    <w:rsid w:val="008244AC"/>
    <w:rsid w:val="00826C37"/>
    <w:rsid w:val="00830CAA"/>
    <w:rsid w:val="00830E83"/>
    <w:rsid w:val="00831C17"/>
    <w:rsid w:val="00832C4B"/>
    <w:rsid w:val="00834E94"/>
    <w:rsid w:val="008357BF"/>
    <w:rsid w:val="0084491D"/>
    <w:rsid w:val="00844E20"/>
    <w:rsid w:val="00845C5D"/>
    <w:rsid w:val="008555A2"/>
    <w:rsid w:val="00861532"/>
    <w:rsid w:val="00862938"/>
    <w:rsid w:val="00863785"/>
    <w:rsid w:val="00863DC0"/>
    <w:rsid w:val="00864617"/>
    <w:rsid w:val="00864F6B"/>
    <w:rsid w:val="00865CB2"/>
    <w:rsid w:val="00866409"/>
    <w:rsid w:val="00866791"/>
    <w:rsid w:val="00866AF1"/>
    <w:rsid w:val="008704AB"/>
    <w:rsid w:val="00870D60"/>
    <w:rsid w:val="00875B31"/>
    <w:rsid w:val="008777F8"/>
    <w:rsid w:val="00880040"/>
    <w:rsid w:val="0088169E"/>
    <w:rsid w:val="00881BC2"/>
    <w:rsid w:val="00882D4D"/>
    <w:rsid w:val="00883EFD"/>
    <w:rsid w:val="008840A9"/>
    <w:rsid w:val="00885C50"/>
    <w:rsid w:val="00886060"/>
    <w:rsid w:val="00887762"/>
    <w:rsid w:val="00894F78"/>
    <w:rsid w:val="00895D48"/>
    <w:rsid w:val="008A3661"/>
    <w:rsid w:val="008A5DB3"/>
    <w:rsid w:val="008A78E3"/>
    <w:rsid w:val="008B547D"/>
    <w:rsid w:val="008C1D35"/>
    <w:rsid w:val="008C348E"/>
    <w:rsid w:val="008C62B4"/>
    <w:rsid w:val="008C7345"/>
    <w:rsid w:val="008D06D3"/>
    <w:rsid w:val="008E082F"/>
    <w:rsid w:val="008E12A2"/>
    <w:rsid w:val="008E2077"/>
    <w:rsid w:val="008E266D"/>
    <w:rsid w:val="008E3225"/>
    <w:rsid w:val="008E53C0"/>
    <w:rsid w:val="008E5DBD"/>
    <w:rsid w:val="008F12D8"/>
    <w:rsid w:val="008F3EF0"/>
    <w:rsid w:val="00900377"/>
    <w:rsid w:val="009013BF"/>
    <w:rsid w:val="0090332D"/>
    <w:rsid w:val="00904B98"/>
    <w:rsid w:val="00907BFE"/>
    <w:rsid w:val="0091153D"/>
    <w:rsid w:val="00912D43"/>
    <w:rsid w:val="0091518B"/>
    <w:rsid w:val="009204E1"/>
    <w:rsid w:val="00923DE4"/>
    <w:rsid w:val="00927003"/>
    <w:rsid w:val="0093120C"/>
    <w:rsid w:val="009318DA"/>
    <w:rsid w:val="00933E6F"/>
    <w:rsid w:val="0094115B"/>
    <w:rsid w:val="00945189"/>
    <w:rsid w:val="00953C88"/>
    <w:rsid w:val="00955586"/>
    <w:rsid w:val="00956695"/>
    <w:rsid w:val="009619E2"/>
    <w:rsid w:val="00961DC4"/>
    <w:rsid w:val="009664D6"/>
    <w:rsid w:val="00966960"/>
    <w:rsid w:val="009700F2"/>
    <w:rsid w:val="009708AB"/>
    <w:rsid w:val="00972F6D"/>
    <w:rsid w:val="00975F8C"/>
    <w:rsid w:val="00975FCC"/>
    <w:rsid w:val="00981E13"/>
    <w:rsid w:val="00981F87"/>
    <w:rsid w:val="00983A94"/>
    <w:rsid w:val="00987B96"/>
    <w:rsid w:val="00990650"/>
    <w:rsid w:val="0099124A"/>
    <w:rsid w:val="009976BB"/>
    <w:rsid w:val="009A5493"/>
    <w:rsid w:val="009A556D"/>
    <w:rsid w:val="009B3098"/>
    <w:rsid w:val="009B5463"/>
    <w:rsid w:val="009B60BB"/>
    <w:rsid w:val="009C0023"/>
    <w:rsid w:val="009C0BEB"/>
    <w:rsid w:val="009C1036"/>
    <w:rsid w:val="009C3E21"/>
    <w:rsid w:val="009C7CF0"/>
    <w:rsid w:val="009D1430"/>
    <w:rsid w:val="009D1C44"/>
    <w:rsid w:val="009D666D"/>
    <w:rsid w:val="009D6E04"/>
    <w:rsid w:val="009E0E1F"/>
    <w:rsid w:val="009E0EF7"/>
    <w:rsid w:val="009E35F1"/>
    <w:rsid w:val="009E51BC"/>
    <w:rsid w:val="009E6BB9"/>
    <w:rsid w:val="009F7883"/>
    <w:rsid w:val="009F7A10"/>
    <w:rsid w:val="00A0184D"/>
    <w:rsid w:val="00A01858"/>
    <w:rsid w:val="00A052A7"/>
    <w:rsid w:val="00A07384"/>
    <w:rsid w:val="00A101F5"/>
    <w:rsid w:val="00A11199"/>
    <w:rsid w:val="00A11F55"/>
    <w:rsid w:val="00A12C0B"/>
    <w:rsid w:val="00A15ED1"/>
    <w:rsid w:val="00A2014E"/>
    <w:rsid w:val="00A21B17"/>
    <w:rsid w:val="00A2757D"/>
    <w:rsid w:val="00A27D27"/>
    <w:rsid w:val="00A332CC"/>
    <w:rsid w:val="00A348E7"/>
    <w:rsid w:val="00A40D8F"/>
    <w:rsid w:val="00A40DAA"/>
    <w:rsid w:val="00A41FEB"/>
    <w:rsid w:val="00A425AF"/>
    <w:rsid w:val="00A42FEE"/>
    <w:rsid w:val="00A453F9"/>
    <w:rsid w:val="00A516EC"/>
    <w:rsid w:val="00A51822"/>
    <w:rsid w:val="00A53330"/>
    <w:rsid w:val="00A55615"/>
    <w:rsid w:val="00A56E8A"/>
    <w:rsid w:val="00A64040"/>
    <w:rsid w:val="00A6498C"/>
    <w:rsid w:val="00A66AB4"/>
    <w:rsid w:val="00A66F01"/>
    <w:rsid w:val="00A67049"/>
    <w:rsid w:val="00A67D16"/>
    <w:rsid w:val="00A7019B"/>
    <w:rsid w:val="00A706AF"/>
    <w:rsid w:val="00A7381A"/>
    <w:rsid w:val="00A74F67"/>
    <w:rsid w:val="00A81C4A"/>
    <w:rsid w:val="00A85486"/>
    <w:rsid w:val="00A854A1"/>
    <w:rsid w:val="00A8688F"/>
    <w:rsid w:val="00A92251"/>
    <w:rsid w:val="00A92292"/>
    <w:rsid w:val="00A92799"/>
    <w:rsid w:val="00A92AA3"/>
    <w:rsid w:val="00A945EF"/>
    <w:rsid w:val="00AA303A"/>
    <w:rsid w:val="00AA329A"/>
    <w:rsid w:val="00AA3B4A"/>
    <w:rsid w:val="00AA44E5"/>
    <w:rsid w:val="00AA5957"/>
    <w:rsid w:val="00AA701F"/>
    <w:rsid w:val="00AA710E"/>
    <w:rsid w:val="00AB13A3"/>
    <w:rsid w:val="00AB1CB0"/>
    <w:rsid w:val="00AB3EA6"/>
    <w:rsid w:val="00AB3FFA"/>
    <w:rsid w:val="00AB48F4"/>
    <w:rsid w:val="00AC0033"/>
    <w:rsid w:val="00AC11C0"/>
    <w:rsid w:val="00AC29D4"/>
    <w:rsid w:val="00AC40CA"/>
    <w:rsid w:val="00AC5299"/>
    <w:rsid w:val="00AC537B"/>
    <w:rsid w:val="00AC5670"/>
    <w:rsid w:val="00AD37EA"/>
    <w:rsid w:val="00AD5481"/>
    <w:rsid w:val="00AD5888"/>
    <w:rsid w:val="00AE30E0"/>
    <w:rsid w:val="00AE4495"/>
    <w:rsid w:val="00AE5EE0"/>
    <w:rsid w:val="00AE6B64"/>
    <w:rsid w:val="00AF00C0"/>
    <w:rsid w:val="00B008AC"/>
    <w:rsid w:val="00B04865"/>
    <w:rsid w:val="00B04C34"/>
    <w:rsid w:val="00B110DD"/>
    <w:rsid w:val="00B11554"/>
    <w:rsid w:val="00B20727"/>
    <w:rsid w:val="00B25BF3"/>
    <w:rsid w:val="00B30FA6"/>
    <w:rsid w:val="00B313A9"/>
    <w:rsid w:val="00B314B1"/>
    <w:rsid w:val="00B32329"/>
    <w:rsid w:val="00B33761"/>
    <w:rsid w:val="00B36656"/>
    <w:rsid w:val="00B42EA5"/>
    <w:rsid w:val="00B44F3A"/>
    <w:rsid w:val="00B46BBB"/>
    <w:rsid w:val="00B5203F"/>
    <w:rsid w:val="00B52966"/>
    <w:rsid w:val="00B55F6D"/>
    <w:rsid w:val="00B5644E"/>
    <w:rsid w:val="00B61CCE"/>
    <w:rsid w:val="00B71C10"/>
    <w:rsid w:val="00B72F6F"/>
    <w:rsid w:val="00B75D27"/>
    <w:rsid w:val="00B80944"/>
    <w:rsid w:val="00B80E58"/>
    <w:rsid w:val="00B816D7"/>
    <w:rsid w:val="00B84CBB"/>
    <w:rsid w:val="00B8595D"/>
    <w:rsid w:val="00B86899"/>
    <w:rsid w:val="00B91660"/>
    <w:rsid w:val="00B91A2D"/>
    <w:rsid w:val="00B9325D"/>
    <w:rsid w:val="00B93275"/>
    <w:rsid w:val="00B93C6E"/>
    <w:rsid w:val="00BA303A"/>
    <w:rsid w:val="00BB3068"/>
    <w:rsid w:val="00BC1688"/>
    <w:rsid w:val="00BC63B7"/>
    <w:rsid w:val="00BC70F8"/>
    <w:rsid w:val="00BC7D85"/>
    <w:rsid w:val="00BD0230"/>
    <w:rsid w:val="00BD3A45"/>
    <w:rsid w:val="00BD4F8C"/>
    <w:rsid w:val="00BD59FE"/>
    <w:rsid w:val="00BE4C0D"/>
    <w:rsid w:val="00BF1448"/>
    <w:rsid w:val="00BF4B79"/>
    <w:rsid w:val="00BF4D82"/>
    <w:rsid w:val="00BF5E70"/>
    <w:rsid w:val="00C02721"/>
    <w:rsid w:val="00C04FF9"/>
    <w:rsid w:val="00C05C94"/>
    <w:rsid w:val="00C10F15"/>
    <w:rsid w:val="00C152C7"/>
    <w:rsid w:val="00C153C7"/>
    <w:rsid w:val="00C16EA0"/>
    <w:rsid w:val="00C211AA"/>
    <w:rsid w:val="00C21B8F"/>
    <w:rsid w:val="00C22557"/>
    <w:rsid w:val="00C22F5B"/>
    <w:rsid w:val="00C24432"/>
    <w:rsid w:val="00C248B7"/>
    <w:rsid w:val="00C3161C"/>
    <w:rsid w:val="00C32906"/>
    <w:rsid w:val="00C33F6F"/>
    <w:rsid w:val="00C34D77"/>
    <w:rsid w:val="00C363E3"/>
    <w:rsid w:val="00C40479"/>
    <w:rsid w:val="00C429F4"/>
    <w:rsid w:val="00C444D8"/>
    <w:rsid w:val="00C45B1E"/>
    <w:rsid w:val="00C46547"/>
    <w:rsid w:val="00C52D44"/>
    <w:rsid w:val="00C5393E"/>
    <w:rsid w:val="00C56503"/>
    <w:rsid w:val="00C56827"/>
    <w:rsid w:val="00C56CD6"/>
    <w:rsid w:val="00C56F28"/>
    <w:rsid w:val="00C57BFC"/>
    <w:rsid w:val="00C64694"/>
    <w:rsid w:val="00C674A8"/>
    <w:rsid w:val="00C67BC6"/>
    <w:rsid w:val="00C70AE0"/>
    <w:rsid w:val="00C715D7"/>
    <w:rsid w:val="00C72133"/>
    <w:rsid w:val="00C74F35"/>
    <w:rsid w:val="00C75B07"/>
    <w:rsid w:val="00C80477"/>
    <w:rsid w:val="00C84B4E"/>
    <w:rsid w:val="00C87134"/>
    <w:rsid w:val="00C9420D"/>
    <w:rsid w:val="00C9461D"/>
    <w:rsid w:val="00C94A6F"/>
    <w:rsid w:val="00C9513F"/>
    <w:rsid w:val="00C961C8"/>
    <w:rsid w:val="00C964FC"/>
    <w:rsid w:val="00C966D0"/>
    <w:rsid w:val="00C97135"/>
    <w:rsid w:val="00C97A90"/>
    <w:rsid w:val="00CA013B"/>
    <w:rsid w:val="00CA2F93"/>
    <w:rsid w:val="00CA3F4C"/>
    <w:rsid w:val="00CA4ED4"/>
    <w:rsid w:val="00CA4FEB"/>
    <w:rsid w:val="00CA72F8"/>
    <w:rsid w:val="00CB1EFB"/>
    <w:rsid w:val="00CB2191"/>
    <w:rsid w:val="00CB4038"/>
    <w:rsid w:val="00CB5593"/>
    <w:rsid w:val="00CC2066"/>
    <w:rsid w:val="00CC27CE"/>
    <w:rsid w:val="00CC52BE"/>
    <w:rsid w:val="00CC6116"/>
    <w:rsid w:val="00CC6C7D"/>
    <w:rsid w:val="00CD27BB"/>
    <w:rsid w:val="00CD3C29"/>
    <w:rsid w:val="00CD3EEB"/>
    <w:rsid w:val="00CD4ACF"/>
    <w:rsid w:val="00CE2079"/>
    <w:rsid w:val="00CF0DCF"/>
    <w:rsid w:val="00CF1B03"/>
    <w:rsid w:val="00CF258E"/>
    <w:rsid w:val="00CF555F"/>
    <w:rsid w:val="00CF6296"/>
    <w:rsid w:val="00CF6AB4"/>
    <w:rsid w:val="00CF7A3C"/>
    <w:rsid w:val="00D01847"/>
    <w:rsid w:val="00D06D34"/>
    <w:rsid w:val="00D1479D"/>
    <w:rsid w:val="00D157F7"/>
    <w:rsid w:val="00D1643D"/>
    <w:rsid w:val="00D17721"/>
    <w:rsid w:val="00D20072"/>
    <w:rsid w:val="00D25C05"/>
    <w:rsid w:val="00D27E6D"/>
    <w:rsid w:val="00D31C31"/>
    <w:rsid w:val="00D32C54"/>
    <w:rsid w:val="00D33526"/>
    <w:rsid w:val="00D34B41"/>
    <w:rsid w:val="00D352D3"/>
    <w:rsid w:val="00D406B7"/>
    <w:rsid w:val="00D40C68"/>
    <w:rsid w:val="00D43B4A"/>
    <w:rsid w:val="00D507A7"/>
    <w:rsid w:val="00D56B6A"/>
    <w:rsid w:val="00D57320"/>
    <w:rsid w:val="00D60398"/>
    <w:rsid w:val="00D62F7A"/>
    <w:rsid w:val="00D63CA5"/>
    <w:rsid w:val="00D63E10"/>
    <w:rsid w:val="00D650D1"/>
    <w:rsid w:val="00D672F8"/>
    <w:rsid w:val="00D727AC"/>
    <w:rsid w:val="00D7406C"/>
    <w:rsid w:val="00D77FAA"/>
    <w:rsid w:val="00D83E30"/>
    <w:rsid w:val="00D868F4"/>
    <w:rsid w:val="00D87249"/>
    <w:rsid w:val="00D901B3"/>
    <w:rsid w:val="00D9102E"/>
    <w:rsid w:val="00D97EB4"/>
    <w:rsid w:val="00DA0501"/>
    <w:rsid w:val="00DA152E"/>
    <w:rsid w:val="00DA20D6"/>
    <w:rsid w:val="00DA41FD"/>
    <w:rsid w:val="00DA6696"/>
    <w:rsid w:val="00DB7280"/>
    <w:rsid w:val="00DC27C0"/>
    <w:rsid w:val="00DC324C"/>
    <w:rsid w:val="00DC3AA8"/>
    <w:rsid w:val="00DC6991"/>
    <w:rsid w:val="00DC7891"/>
    <w:rsid w:val="00DD11A8"/>
    <w:rsid w:val="00DE40A8"/>
    <w:rsid w:val="00DE7CF5"/>
    <w:rsid w:val="00DF2D02"/>
    <w:rsid w:val="00DF43D6"/>
    <w:rsid w:val="00DF4614"/>
    <w:rsid w:val="00DF4704"/>
    <w:rsid w:val="00DF567A"/>
    <w:rsid w:val="00E01D8D"/>
    <w:rsid w:val="00E03D5D"/>
    <w:rsid w:val="00E04F7F"/>
    <w:rsid w:val="00E065B7"/>
    <w:rsid w:val="00E14102"/>
    <w:rsid w:val="00E165F9"/>
    <w:rsid w:val="00E17061"/>
    <w:rsid w:val="00E21ECE"/>
    <w:rsid w:val="00E224C9"/>
    <w:rsid w:val="00E253C2"/>
    <w:rsid w:val="00E257FD"/>
    <w:rsid w:val="00E27C96"/>
    <w:rsid w:val="00E33BBE"/>
    <w:rsid w:val="00E37491"/>
    <w:rsid w:val="00E413D7"/>
    <w:rsid w:val="00E43881"/>
    <w:rsid w:val="00E439B4"/>
    <w:rsid w:val="00E43F42"/>
    <w:rsid w:val="00E44AA7"/>
    <w:rsid w:val="00E5761C"/>
    <w:rsid w:val="00E6483B"/>
    <w:rsid w:val="00E6510B"/>
    <w:rsid w:val="00E65646"/>
    <w:rsid w:val="00E701D1"/>
    <w:rsid w:val="00E73201"/>
    <w:rsid w:val="00E73260"/>
    <w:rsid w:val="00E7342E"/>
    <w:rsid w:val="00E745C3"/>
    <w:rsid w:val="00E76E0E"/>
    <w:rsid w:val="00E81A3C"/>
    <w:rsid w:val="00E843CA"/>
    <w:rsid w:val="00E85D35"/>
    <w:rsid w:val="00E90114"/>
    <w:rsid w:val="00E957EB"/>
    <w:rsid w:val="00E9675D"/>
    <w:rsid w:val="00E97851"/>
    <w:rsid w:val="00EA23E3"/>
    <w:rsid w:val="00EA4D71"/>
    <w:rsid w:val="00EA5566"/>
    <w:rsid w:val="00EA6EA3"/>
    <w:rsid w:val="00EB03E6"/>
    <w:rsid w:val="00EB1DE8"/>
    <w:rsid w:val="00EB4BC2"/>
    <w:rsid w:val="00EB60DB"/>
    <w:rsid w:val="00EC5595"/>
    <w:rsid w:val="00EC6290"/>
    <w:rsid w:val="00EC668A"/>
    <w:rsid w:val="00EC795A"/>
    <w:rsid w:val="00ED07CE"/>
    <w:rsid w:val="00ED41D5"/>
    <w:rsid w:val="00ED4E40"/>
    <w:rsid w:val="00ED4E4A"/>
    <w:rsid w:val="00ED733B"/>
    <w:rsid w:val="00EE025E"/>
    <w:rsid w:val="00EE0B1A"/>
    <w:rsid w:val="00EE1666"/>
    <w:rsid w:val="00EE2182"/>
    <w:rsid w:val="00EE3245"/>
    <w:rsid w:val="00EE4ADB"/>
    <w:rsid w:val="00EF2330"/>
    <w:rsid w:val="00EF38CD"/>
    <w:rsid w:val="00EF4209"/>
    <w:rsid w:val="00EF52C7"/>
    <w:rsid w:val="00EF5476"/>
    <w:rsid w:val="00EF7E8D"/>
    <w:rsid w:val="00F0070B"/>
    <w:rsid w:val="00F0103E"/>
    <w:rsid w:val="00F01414"/>
    <w:rsid w:val="00F04281"/>
    <w:rsid w:val="00F0433C"/>
    <w:rsid w:val="00F05E1A"/>
    <w:rsid w:val="00F07571"/>
    <w:rsid w:val="00F11F5B"/>
    <w:rsid w:val="00F12324"/>
    <w:rsid w:val="00F12FB2"/>
    <w:rsid w:val="00F13F3D"/>
    <w:rsid w:val="00F211E4"/>
    <w:rsid w:val="00F218D2"/>
    <w:rsid w:val="00F253CC"/>
    <w:rsid w:val="00F31814"/>
    <w:rsid w:val="00F33317"/>
    <w:rsid w:val="00F344EF"/>
    <w:rsid w:val="00F35F72"/>
    <w:rsid w:val="00F368AA"/>
    <w:rsid w:val="00F36B8F"/>
    <w:rsid w:val="00F372D2"/>
    <w:rsid w:val="00F4621E"/>
    <w:rsid w:val="00F516EE"/>
    <w:rsid w:val="00F550CC"/>
    <w:rsid w:val="00F61B01"/>
    <w:rsid w:val="00F6246D"/>
    <w:rsid w:val="00F63292"/>
    <w:rsid w:val="00F63337"/>
    <w:rsid w:val="00F72287"/>
    <w:rsid w:val="00F74F1B"/>
    <w:rsid w:val="00F83B30"/>
    <w:rsid w:val="00F83CB3"/>
    <w:rsid w:val="00F855E5"/>
    <w:rsid w:val="00F904DD"/>
    <w:rsid w:val="00F90E70"/>
    <w:rsid w:val="00F94CE4"/>
    <w:rsid w:val="00F96D1A"/>
    <w:rsid w:val="00FA19EF"/>
    <w:rsid w:val="00FA2D8C"/>
    <w:rsid w:val="00FA3201"/>
    <w:rsid w:val="00FA4339"/>
    <w:rsid w:val="00FA5DEF"/>
    <w:rsid w:val="00FB27EE"/>
    <w:rsid w:val="00FB3325"/>
    <w:rsid w:val="00FB3740"/>
    <w:rsid w:val="00FB4F0F"/>
    <w:rsid w:val="00FB4F2B"/>
    <w:rsid w:val="00FC01E8"/>
    <w:rsid w:val="00FC42F5"/>
    <w:rsid w:val="00FC656C"/>
    <w:rsid w:val="00FD1295"/>
    <w:rsid w:val="00FD3CFE"/>
    <w:rsid w:val="00FD77C6"/>
    <w:rsid w:val="00FE21A1"/>
    <w:rsid w:val="00FE46E8"/>
    <w:rsid w:val="00FE4C8A"/>
    <w:rsid w:val="00FF1EA2"/>
    <w:rsid w:val="00FF477F"/>
    <w:rsid w:val="02AD361F"/>
    <w:rsid w:val="08DC54A1"/>
    <w:rsid w:val="09A6526C"/>
    <w:rsid w:val="09F4422A"/>
    <w:rsid w:val="0A4F1D47"/>
    <w:rsid w:val="0B891B33"/>
    <w:rsid w:val="0BCB18A4"/>
    <w:rsid w:val="0CE47BE3"/>
    <w:rsid w:val="0D7445F9"/>
    <w:rsid w:val="0F8241C5"/>
    <w:rsid w:val="10013E25"/>
    <w:rsid w:val="10721FD3"/>
    <w:rsid w:val="10A333BE"/>
    <w:rsid w:val="12B07875"/>
    <w:rsid w:val="137974FF"/>
    <w:rsid w:val="152A405E"/>
    <w:rsid w:val="16FD2BB1"/>
    <w:rsid w:val="17B02865"/>
    <w:rsid w:val="17FE727E"/>
    <w:rsid w:val="19133020"/>
    <w:rsid w:val="192A2A3E"/>
    <w:rsid w:val="1D4E2896"/>
    <w:rsid w:val="1F20260C"/>
    <w:rsid w:val="1F5069D6"/>
    <w:rsid w:val="1FE21B57"/>
    <w:rsid w:val="20D44015"/>
    <w:rsid w:val="210B37C2"/>
    <w:rsid w:val="227348A0"/>
    <w:rsid w:val="23380DC8"/>
    <w:rsid w:val="26004648"/>
    <w:rsid w:val="2755358A"/>
    <w:rsid w:val="27922DD2"/>
    <w:rsid w:val="29733AEC"/>
    <w:rsid w:val="2991034B"/>
    <w:rsid w:val="2A8820F8"/>
    <w:rsid w:val="2C2D3927"/>
    <w:rsid w:val="2C447750"/>
    <w:rsid w:val="2C9F2793"/>
    <w:rsid w:val="2CAF3C4D"/>
    <w:rsid w:val="2CC503AE"/>
    <w:rsid w:val="2D3A6A15"/>
    <w:rsid w:val="2DAF2092"/>
    <w:rsid w:val="30383397"/>
    <w:rsid w:val="316A362A"/>
    <w:rsid w:val="318A49A8"/>
    <w:rsid w:val="32636068"/>
    <w:rsid w:val="34962045"/>
    <w:rsid w:val="34D34667"/>
    <w:rsid w:val="35FB6C96"/>
    <w:rsid w:val="36CB2CF1"/>
    <w:rsid w:val="377D23C5"/>
    <w:rsid w:val="390633E0"/>
    <w:rsid w:val="39155BEC"/>
    <w:rsid w:val="393C6ED0"/>
    <w:rsid w:val="39637F36"/>
    <w:rsid w:val="39AB75EE"/>
    <w:rsid w:val="3AD6350A"/>
    <w:rsid w:val="3C741F8A"/>
    <w:rsid w:val="3DD14A95"/>
    <w:rsid w:val="3E3722AF"/>
    <w:rsid w:val="3EDD67EC"/>
    <w:rsid w:val="3EFC54A6"/>
    <w:rsid w:val="3FA01A57"/>
    <w:rsid w:val="42F22B3E"/>
    <w:rsid w:val="447E0C61"/>
    <w:rsid w:val="45C05C8E"/>
    <w:rsid w:val="46916420"/>
    <w:rsid w:val="46994524"/>
    <w:rsid w:val="477527CA"/>
    <w:rsid w:val="47905A7F"/>
    <w:rsid w:val="491B6B17"/>
    <w:rsid w:val="49210ABE"/>
    <w:rsid w:val="49250655"/>
    <w:rsid w:val="498A2CFA"/>
    <w:rsid w:val="49C46284"/>
    <w:rsid w:val="49F53653"/>
    <w:rsid w:val="4AC8277E"/>
    <w:rsid w:val="4BEF5868"/>
    <w:rsid w:val="4C8B46F4"/>
    <w:rsid w:val="4EE20A04"/>
    <w:rsid w:val="4F7D7DCA"/>
    <w:rsid w:val="50445B93"/>
    <w:rsid w:val="529613DA"/>
    <w:rsid w:val="53654E1D"/>
    <w:rsid w:val="56BE3C13"/>
    <w:rsid w:val="57633F29"/>
    <w:rsid w:val="59BE2555"/>
    <w:rsid w:val="5F24722F"/>
    <w:rsid w:val="5F28216C"/>
    <w:rsid w:val="627604AD"/>
    <w:rsid w:val="6293095C"/>
    <w:rsid w:val="637A3A94"/>
    <w:rsid w:val="639A5333"/>
    <w:rsid w:val="64C04284"/>
    <w:rsid w:val="65C00133"/>
    <w:rsid w:val="675D04C8"/>
    <w:rsid w:val="677B0314"/>
    <w:rsid w:val="67C57256"/>
    <w:rsid w:val="67E660D5"/>
    <w:rsid w:val="68352BB8"/>
    <w:rsid w:val="68B84A00"/>
    <w:rsid w:val="6C462190"/>
    <w:rsid w:val="6CA03EFF"/>
    <w:rsid w:val="6D3E0750"/>
    <w:rsid w:val="6D761CA9"/>
    <w:rsid w:val="6E2E1242"/>
    <w:rsid w:val="6EDA333A"/>
    <w:rsid w:val="6F7177A2"/>
    <w:rsid w:val="709A4125"/>
    <w:rsid w:val="70AE037D"/>
    <w:rsid w:val="70E02132"/>
    <w:rsid w:val="714450C7"/>
    <w:rsid w:val="72677724"/>
    <w:rsid w:val="72783785"/>
    <w:rsid w:val="72A85B21"/>
    <w:rsid w:val="72B868C0"/>
    <w:rsid w:val="72E74881"/>
    <w:rsid w:val="735D432B"/>
    <w:rsid w:val="74093A91"/>
    <w:rsid w:val="75EC313C"/>
    <w:rsid w:val="764D05B3"/>
    <w:rsid w:val="773F3E8E"/>
    <w:rsid w:val="78EC7808"/>
    <w:rsid w:val="7A8674E5"/>
    <w:rsid w:val="7B0F01E9"/>
    <w:rsid w:val="7B34464D"/>
    <w:rsid w:val="7B896043"/>
    <w:rsid w:val="7E376E85"/>
    <w:rsid w:val="7F0C62A4"/>
    <w:rsid w:val="7F677B1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iPriority="1" w:qFormat="1"/>
    <w:lsdException w:name="Body Text" w:semiHidden="0" w:uiPriority="0" w:unhideWhenUsed="0" w:qFormat="1"/>
    <w:lsdException w:name="Subtitle" w:locked="1" w:semiHidden="0" w:uiPriority="0" w:unhideWhenUsed="0" w:qFormat="1"/>
    <w:lsdException w:name="Date" w:semiHidden="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qFormat="1"/>
    <w:lsdException w:name="Balloon Text" w:qFormat="1"/>
    <w:lsdException w:name="Table Grid" w:locked="1"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498C"/>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A6498C"/>
    <w:rPr>
      <w:rFonts w:ascii="宋体" w:hAnsi="宋体" w:cs="宋体"/>
      <w:sz w:val="32"/>
      <w:szCs w:val="32"/>
    </w:rPr>
  </w:style>
  <w:style w:type="paragraph" w:styleId="a4">
    <w:name w:val="Date"/>
    <w:basedOn w:val="a"/>
    <w:next w:val="a"/>
    <w:link w:val="Char"/>
    <w:uiPriority w:val="99"/>
    <w:qFormat/>
    <w:rsid w:val="00A6498C"/>
    <w:pPr>
      <w:ind w:leftChars="2500" w:left="100"/>
    </w:pPr>
  </w:style>
  <w:style w:type="paragraph" w:styleId="a5">
    <w:name w:val="Balloon Text"/>
    <w:basedOn w:val="a"/>
    <w:link w:val="Char0"/>
    <w:uiPriority w:val="99"/>
    <w:semiHidden/>
    <w:unhideWhenUsed/>
    <w:qFormat/>
    <w:rsid w:val="00A6498C"/>
    <w:rPr>
      <w:sz w:val="18"/>
      <w:szCs w:val="18"/>
    </w:rPr>
  </w:style>
  <w:style w:type="paragraph" w:styleId="a6">
    <w:name w:val="Normal (Web)"/>
    <w:basedOn w:val="a"/>
    <w:uiPriority w:val="99"/>
    <w:qFormat/>
    <w:rsid w:val="00A6498C"/>
    <w:pPr>
      <w:widowControl/>
      <w:spacing w:before="100" w:beforeAutospacing="1" w:after="100" w:afterAutospacing="1"/>
      <w:jc w:val="left"/>
    </w:pPr>
    <w:rPr>
      <w:rFonts w:ascii="宋体" w:hAnsi="宋体" w:cs="宋体"/>
      <w:kern w:val="0"/>
      <w:sz w:val="24"/>
    </w:rPr>
  </w:style>
  <w:style w:type="table" w:styleId="a7">
    <w:name w:val="Table Grid"/>
    <w:basedOn w:val="a1"/>
    <w:qFormat/>
    <w:locked/>
    <w:rsid w:val="00A64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日期 Char"/>
    <w:link w:val="a4"/>
    <w:uiPriority w:val="99"/>
    <w:semiHidden/>
    <w:qFormat/>
    <w:locked/>
    <w:rsid w:val="00A6498C"/>
    <w:rPr>
      <w:rFonts w:cs="Times New Roman"/>
      <w:sz w:val="24"/>
      <w:szCs w:val="24"/>
    </w:rPr>
  </w:style>
  <w:style w:type="character" w:customStyle="1" w:styleId="Char0">
    <w:name w:val="批注框文本 Char"/>
    <w:link w:val="a5"/>
    <w:uiPriority w:val="99"/>
    <w:semiHidden/>
    <w:qFormat/>
    <w:rsid w:val="00A6498C"/>
    <w:rPr>
      <w:sz w:val="18"/>
      <w:szCs w:val="18"/>
    </w:rPr>
  </w:style>
  <w:style w:type="paragraph" w:customStyle="1" w:styleId="TableParagraph">
    <w:name w:val="Table Paragraph"/>
    <w:basedOn w:val="a"/>
    <w:rsid w:val="00A6498C"/>
    <w:rPr>
      <w:rFonts w:ascii="宋体" w:hAnsi="宋体" w:cs="宋体"/>
    </w:rPr>
  </w:style>
  <w:style w:type="paragraph" w:styleId="a8">
    <w:name w:val="header"/>
    <w:basedOn w:val="a"/>
    <w:link w:val="Char1"/>
    <w:uiPriority w:val="99"/>
    <w:semiHidden/>
    <w:unhideWhenUsed/>
    <w:rsid w:val="007C1DB3"/>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uiPriority w:val="99"/>
    <w:semiHidden/>
    <w:rsid w:val="007C1DB3"/>
    <w:rPr>
      <w:rFonts w:ascii="Calibri" w:hAnsi="Calibri"/>
      <w:kern w:val="2"/>
      <w:sz w:val="18"/>
      <w:szCs w:val="18"/>
    </w:rPr>
  </w:style>
  <w:style w:type="paragraph" w:styleId="a9">
    <w:name w:val="footer"/>
    <w:basedOn w:val="a"/>
    <w:link w:val="Char2"/>
    <w:uiPriority w:val="99"/>
    <w:semiHidden/>
    <w:unhideWhenUsed/>
    <w:rsid w:val="007C1DB3"/>
    <w:pPr>
      <w:tabs>
        <w:tab w:val="center" w:pos="4153"/>
        <w:tab w:val="right" w:pos="8306"/>
      </w:tabs>
      <w:snapToGrid w:val="0"/>
      <w:jc w:val="left"/>
    </w:pPr>
    <w:rPr>
      <w:sz w:val="18"/>
      <w:szCs w:val="18"/>
    </w:rPr>
  </w:style>
  <w:style w:type="character" w:customStyle="1" w:styleId="Char2">
    <w:name w:val="页脚 Char"/>
    <w:basedOn w:val="a0"/>
    <w:link w:val="a9"/>
    <w:uiPriority w:val="99"/>
    <w:semiHidden/>
    <w:rsid w:val="007C1DB3"/>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C96103-C7B7-4A7B-B44B-27F2EED0F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3053</Words>
  <Characters>726</Characters>
  <Application>Microsoft Office Word</Application>
  <DocSecurity>0</DocSecurity>
  <Lines>6</Lines>
  <Paragraphs>7</Paragraphs>
  <ScaleCrop>false</ScaleCrop>
  <Company/>
  <LinksUpToDate>false</LinksUpToDate>
  <CharactersWithSpaces>3772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2022-12-21T01:30:00Z</cp:lastPrinted>
  <dcterms:created xsi:type="dcterms:W3CDTF">2023-02-24T02:11:00Z</dcterms:created>
  <dcterms:modified xsi:type="dcterms:W3CDTF">2023-02-24T02:11:00Z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y fmtid="{D5CDD505-2E9C-101B-9397-08002B2CF9AE}" pid="3" name="ICV">
    <vt:lpwstr>958CFAB5040A42F6AE81B25FFBA66AF9</vt:lpwstr>
  </property>
</Properties>
</file>