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line="48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2016年清流县本级“三公”经费公共财政拨款</w:t>
      </w:r>
    </w:p>
    <w:p>
      <w:pPr>
        <w:pStyle w:val="4"/>
        <w:spacing w:line="48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支出决算情况说明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199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清流县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财政局汇总， 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本级“三公”经费公共财政拨款支出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826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万元，比上年减少支出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万元，下降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12.22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%。具体情况如下：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　 （一）公务用车购置及运行费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492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万元。其中：公务用车购置费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万元，公务用车购置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辆；公务用车运行费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492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万元，主要用于公务用车燃油、维修、保险等方面支出，年末公务用车保有量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281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辆。与201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年相比，公务用车购置费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减少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，减少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%，主要是：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实行公车改革政策，各部门（乡镇）未进行公车购置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</w:rPr>
        <w:t>；运行费减少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</w:rPr>
        <w:t>万元，下降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val="en-US" w:eastAsia="zh-CN"/>
        </w:rPr>
        <w:t>4.47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</w:rPr>
        <w:t>%，主要是:严格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  <w:lang w:eastAsia="zh-CN"/>
        </w:rPr>
        <w:t>压减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color="auto" w:fill="auto"/>
        </w:rPr>
        <w:t>公务用车运行经费支出，加强党政机关一般公务用车审批，认真落实公车运行费用定额标准，有效控制公车购置和运行费用。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20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　 （二）公务接待费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331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万元，国内公务接待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7666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批次，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人次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50164人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。与201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年相比, 公务接待费支出压减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万元，下降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0.9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%，主要是规范公务接待工作，严格执行中央关于党政机关国内公务接待的管理规定，实行接待预算管理，健全完善公务接待经费管理办法。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281" w:right="0" w:firstLine="36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因公出国（境）费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万元。全年市本级部门组织出国团组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个，因公出国（境）累计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人次。与201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年相比, 因公出国（境）经费支出压减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万元，下降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63.5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%，主要是：严格控制因公出国(境)团组数量和规模，实行先审后批制度，预算额度控制等措施,进一步规范党政干部因公出国（境）经费管理工作。</w:t>
      </w:r>
    </w:p>
    <w:tbl>
      <w:tblPr>
        <w:tblStyle w:val="7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项  目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  <w:lang w:eastAsia="zh-CN"/>
              </w:rPr>
              <w:t>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一、“三公”经费支出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（一）支出合计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8,260,988.61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1．因公出国（境）费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27,289.00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2．公务用车购置及运行维护费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4,921,301.77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（1）公务用车购置费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（2）公务用车运行维护费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4,921,301.77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3．公务接待费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3,312,397.84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（1）国内接待费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3,312,397.84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    其中：外事接待费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（2）国（境）外接待费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（二）相关统计数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1．因公出国（境）团组数（个）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2．因公出国（境）人次数（人）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3．公务用车购置数（辆）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4．公务用车保有量（辆）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5．国内公务接待批次（个）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7,666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其中：外事接待批次（个）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6．国内公务接待人次（人）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50,164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   其中：外事接待人次（人）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7．国（境）外公务接待批次（个）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8．国（境）外公务接待人次（人）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二、国有资产占用情况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（一）车辆数合计（辆）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1．部级领导干部用车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2．一般公务用车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3．一般执法执勤用车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4．特种专业技术用车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  5．其他用车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（二）单价50万元以上通用设备（台，套）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（三）单价100万元以上专用设备（台，套）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26"/>
                <w:szCs w:val="26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20" w:lineRule="atLeast"/>
        <w:ind w:left="641"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haroni">
    <w:altName w:val="Tw Cen MT Condensed Extra 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aditional Arabic">
    <w:altName w:val="Perpetua Titling MT"/>
    <w:panose1 w:val="02020803070505020304"/>
    <w:charset w:val="00"/>
    <w:family w:val="auto"/>
    <w:pitch w:val="default"/>
    <w:sig w:usb0="00000000" w:usb1="00000000" w:usb2="00000008" w:usb3="00000000" w:csb0="00000041" w:csb1="20080000"/>
  </w:font>
  <w:font w:name="Simplified Arabic">
    <w:altName w:val="Times New Roman"/>
    <w:panose1 w:val="02020803050405020304"/>
    <w:charset w:val="00"/>
    <w:family w:val="auto"/>
    <w:pitch w:val="default"/>
    <w:sig w:usb0="00000000" w:usb1="00000000" w:usb2="00000000" w:usb3="00000000" w:csb0="00000041" w:csb1="2008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6559450">
    <w:nsid w:val="59CC45DA"/>
    <w:multiLevelType w:val="singleLevel"/>
    <w:tmpl w:val="59CC45DA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5065594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31DD"/>
    <w:rsid w:val="293C2F59"/>
    <w:rsid w:val="5F7C5459"/>
    <w:rsid w:val="641531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2017-09-27T00:23:00Z</dcterms:created>
  <dc:creator>Administrator</dc:creator>
  <cp:lastModifiedBy>Administrator</cp:lastModifiedBy>
  <dcterms:modified xsi:type="dcterms:W3CDTF">2017-09-28T00:54:23Z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