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6.37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6.37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其中一般债</w:t>
      </w:r>
      <w:r>
        <w:rPr>
          <w:rFonts w:hint="eastAsia" w:ascii="仿宋" w:hAnsi="仿宋" w:eastAsia="仿宋" w:cs="仿宋"/>
          <w:spacing w:val="-6"/>
          <w:lang w:val="en-US" w:eastAsia="zh-CN"/>
        </w:rPr>
        <w:t>0.84亿元，</w:t>
      </w:r>
      <w:r>
        <w:rPr>
          <w:rFonts w:hint="eastAsia" w:ascii="仿宋" w:hAnsi="仿宋" w:eastAsia="仿宋" w:cs="仿宋"/>
          <w:spacing w:val="-6"/>
        </w:rPr>
        <w:t>安排用于2021年G356线清流沙芜路面改造工程</w:t>
      </w:r>
      <w:r>
        <w:rPr>
          <w:rFonts w:hint="eastAsia" w:ascii="仿宋" w:hAnsi="仿宋" w:eastAsia="仿宋" w:cs="仿宋"/>
          <w:spacing w:val="-6"/>
          <w:lang w:eastAsia="zh-CN"/>
        </w:rPr>
        <w:t>、城区(龙津镇)道路品质提升、城市品质综合改造提升工程、公益性小型水库雨水情测报和安全监测设施实施项目</w:t>
      </w:r>
      <w:r>
        <w:rPr>
          <w:rFonts w:hint="eastAsia" w:ascii="仿宋" w:hAnsi="仿宋" w:eastAsia="仿宋" w:cs="仿宋"/>
          <w:spacing w:val="-6"/>
        </w:rPr>
        <w:t>等</w:t>
      </w:r>
      <w:r>
        <w:rPr>
          <w:rFonts w:hint="eastAsia" w:ascii="仿宋" w:hAnsi="仿宋" w:eastAsia="仿宋" w:cs="仿宋"/>
          <w:spacing w:val="-6"/>
          <w:lang w:eastAsia="zh-CN"/>
        </w:rPr>
        <w:t>；专项债</w:t>
      </w:r>
      <w:r>
        <w:rPr>
          <w:rFonts w:hint="eastAsia" w:ascii="仿宋" w:hAnsi="仿宋" w:eastAsia="仿宋" w:cs="仿宋"/>
          <w:spacing w:val="-6"/>
          <w:lang w:val="en-US" w:eastAsia="zh-CN"/>
        </w:rPr>
        <w:t>5.53亿元，安排用于总医院医疗综合大楼建设项目、学前教育补短板建设项目、职业教育提升工程建设项目、金星工业园新材料智慧园区建设项目、城乡环卫一体化提升建设项目、桐坑互通及连接线工程、红色文旅教育实践基地及附属设施建设项目、乡镇污水处理设施提升改造及管网扩建工程、殡仪馆改扩建项目、总医院救治能力整体提升项目、城南工业园基础设施提升工程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截至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pacing w:val="-6"/>
        </w:rPr>
        <w:t>年底，全县政府债务余额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29.57</w:t>
      </w:r>
      <w:r>
        <w:rPr>
          <w:rFonts w:hint="eastAsia" w:ascii="仿宋" w:hAnsi="仿宋" w:eastAsia="仿宋" w:cs="仿宋"/>
          <w:color w:val="auto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32.65</w:t>
      </w:r>
      <w:r>
        <w:rPr>
          <w:rFonts w:hint="eastAsia" w:ascii="仿宋" w:hAnsi="仿宋" w:eastAsia="仿宋" w:cs="仿宋"/>
          <w:color w:val="auto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7.15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7.15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5.55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3.61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3.61</w:t>
      </w:r>
      <w:r>
        <w:rPr>
          <w:rFonts w:hint="eastAsia" w:ascii="仿宋" w:hAnsi="仿宋" w:eastAsia="仿宋" w:cs="仿宋"/>
          <w:spacing w:val="-6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9484B35"/>
    <w:rsid w:val="2CF369CD"/>
    <w:rsid w:val="35FA2B79"/>
    <w:rsid w:val="36044D13"/>
    <w:rsid w:val="36E152B8"/>
    <w:rsid w:val="3FCA07C5"/>
    <w:rsid w:val="41053359"/>
    <w:rsid w:val="42475F9B"/>
    <w:rsid w:val="46E24E98"/>
    <w:rsid w:val="59EA7930"/>
    <w:rsid w:val="785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czj002</cp:lastModifiedBy>
  <cp:lastPrinted>2021-05-31T07:59:00Z</cp:lastPrinted>
  <dcterms:modified xsi:type="dcterms:W3CDTF">2022-08-17T09:56:53Z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