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附表6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政府预决算相关重要事项说明</w:t>
      </w:r>
    </w:p>
    <w:bookmarkEnd w:id="0"/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本级支出预算说明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188086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17095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3.政府办公厅(室)及相关机构事务5660万元，较上年执行数减少475万元，下降7.74%。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4.发展与改革事务584万元，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5.统计信息事务739万元，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77.22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6.财政事务651万元，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7.税收事务617万元，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8.审计事务453万元，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9.人力资源事务108万元，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10.纪检监察事务1390万元，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11.商贸事务385万元，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12.港澳台事务7万元，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13.档案事务459万元，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179.88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14.民主党派及工商联事务69万元，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15.群众团体事务495万元，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16.党委办公厅(室)及相关机构事务440万元，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17.党委办公厅(室)及相关机构事务440万元，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18.其他共产党事务支出(款)937万元，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公共安全支出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公安5096万元，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42348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1.教育管理事务728万元，较上年执行数减少334万元，下降31.45%。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2.普通教育36584万元，较上年执行数增加2181万元，增长6.34%。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3.进修及培训2242万元，较上年执行数增加1369万元，增长156.82%。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4.其他教育支出(款)544万元，较上年执行数减少1259万元，下降69.83%。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1.科学技术管理事务25万元，较上年执行数减少36万元，下降59.02%。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2.科学技术普及116万元，较上年执行数增加10万元，增长9.43%。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3.其他科学技术支出(款)108万元，较上年执行数减少2224万元，下降95.37%。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1.文化和旅游2670万元，较上年执行数减少1094万元，下降29.06%。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2.文物739万元，较上年执行数增加668万元，增长940.85%。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3.广播电视344万元，较上年执行数增加57万元，增长19.86%。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4.其他文化旅游体育与传媒支出(款)546万元，较上年执行数增加449万元，增长462.89%。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18367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1.人力资源和社会保障管理事务960万元，较上年执行数增加121万元，增长14.42%。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2.行政事业单位养老支出6087万元，较上年执行数增加2552万元，增长72.19%。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3.抚恤983万元，较上年执行数增加261万元，增长36.15%。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4.退役安置282万元，较上年执行数减少93万元，下降24.8%。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5.社会福利698万元，较上年执行数减少138万元，下降16.51%。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6.残疾人事业1312万元，较上年执行数增加157万元，增长13.59%。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7.最低生活保障2221万元，较上年执行数增加1117万元，增长101.18%。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8.特困人员救助供养512万元，较上年执行数增加119万元，增长30.28%。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9.财政对基本养老保险基金的补助3818万元，较上年执行数增加207万元，增长5.73%。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10.退役军人管理事务129万元，较上年执行数增加50万元，增长63.29%。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11.其他社会保障和就业支出(款)182万元，较上年执行数增加14万元，增长8.33%。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18310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1.卫生健康管理事务274万元，较上年执行数减少119万元，下降30.28%。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2.公立医院7201万元，较上年执行数增加4866万元，增长208.39%。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3.基层医疗卫生机构3078万元，较上年执行数增加187万元，增长6.47%。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4.公共卫生3268万元，较上年执行数增加764万元，增长30.51%。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5.计划生育事务1260万元，较上年执行数增加68万元，增长5.70%。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6.行政事业单位医疗300万元，较上年执行数减少356万元，下降54.27%。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7.其他卫生健康支出(款)1417万元，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4786.21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节能环保支出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1.环境保护管理事务144万元，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2.污染防治1053万元，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140.41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3.自然生态保护99万元，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4.其他节能环保支出(款)1500万元，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1.城乡社区管理事务4801万元，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2.城乡社区公共设施317万元，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248.35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3.城乡社区环境卫生款1095万元，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4.建设市场管理与监督(款)136万元，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257.89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5.其他城乡社区支出(款)3148万元，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64.91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41804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1.农业农村16771万元，较上年执行数增加7447万元，增长79.87%。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2.林业和草原7602万元，较上年执行数减少587万元，下降7.17%。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3.水利4665万元，较上年执行数减少2923万元，下降38.52%。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4.扶贫7018万元，较上年执行数减少751万元，下降9.67%。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5.农村综合改革1453万元，较上年执行数减少88万元，下降5.71%。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6.其他农林水支出(款)4281万元，较上年执行数增加3326万元，增长348.27%。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12236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1.公路水路运输3402万元，较上年执行数减少824万元，下降19.5%。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2.车辆购置税支出132万元，较上年执行数减少1830万元，下降93.27%。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3.车辆购置税支出132万元，较上年执行数减少1830万元，下降93.27%。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4.其他交通运输支出(款)8576万元，较上年执行数增加4203万元，增长96.11%。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资源勘探工业信息等支出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1.资源勘探开发532万元，较上年执行数增加250万元，增长88.65%。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2.支持中小企业发展和管理支出1726万元，较上年执行数增加1358万元，增长369.02%。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3.其他资源勘探工业信息等支出(款)400万元，较上年执行数减少13452万元，下降97.11%。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1.自然资源事务2142万元，较上年执行数减少636万元，下降22.89%。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2.气象事务85万元，较上年执行数增加12万元，增长16.44%。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3.其他自然资源海洋气象等支出(款)246万元，较上年执行数增加40万元，增长19.42%。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7230.00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%。其中：保障性安居工程支出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7230.00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1.应急管理事务352万元，较上年执行数增加39万元，增长12.46%。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2.自然灾害救灾及恢复重建支出86万元，较上年执行数减少776万元，下降90.02%。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其他支出(类)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%。其中：其他支出(款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%。其中：地方政府一般债务付息支出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6288万元，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县对下税收返还和转移支付决算数为0万元，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与上年持平。清流县所辖乡镇作为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一级预算部门管理，未单独编制政府预算，为此没有一般公共预算对下税收返还和转移支付决算数据。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税收返还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2020年度清流县对下税收返还决算数为0万元，与上年持平。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一般性转移支付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2020年度清流县对下一般性转移支付决算数为0万元，与上年持平。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专项转移支付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2020年度清流县对下专项转移支付数为0万元，与上年持平。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年当年实际新增举借政府性债务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57115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万元，当年实际偿还到期债务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19290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万元，其中：再融资债券置换政府性债务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9381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万元，财政资金安排偿还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9909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年末，全县政府性债务余额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250529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万元，其中：一般债务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183797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万元，专项债务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66732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万元。省财政厅核定我县20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年政府债务限额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270654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万元，其中：一般债务限额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199287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万元，专项债务限额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71367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万元，债务余额控制在省财政厅核定的限额范围内。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年，对当年预算安排的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74个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业务费和项专项资金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21562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万元开展绩效目标和绩效监控管理；对20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年预算安排的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167个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业务费和专项资金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21961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万元开展绩效自评管理；对20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重点项目资金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1458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万元开展绩效重点评价工作。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★★政府决算参照上述格式表述。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C26D4"/>
    <w:multiLevelType w:val="singleLevel"/>
    <w:tmpl w:val="B84C26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31ABD5"/>
    <w:multiLevelType w:val="singleLevel"/>
    <w:tmpl w:val="2B31ABD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3E3E"/>
    <w:rsid w:val="000204A3"/>
    <w:rsid w:val="00057A3C"/>
    <w:rsid w:val="00102DF0"/>
    <w:rsid w:val="002411BA"/>
    <w:rsid w:val="00313891"/>
    <w:rsid w:val="005775D9"/>
    <w:rsid w:val="00580AD9"/>
    <w:rsid w:val="005D12B2"/>
    <w:rsid w:val="00651375"/>
    <w:rsid w:val="007A0B3E"/>
    <w:rsid w:val="00877257"/>
    <w:rsid w:val="009D34A6"/>
    <w:rsid w:val="00B03E7C"/>
    <w:rsid w:val="00D905AB"/>
    <w:rsid w:val="00E469B6"/>
    <w:rsid w:val="00EE575F"/>
    <w:rsid w:val="00FC6FDA"/>
    <w:rsid w:val="05C5603C"/>
    <w:rsid w:val="1E88518D"/>
    <w:rsid w:val="308F4BD3"/>
    <w:rsid w:val="32D07128"/>
    <w:rsid w:val="3E403E3E"/>
    <w:rsid w:val="45457FC3"/>
    <w:rsid w:val="4D493357"/>
    <w:rsid w:val="5D4A05E2"/>
    <w:rsid w:val="5DB201B6"/>
    <w:rsid w:val="668A7E17"/>
    <w:rsid w:val="6FEB56F2"/>
    <w:rsid w:val="716E3FCA"/>
    <w:rsid w:val="7CA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9&#24180;&#24230;&#25919;&#24220;&#20915;&#31639;&#30456;&#20851;&#37325;&#35201;&#20107;&#39033;&#30340;&#35828;&#26126;(1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2019年度政府决算相关重要事项的说明(1).docx</Template>
  <Pages>10</Pages>
  <Words>3297</Words>
  <Characters>4459</Characters>
  <Lines>13</Lines>
  <Paragraphs>3</Paragraphs>
  <TotalTime>279</TotalTime>
  <ScaleCrop>false</ScaleCrop>
  <LinksUpToDate>false</LinksUpToDate>
  <CharactersWithSpaces>4461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2020-08-19T00:11:00Z</dcterms:created>
  <dc:creator>Administrator</dc:creator>
  <cp:lastModifiedBy>流年</cp:lastModifiedBy>
  <dcterms:modified xsi:type="dcterms:W3CDTF">2022-09-09T10:01:19Z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6ED994AD93BC450084C0401471A89EE7</vt:lpwstr>
  </property>
</Properties>
</file>