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w w:val="95"/>
        </w:rPr>
        <w:t>清流县</w:t>
      </w:r>
      <w:r>
        <w:rPr>
          <w:spacing w:val="54"/>
        </w:rPr>
        <w:t xml:space="preserve"> </w:t>
      </w:r>
      <w:r>
        <w:rPr>
          <w:w w:val="95"/>
        </w:rPr>
        <w:t>2021</w:t>
      </w:r>
      <w:r>
        <w:rPr>
          <w:spacing w:val="51"/>
        </w:rPr>
        <w:t xml:space="preserve"> </w:t>
      </w:r>
      <w:r>
        <w:rPr>
          <w:w w:val="95"/>
        </w:rPr>
        <w:t>年度县本级政府性债务情况说</w:t>
      </w:r>
      <w:r>
        <w:rPr>
          <w:spacing w:val="-10"/>
          <w:w w:val="95"/>
        </w:rPr>
        <w:t>明</w:t>
      </w:r>
    </w:p>
    <w:p>
      <w:pPr>
        <w:pStyle w:val="2"/>
        <w:spacing w:before="6"/>
        <w:rPr>
          <w:sz w:val="5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1" w:lineRule="auto"/>
        <w:ind w:left="107" w:right="106" w:firstLine="638"/>
        <w:textAlignment w:val="auto"/>
        <w:rPr>
          <w:w w:val="99"/>
        </w:rPr>
      </w:pPr>
      <w:r>
        <w:rPr>
          <w:spacing w:val="4"/>
          <w:w w:val="99"/>
        </w:rPr>
        <w:t>我县高度重视地方政府性债务管理工作，把地方政府性债务风险</w:t>
      </w:r>
      <w:r>
        <w:rPr>
          <w:spacing w:val="-2"/>
          <w:w w:val="99"/>
        </w:rPr>
        <w:t>防控列入县委、县政府的工作重点，认真按照中央和省上的部署要求，</w:t>
      </w:r>
      <w:r>
        <w:rPr>
          <w:spacing w:val="4"/>
          <w:w w:val="99"/>
        </w:rPr>
        <w:t>切实重视政府性债务管理工作，认真落实地方政府性债务预算管理，进一步规范政府举债融资行为，全力抓好地方政府债务风险防范化解工作，从严从紧抓好不规范举债融资清理和整改工作，确保不发生区</w:t>
      </w:r>
      <w:r>
        <w:rPr>
          <w:w w:val="99"/>
        </w:rPr>
        <w:t>域性地方政府债务风险。现将</w:t>
      </w:r>
      <w:r>
        <w:rPr>
          <w:spacing w:val="-81"/>
        </w:rPr>
        <w:t xml:space="preserve"> </w:t>
      </w:r>
      <w:r>
        <w:rPr>
          <w:spacing w:val="1"/>
          <w:w w:val="99"/>
        </w:rPr>
        <w:t>202</w:t>
      </w:r>
      <w:r>
        <w:rPr>
          <w:w w:val="99"/>
        </w:rPr>
        <w:t>1</w:t>
      </w:r>
      <w:r>
        <w:rPr>
          <w:spacing w:val="-82"/>
        </w:rPr>
        <w:t xml:space="preserve"> </w:t>
      </w:r>
      <w:r>
        <w:rPr>
          <w:w w:val="99"/>
        </w:rPr>
        <w:t>年地方政府债务情况说明如下：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1" w:lineRule="auto"/>
        <w:ind w:left="746"/>
        <w:textAlignment w:val="auto"/>
        <w:rPr>
          <w:rFonts w:hint="eastAsia" w:ascii="黑体" w:eastAsia="黑体"/>
          <w:w w:val="95"/>
        </w:rPr>
      </w:pPr>
      <w:r>
        <w:rPr>
          <w:rFonts w:hint="eastAsia" w:ascii="黑体" w:eastAsia="黑体"/>
          <w:w w:val="95"/>
        </w:rPr>
        <w:t>债券资金使用安排</w:t>
      </w:r>
    </w:p>
    <w:p>
      <w:pPr>
        <w:keepNext w:val="0"/>
        <w:keepLines w:val="0"/>
        <w:pageBreakBefore w:val="0"/>
        <w:widowControl/>
        <w:suppressLineNumbers w:val="0"/>
        <w:pBdr>
          <w:top w:val="single" w:color="FFFFFF" w:sz="2" w:space="6"/>
          <w:left w:val="single" w:color="FFFFFF" w:sz="2" w:space="6"/>
          <w:bottom w:val="single" w:color="FFFFFF" w:sz="2" w:space="6"/>
          <w:right w:val="single" w:color="FFFFFF" w:sz="2" w:space="6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1" w:lineRule="auto"/>
        <w:ind w:left="0" w:firstLine="648" w:firstLineChars="200"/>
        <w:jc w:val="left"/>
        <w:textAlignment w:val="auto"/>
        <w:rPr>
          <w:rFonts w:hint="eastAsia" w:ascii="宋体" w:hAnsi="宋体" w:eastAsia="宋体" w:cs="宋体"/>
          <w:spacing w:val="4"/>
          <w:w w:val="99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spacing w:val="4"/>
          <w:w w:val="99"/>
          <w:sz w:val="32"/>
          <w:szCs w:val="32"/>
          <w:lang w:val="en-US" w:eastAsia="zh-CN" w:bidi="ar-SA"/>
        </w:rPr>
        <w:t>2021年我县新增债务限额5.58亿元。安排龙津学校建设项目、清流县林畲中心幼儿园建设项目、清流县嵩溪第二中心幼儿园建设项目、清流县G356线至浦梅铁路清流客运站公路连接线工程、清流县福宝园高宝片西侧道路建设项目、清流氟新材料产业园基础设施提升工程、集美（清流）共建产业园（二期）建设项</w:t>
      </w:r>
      <w:bookmarkStart w:id="0" w:name="_GoBack"/>
      <w:bookmarkEnd w:id="0"/>
      <w:r>
        <w:rPr>
          <w:rFonts w:hint="default" w:ascii="宋体" w:hAnsi="宋体" w:eastAsia="宋体" w:cs="宋体"/>
          <w:spacing w:val="4"/>
          <w:w w:val="99"/>
          <w:sz w:val="32"/>
          <w:szCs w:val="32"/>
          <w:lang w:val="en-US" w:eastAsia="zh-CN" w:bidi="ar-SA"/>
        </w:rPr>
        <w:t>目、清流县城区第二水厂（城区备用水源）建设项目等。</w:t>
      </w:r>
    </w:p>
    <w:p>
      <w:pPr>
        <w:pStyle w:val="2"/>
        <w:spacing w:before="9"/>
        <w:ind w:left="746"/>
        <w:rPr>
          <w:rFonts w:ascii="黑体" w:eastAsia="黑体"/>
        </w:rPr>
      </w:pPr>
      <w:r>
        <w:rPr>
          <w:rFonts w:hint="eastAsia" w:ascii="黑体" w:eastAsia="黑体"/>
          <w:w w:val="95"/>
          <w:lang w:eastAsia="zh-CN"/>
        </w:rPr>
        <w:t>二</w:t>
      </w:r>
      <w:r>
        <w:rPr>
          <w:rFonts w:ascii="黑体" w:eastAsia="黑体"/>
          <w:w w:val="95"/>
        </w:rPr>
        <w:t>、地方政府债务总体</w:t>
      </w:r>
      <w:r>
        <w:rPr>
          <w:rFonts w:ascii="黑体" w:eastAsia="黑体"/>
          <w:spacing w:val="-5"/>
          <w:w w:val="95"/>
        </w:rPr>
        <w:t>情况</w:t>
      </w:r>
    </w:p>
    <w:p>
      <w:pPr>
        <w:pStyle w:val="2"/>
        <w:spacing w:line="350" w:lineRule="auto"/>
        <w:ind w:left="107" w:right="266" w:firstLine="638"/>
      </w:pPr>
      <w:r>
        <w:rPr>
          <w:w w:val="95"/>
        </w:rPr>
        <w:t>2021</w:t>
      </w:r>
      <w:r>
        <w:rPr>
          <w:spacing w:val="-2"/>
          <w:w w:val="95"/>
        </w:rPr>
        <w:t xml:space="preserve"> 年末全县地方</w:t>
      </w:r>
      <w:r>
        <w:rPr>
          <w:w w:val="95"/>
        </w:rPr>
        <w:t>政府债务余额 29.57</w:t>
      </w:r>
      <w:r>
        <w:rPr>
          <w:spacing w:val="-17"/>
          <w:w w:val="95"/>
        </w:rPr>
        <w:t xml:space="preserve"> 亿元，比上</w:t>
      </w:r>
      <w:r>
        <w:rPr>
          <w:w w:val="95"/>
        </w:rPr>
        <w:t>年增加 5.52</w:t>
      </w:r>
      <w:r>
        <w:rPr>
          <w:spacing w:val="-1"/>
          <w:w w:val="95"/>
        </w:rPr>
        <w:t xml:space="preserve"> </w:t>
      </w:r>
      <w:r>
        <w:rPr>
          <w:w w:val="95"/>
        </w:rPr>
        <w:t>亿</w:t>
      </w:r>
      <w:r>
        <w:rPr>
          <w:spacing w:val="-2"/>
        </w:rPr>
        <w:t>元，分类债务如下：</w:t>
      </w:r>
    </w:p>
    <w:p>
      <w:pPr>
        <w:pStyle w:val="7"/>
        <w:numPr>
          <w:ilvl w:val="0"/>
          <w:numId w:val="2"/>
        </w:numPr>
        <w:tabs>
          <w:tab w:val="left" w:pos="1073"/>
        </w:tabs>
        <w:spacing w:before="3" w:after="0" w:line="240" w:lineRule="auto"/>
        <w:ind w:left="1072" w:right="0" w:hanging="327"/>
        <w:jc w:val="left"/>
        <w:rPr>
          <w:sz w:val="32"/>
        </w:rPr>
      </w:pPr>
      <w:r>
        <w:rPr>
          <w:w w:val="95"/>
          <w:sz w:val="32"/>
        </w:rPr>
        <w:t>政府负有偿还责任的债务（政府债务）余额</w:t>
      </w:r>
      <w:r>
        <w:rPr>
          <w:spacing w:val="2"/>
          <w:sz w:val="32"/>
        </w:rPr>
        <w:t xml:space="preserve">  </w:t>
      </w:r>
      <w:r>
        <w:rPr>
          <w:w w:val="95"/>
          <w:sz w:val="32"/>
        </w:rPr>
        <w:t>29.57</w:t>
      </w:r>
      <w:r>
        <w:rPr>
          <w:spacing w:val="1"/>
          <w:sz w:val="32"/>
        </w:rPr>
        <w:t xml:space="preserve">  </w:t>
      </w:r>
      <w:r>
        <w:rPr>
          <w:spacing w:val="-2"/>
          <w:w w:val="95"/>
          <w:sz w:val="32"/>
        </w:rPr>
        <w:t>亿元，比上</w:t>
      </w:r>
    </w:p>
    <w:p>
      <w:pPr>
        <w:pStyle w:val="2"/>
        <w:ind w:left="107"/>
      </w:pPr>
      <w:r>
        <w:rPr>
          <w:w w:val="95"/>
        </w:rPr>
        <w:t>年增加</w:t>
      </w:r>
      <w:r>
        <w:rPr>
          <w:spacing w:val="72"/>
        </w:rPr>
        <w:t xml:space="preserve"> </w:t>
      </w:r>
      <w:r>
        <w:rPr>
          <w:w w:val="95"/>
        </w:rPr>
        <w:t>5.52</w:t>
      </w:r>
      <w:r>
        <w:rPr>
          <w:spacing w:val="75"/>
        </w:rPr>
        <w:t xml:space="preserve"> </w:t>
      </w:r>
      <w:r>
        <w:rPr>
          <w:w w:val="95"/>
        </w:rPr>
        <w:t>亿元，主要是当年新增地方政府债券资金</w:t>
      </w:r>
      <w:r>
        <w:rPr>
          <w:spacing w:val="-10"/>
          <w:w w:val="95"/>
        </w:rPr>
        <w:t>。</w:t>
      </w:r>
    </w:p>
    <w:p>
      <w:pPr>
        <w:pStyle w:val="7"/>
        <w:numPr>
          <w:ilvl w:val="0"/>
          <w:numId w:val="2"/>
        </w:numPr>
        <w:tabs>
          <w:tab w:val="left" w:pos="1068"/>
        </w:tabs>
        <w:spacing w:before="190" w:after="0" w:line="240" w:lineRule="auto"/>
        <w:ind w:left="1068" w:right="0" w:hanging="322"/>
        <w:jc w:val="left"/>
        <w:rPr>
          <w:sz w:val="32"/>
        </w:rPr>
      </w:pPr>
      <w:r>
        <w:rPr>
          <w:w w:val="95"/>
          <w:sz w:val="32"/>
        </w:rPr>
        <w:t>政府负有担保责任的债务余额</w:t>
      </w:r>
      <w:r>
        <w:rPr>
          <w:spacing w:val="22"/>
          <w:sz w:val="32"/>
        </w:rPr>
        <w:t xml:space="preserve"> </w:t>
      </w:r>
      <w:r>
        <w:rPr>
          <w:w w:val="95"/>
          <w:sz w:val="32"/>
        </w:rPr>
        <w:t>0</w:t>
      </w:r>
      <w:r>
        <w:rPr>
          <w:spacing w:val="25"/>
          <w:sz w:val="32"/>
        </w:rPr>
        <w:t xml:space="preserve"> </w:t>
      </w:r>
      <w:r>
        <w:rPr>
          <w:spacing w:val="-4"/>
          <w:w w:val="95"/>
          <w:sz w:val="32"/>
        </w:rPr>
        <w:t>亿元。</w:t>
      </w:r>
    </w:p>
    <w:p>
      <w:pPr>
        <w:pStyle w:val="7"/>
        <w:numPr>
          <w:ilvl w:val="0"/>
          <w:numId w:val="2"/>
        </w:numPr>
        <w:tabs>
          <w:tab w:val="left" w:pos="1068"/>
        </w:tabs>
        <w:spacing w:before="190" w:after="0" w:line="240" w:lineRule="auto"/>
        <w:ind w:left="1068" w:right="0" w:hanging="322"/>
        <w:jc w:val="left"/>
        <w:rPr>
          <w:sz w:val="32"/>
        </w:rPr>
      </w:pPr>
      <w:r>
        <w:rPr>
          <w:w w:val="95"/>
          <w:sz w:val="32"/>
        </w:rPr>
        <w:t>政府可能承担一定救助责任的债务余额</w:t>
      </w:r>
      <w:r>
        <w:rPr>
          <w:spacing w:val="52"/>
          <w:sz w:val="32"/>
        </w:rPr>
        <w:t xml:space="preserve"> </w:t>
      </w:r>
      <w:r>
        <w:rPr>
          <w:w w:val="95"/>
          <w:sz w:val="32"/>
        </w:rPr>
        <w:t>0</w:t>
      </w:r>
      <w:r>
        <w:rPr>
          <w:spacing w:val="50"/>
          <w:sz w:val="32"/>
        </w:rPr>
        <w:t xml:space="preserve"> </w:t>
      </w:r>
      <w:r>
        <w:rPr>
          <w:spacing w:val="-4"/>
          <w:w w:val="95"/>
          <w:sz w:val="32"/>
        </w:rPr>
        <w:t>亿元。</w:t>
      </w:r>
    </w:p>
    <w:p>
      <w:pPr>
        <w:pStyle w:val="2"/>
        <w:ind w:left="746"/>
        <w:rPr>
          <w:rFonts w:ascii="黑体" w:eastAsia="黑体"/>
        </w:rPr>
      </w:pPr>
      <w:r>
        <w:rPr>
          <w:rFonts w:hint="eastAsia" w:ascii="黑体" w:eastAsia="黑体"/>
          <w:w w:val="95"/>
          <w:lang w:eastAsia="zh-CN"/>
        </w:rPr>
        <w:t>三</w:t>
      </w:r>
      <w:r>
        <w:rPr>
          <w:rFonts w:ascii="黑体" w:eastAsia="黑体"/>
          <w:w w:val="95"/>
        </w:rPr>
        <w:t>、债务限额情</w:t>
      </w:r>
      <w:r>
        <w:rPr>
          <w:rFonts w:ascii="黑体" w:eastAsia="黑体"/>
          <w:spacing w:val="-10"/>
          <w:w w:val="95"/>
        </w:rPr>
        <w:t>况</w:t>
      </w:r>
    </w:p>
    <w:p>
      <w:pPr>
        <w:pStyle w:val="2"/>
        <w:ind w:left="746"/>
      </w:pPr>
      <w:r>
        <w:rPr>
          <w:w w:val="95"/>
        </w:rPr>
        <w:t>根据省财政厅核定，我县</w:t>
      </w:r>
      <w:r>
        <w:rPr>
          <w:spacing w:val="8"/>
        </w:rPr>
        <w:t xml:space="preserve"> </w:t>
      </w:r>
      <w:r>
        <w:rPr>
          <w:w w:val="95"/>
        </w:rPr>
        <w:t>2021</w:t>
      </w:r>
      <w:r>
        <w:rPr>
          <w:spacing w:val="7"/>
        </w:rPr>
        <w:t xml:space="preserve"> </w:t>
      </w:r>
      <w:r>
        <w:rPr>
          <w:w w:val="95"/>
        </w:rPr>
        <w:t>年地方政府债务限额</w:t>
      </w:r>
      <w:r>
        <w:rPr>
          <w:spacing w:val="13"/>
        </w:rPr>
        <w:t xml:space="preserve"> </w:t>
      </w:r>
      <w:r>
        <w:rPr>
          <w:w w:val="95"/>
        </w:rPr>
        <w:t>32.65</w:t>
      </w:r>
      <w:r>
        <w:rPr>
          <w:spacing w:val="7"/>
        </w:rPr>
        <w:t xml:space="preserve"> </w:t>
      </w:r>
      <w:r>
        <w:rPr>
          <w:spacing w:val="-4"/>
          <w:w w:val="95"/>
        </w:rPr>
        <w:t>亿元，</w:t>
      </w:r>
    </w:p>
    <w:p>
      <w:pPr>
        <w:pStyle w:val="2"/>
        <w:ind w:left="107"/>
      </w:pPr>
      <w:r>
        <w:rPr>
          <w:w w:val="95"/>
        </w:rPr>
        <w:t>其中：一般债务限额</w:t>
      </w:r>
      <w:r>
        <w:rPr>
          <w:spacing w:val="2"/>
        </w:rPr>
        <w:t xml:space="preserve"> </w:t>
      </w:r>
      <w:r>
        <w:rPr>
          <w:w w:val="95"/>
        </w:rPr>
        <w:t>21.11</w:t>
      </w:r>
      <w:r>
        <w:rPr>
          <w:spacing w:val="5"/>
        </w:rPr>
        <w:t xml:space="preserve"> </w:t>
      </w:r>
      <w:r>
        <w:rPr>
          <w:w w:val="95"/>
        </w:rPr>
        <w:t>亿元，专项债务限额</w:t>
      </w:r>
      <w:r>
        <w:rPr>
          <w:spacing w:val="2"/>
        </w:rPr>
        <w:t xml:space="preserve"> </w:t>
      </w:r>
      <w:r>
        <w:rPr>
          <w:w w:val="95"/>
        </w:rPr>
        <w:t>11.54</w:t>
      </w:r>
      <w:r>
        <w:rPr>
          <w:spacing w:val="5"/>
        </w:rPr>
        <w:t xml:space="preserve"> </w:t>
      </w:r>
      <w:r>
        <w:rPr>
          <w:spacing w:val="-4"/>
          <w:w w:val="95"/>
        </w:rPr>
        <w:t>亿元。</w:t>
      </w:r>
    </w:p>
    <w:p>
      <w:pPr>
        <w:pStyle w:val="2"/>
        <w:ind w:left="746"/>
      </w:pPr>
      <w:r>
        <w:rPr>
          <w:w w:val="95"/>
        </w:rPr>
        <w:t>2020</w:t>
      </w:r>
      <w:r>
        <w:rPr>
          <w:spacing w:val="9"/>
          <w:w w:val="150"/>
        </w:rPr>
        <w:t xml:space="preserve"> </w:t>
      </w:r>
      <w:r>
        <w:rPr>
          <w:w w:val="95"/>
        </w:rPr>
        <w:t>年全县政府负有偿还责任的债</w:t>
      </w:r>
      <w:r>
        <w:rPr>
          <w:spacing w:val="-82"/>
          <w:w w:val="95"/>
        </w:rPr>
        <w:t>务</w:t>
      </w:r>
      <w:r>
        <w:rPr>
          <w:w w:val="95"/>
        </w:rPr>
        <w:t>（政府债务</w:t>
      </w:r>
      <w:r>
        <w:rPr>
          <w:spacing w:val="-84"/>
          <w:w w:val="95"/>
        </w:rPr>
        <w:t>）</w:t>
      </w:r>
      <w:r>
        <w:rPr>
          <w:w w:val="95"/>
        </w:rPr>
        <w:t>年末余额</w:t>
      </w:r>
      <w:r>
        <w:rPr>
          <w:spacing w:val="19"/>
          <w:w w:val="150"/>
        </w:rPr>
        <w:t xml:space="preserve"> </w:t>
      </w:r>
      <w:r>
        <w:rPr>
          <w:spacing w:val="-2"/>
          <w:w w:val="95"/>
        </w:rPr>
        <w:t>29.57</w:t>
      </w:r>
    </w:p>
    <w:p>
      <w:pPr>
        <w:pStyle w:val="2"/>
        <w:spacing w:line="350" w:lineRule="auto"/>
        <w:ind w:left="107" w:right="267"/>
      </w:pPr>
      <w:r>
        <w:rPr>
          <w:w w:val="95"/>
        </w:rPr>
        <w:t>亿元，其中：一般债务余额</w:t>
      </w:r>
      <w:r>
        <w:rPr>
          <w:spacing w:val="17"/>
        </w:rPr>
        <w:t xml:space="preserve"> </w:t>
      </w:r>
      <w:r>
        <w:rPr>
          <w:w w:val="95"/>
        </w:rPr>
        <w:t>19.21</w:t>
      </w:r>
      <w:r>
        <w:rPr>
          <w:spacing w:val="20"/>
        </w:rPr>
        <w:t xml:space="preserve"> </w:t>
      </w:r>
      <w:r>
        <w:rPr>
          <w:w w:val="95"/>
        </w:rPr>
        <w:t>亿元，专项债务余额</w:t>
      </w:r>
      <w:r>
        <w:rPr>
          <w:spacing w:val="23"/>
        </w:rPr>
        <w:t xml:space="preserve"> </w:t>
      </w:r>
      <w:r>
        <w:rPr>
          <w:w w:val="95"/>
        </w:rPr>
        <w:t>10.35</w:t>
      </w:r>
      <w:r>
        <w:rPr>
          <w:spacing w:val="20"/>
        </w:rPr>
        <w:t xml:space="preserve"> </w:t>
      </w:r>
      <w:r>
        <w:rPr>
          <w:w w:val="95"/>
        </w:rPr>
        <w:t>亿元，</w:t>
      </w:r>
      <w:r>
        <w:rPr>
          <w:spacing w:val="-2"/>
        </w:rPr>
        <w:t>均控制在省财政批准的债务限额之内。</w:t>
      </w: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10"/>
        <w:rPr>
          <w:sz w:val="29"/>
        </w:rPr>
      </w:pPr>
    </w:p>
    <w:p>
      <w:pPr>
        <w:spacing w:before="61"/>
        <w:ind w:left="6736" w:right="0" w:firstLine="0"/>
        <w:jc w:val="lef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-10"/>
          <w:sz w:val="28"/>
        </w:rPr>
        <w:t>—</w:t>
      </w:r>
    </w:p>
    <w:sectPr>
      <w:type w:val="continuous"/>
      <w:pgSz w:w="11910" w:h="16840"/>
      <w:pgMar w:top="1580" w:right="64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 Emoj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72" w:hanging="32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84" w:hanging="32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89" w:hanging="32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93" w:hanging="32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98" w:hanging="32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03" w:hanging="32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07" w:hanging="32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12" w:hanging="32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16" w:hanging="327"/>
      </w:pPr>
      <w:rPr>
        <w:rFonts w:hint="default"/>
        <w:lang w:val="en-US" w:eastAsia="zh-CN" w:bidi="ar-SA"/>
      </w:rPr>
    </w:lvl>
  </w:abstractNum>
  <w:abstractNum w:abstractNumId="1">
    <w:nsid w:val="5E310B39"/>
    <w:multiLevelType w:val="singleLevel"/>
    <w:tmpl w:val="5E310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7BC77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2"/>
      <w:ind w:left="693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0"/>
      <w:ind w:left="1068" w:hanging="322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2023-09-22T03:38:00Z</dcterms:created>
  <dc:creator>预算科/吴闽虹</dc:creator>
  <cp:lastModifiedBy>Administrator</cp:lastModifiedBy>
  <dcterms:modified xsi:type="dcterms:W3CDTF">2023-09-22T03:51:59Z</dcterms:modified>
  <dc:title>2014年本级政府性债务情况说明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2023-09-22T00:00:00Z</vt:filetime>
  </property>
  <property fmtid="{D5CDD505-2E9C-101B-9397-08002B2CF9AE}" pid="5" name="SourceModified">
    <vt:lpwstr>D:20220120175855+09'58'</vt:lpwstr>
  </property>
  <property fmtid="{D5CDD505-2E9C-101B-9397-08002B2CF9AE}" pid="6" name="KSOProductBuildVer">
    <vt:lpwstr>2052-11.1.0.9098</vt:lpwstr>
  </property>
</Properties>
</file>