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清流县人民政府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年县本级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决算草案的报告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清流县人民政府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主任、各位副主任，各位委员：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托，现向县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届人大常委会第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十三次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会议报告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年县本级财政决算情况，请予审议。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（一）一般公共预算收支决算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1.一般公共预算收支平衡情况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97.51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/>
        </w:rPr>
        <w:t>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4916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%。其中,税收收入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32173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万元，完成年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18086万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145.66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年全县一般公共预算支出总计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203562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37842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%。其中，县级一般公共预算支出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143831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35909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万元，返还性收入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2971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112803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万元，地方政府债券转贷收入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23332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14263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16783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234806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万元。全县一般公共预算支出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203562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万元，上解上级支出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万元，地方政府债券还本支出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21331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228292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万元，收支相抵，结转下年支出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2.重点支出情况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年全县一般公共预算支出中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13项民生相关支出合计170805万元，占一般公共预算支出203562万元的83.91%，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其中教育支出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46523万元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、科学技术支出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3892万元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21024万元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、卫生健康支出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16961万元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、节能环保支出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9991万元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、城乡社区支出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19911万元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、农林水支出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31752万元、交通运输支出13205万元、商业服务业等支出1960万元、自然资源海洋气象等支出3527万元、住房保障支出1009万元、粮油物资储备支出235万元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3.财力性转移支付情况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上级财政对我县一般公共预算转移支付补助130169万元，包括：①返还性收入2971万元，其中，增值税和消费税税收返还收入1193万元；所得税基数返还收入492万元；成品油税费改革税收返还收入286万元；增值税“五五分享”税收返还收入1000万元。②一般性转移支付收入112803万元，其中，均衡性转移支付收入20398万元，革命老区转移支付收入4602万元，县级基本财力保障机制奖补资金收入16253万元，结算补助收入1045万元，重点生态功能区转移支付收入4944万元，欠发达地区转移支付收入6470万元，财政共同事权转移支付收入合计45652万元，产粮（油）大县奖励资金收入186万元，其他一般性转移支付收入3618万元，增值税留抵退税转移支付收入1135万元，其他退税减税降费转移支付收入1007万元，补充县区财力转移支付收入7493万元。③专项转移支付收入14395万元，其中，一般公共服务转移支付收入188万元，科学技术转移支付收入143万元，文化旅游体育与传媒转移支付收入121万元，社会保障和就业81万元，卫生健康82万元，节能环保转移支付收入2954万元，城乡社区转移支付收入4145万元，农林水转移支付收入2386万元，交通运输325万元，资源勘探信息等转移支付收入841万元，商业服务业等614万元，金融21万元，自然资源海洋气象等转移支付收入1351万元，住房保障转移支付收入121万元，粮油物资储备139万元，灾害防治及应急管理转移支付收入763万元，其他收入120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年我县对乡镇转移支付补助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万元，其中，体制补助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万元，烤烟分成等结算补助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万元，村级组织运转等转移支付补助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万元,专项资金补助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16497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gree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（二）政府性基金收支决算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1.政府性基金收支平衡情况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022年政府性基金收入33793万元，完成年初预算的41.91%，完成调整预算的75.47%，比上年增收576万元，增长1.73%。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2022年政府性基金支出总计82842万元，比上年增支20298万元，增长32.45%。其中：县级基金支出36812万元，比上年增支16780万元，增长83.77%。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政府性基金收入33793万元，上年结余6477万元，债务转贷收入69768万元，基金专项转移支付收入8841万元，收入总计118879万元；政府性基金支出82842万元，政府性基金预算上解上级支出99万元，调出资金16580万元，支出总计99521万元，收支相抵，结转下年支出19358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2.财政转移支付情况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2022年上级财政对我县政府性基金转移支付补助8841万元，主要是文化旅游体育与传媒1万元，社会保障和就业3935万元，城乡社区2956万元，农林水461万元，其他收入1488万元。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（三）国有资本经营预算收支决算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2022年国有资本经营预算收入187万元，完成年初预算的100%，完成调整预算的100%。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2022年国有资本经营预算支出0万元。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2022年国有资本经营预算实际收入187万元，国有资本经营预算上级补助收入16万元，收入总计203万元；国有资本经营预算调出资金203万元，支出总计203万元。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社会保险基金预算收支决算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1.城乡居民社会养老保险基金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年城乡居民基本养老保险基金预算收入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比上年增收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年城乡居民社会养老保险基金预算支出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%，比上年增支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年城乡居民社会养老保险基金预算收入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万元，上年结余收入1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17962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万元；城乡居民社会养老保险基金预算支出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万元。收支相抵，滚存结余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13616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2.机关事业养老保险基金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年机关事业单位基本养老保险基金预算收入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14718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万元,完成年初预算的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%，比上年增收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年机关事业养老保险基金预算支出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12976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88.67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%，比上年增支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年机关事业养老保险基金预算收入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14718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万元，上年结余收入1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万元；机关事业养老保险基金预算支出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12976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万元；收支相抵，滚存结余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年县级政府性债务情况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1.政府性债务情况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red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年省财政安排我县地方政府再融资债券资金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14909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万元和新增地方政府债券资金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71891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万元，当年实际还本付息共计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32745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年末，全县政府性债务余额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367565.16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万元，其中：一般债务19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4265.16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万元，专项债务1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73300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万元。省财政厅核定我县202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年政府债务限额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392826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万元，其中：一般债务限额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219256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173300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万元，债务余额控制在省财政厅核定的限额范围内。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 w:eastAsia="zh-CN"/>
        </w:rPr>
        <w:t>2.隐性债务情况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年，我县未新增隐性债务，当年实际偿还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年末，我县隐性债务余额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13553.5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万元（浦梅铁路资本金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万元、兴泉铁路资本金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万元；易地扶贫搬迁国开行专项基金103.5万元）。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二、落实县人大预算决议情况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县财税部门认真学习贯彻党的二十大精神，坚决贯彻党中央、国务院关于“积极的财政政策要提升效能，更加注重精准、可持续”的决策部署，严格落实县人大有关决议要求和批准的预算，坚持稳字当头、稳中求进，在县委县政府的坚强领导下，扎实推进财政各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（一）坚持多措并举，稳步提升财政保障。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多措并举抓收入，坚持既提高收入总量又提升收入质量。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完善征管措施，多次召开财税部门联席会议，建立财政收入征管协作机制，压紧压实组织收入责任，进一步夯实税源；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优化营商环境，认真落实中央减税降费政策，切实保障增值税留抵退税政策落地达效，尽快让“真金白银”直达企业，提振市场主体信心、激发市场主体活力，完成增值税留抵退税4412万元，推动企业提质增效，奖励企业2997万元，有效激发市场主体活力，为税收增长提供更多支持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抢抓发展先机，把准政策机遇，及时掌握上级政策动向和资金投向，加大对接协调力度，全年争取上级转移支付12.72亿元，有效缓解了本级财政支出压力，同时积极向上申报新增政府债券资金，2022年共争取新增政府债券项目21个，资金78191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（二）兜牢民生保障，持续改善民生福祉。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始终坚持把保障和改善民生作为财政工作的出发点和落脚点，全年民生支出占一般公共预算支出比例达8成以上。支持教育发展，投入46523万元，推动城乡教育优质均衡发展。投入3653万元，推动公共卫生服务能力提升，其中用于疫情防控1206万元，助力打赢疫情防控攻坚战。支持社保就业体系建设，投入21024万元，加大社会兜底保障救助和特殊困难群体救助力度，加快实施就业优先战略，推动普惠性民生事业发展。支持乡村振兴，安排衔接资金1780万元，助力乡村产业兴旺、村集体经济壮大等，着力打造更高水平的示范乡村。坚持教育优先发展战略。持续增大教育投入力度，确保国家教育投入“两个只增不减”刚性要求，全年教育支出46523万元，同比增长27.55%。足额保障教师工资按时发放，确保教师工资待遇政策落到实处；优先保障教育校舍建设资金，累计拨付377万元，持续改善农村基本教学条件，有效促进教育事业健康发展，支持发展文化事业和文化产业；持续完善公共文化服务体系，大力推进农村文化建设，提升群众文化素养，安排公共文化服务体系建设专项资金3892万元；大力推进“五馆一中心”项目建设工作，全年累计投入资金5500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（三）强化财政监督，大力夯实财政管理。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坚持在发展中健全完善财政机制体制，不断提升财政管理科学化、精细化水平。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自觉刀刃向内。围绕财政管理水平大提升，先后组织开展财经秩序整顿、清廉财政建设、纪律作风形象提升等行动，实行“自我革命”，提升理财能力。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加大监管力度。持续开展“三好”服务、上门服务，创新财政监督方式，围绕会计记账、预算管理、资金绩效等方面，深入全县部门预算单位开展监督检查，促进基层财务水平得到质的提升。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实行精细管理。深化绩效管理，全年审核绩效目标215个，实现全覆盖；规范财政评审业务流程，提高评审质量，评审工程类项目122个，送审102754万元，审定73170万元，核减近5204万元，有效节约了财政资金。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年财政决算有关说明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入、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决算数较调整预算数变动情况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1.县级一般公共预算收入变动情况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2" w:rightChars="20" w:hanging="4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2022年县级一般公共预算收入50259万元，较调整预算数51543万元减少1284万元，主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要是年末清缴入库非税收入减少。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2.一般公共预算支出变动情况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一般公共预算支出203562万元，较调整预算数216146万元减支12584万元，主要是当年结合部门实际支出及全县财力情况，对部分支出进行压减及调整，具体为：教育经费（城市教育附加）支出750万元，龙津学校设备采购807万元，预备费1300万元，国家生态文明试验区2000万元，保障性安居工程资金270万元，高层建筑消防车购置经费827.15万元，城乡居民医保补216万元，老旧小区配套资金100万元，农产品质量安全检验检测机构“双认证”经费10万元，农业综合执法专项资金30万元，乡村振兴专项资金（现代农业产业化发展项目）130.5万元，台创园专项经费370万元，花卉产业化发展专项资金43.5万元，林博会、花博会经费20万元，林业集团国有林场税费改革转移支付13万元，水土保持相关支出30万元，琴源水库大坝安全鉴定及水源地保护视频监控项目30万元，河长制专项20万元，外贸改制经费107万元，扶持商贸企业发展补助33.84万元，大招商激励奖励250万元，招商引资工作经费204.42万元，兑现园区优惠政策118.93万元，园区污水处理厂运营费48.4万元，森林防灭火专项经费7.52万元，自然灾害公众责任险17万元，自然灾害风险救助资金20万元，武警救援装备、消防救援装备（代购）21万元，企业破产援助资金50万元，义务教育全面改薄转移支付资金600万元，义务教育专项补助经费（土地出让收入计提教育资金中支付）118万元，职业教育发展专项资金10万元，年度办学专项经费35万元，购车经费45.44万元，民兵事业费42.21万元，管理局水电费115.27万元，行政服务中心电费预留7万元，档案数字化扫描经费0.58万元，总工会经费6.28万元，人才工作经费373.38万元，“微改造大提升”经费11.21万元，招商引资奖励考核10万元，发行手续费、服务费8.16万元，烟叶产业发展专项资金63.36万元，豆腐皮产业园建设1100万元，高标准农田建设1400万元，中央农业发展资金1100万元，中央水利发展专项1600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）关于乡镇级收支决算情况的说明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现行县对乡镇财政管理体制，县级一般公共预算收入即为县本级一般公共预算收入，乡镇级收入为县级对下转移支付补助和乡镇自有资金收入，为保持县级财政总决算报表口径与以前年度一致，2022年乡镇财政支出包括在县本级财政支出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）预备费安排情况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2022年预备费1500万元，为应对暴雨洪涝灾害，支出200万元。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（四）预算稳定调节基金增减使用情况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2022年预算稳定调节基金年初余额358万元，2022年安排预算稳定调节基金0万元，动用0万元，年末余额358万元。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8" w:firstLineChars="18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（五）县级一般公共预算调入资金情况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按照财政部《地方预算支出进度考核办法》中“每一项政府性基金结转资金规模一般不超过该项基金当年收入的30%”要求，2022年从政府性基金收入中调入16580万元，国有资本经营预算调入203万元，2022年县级一般公共预算调入资金共计16783万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以上报告不妥之处，请批评指正。</w:t>
      </w:r>
    </w:p>
    <w:sectPr>
      <w:footerReference r:id="rId3" w:type="default"/>
      <w:footerReference r:id="rId4" w:type="even"/>
      <w:pgSz w:w="11907" w:h="16897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12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Dc1Nzk5ZjkyZTNjYzE4ZmZiODMyYjdjMWMxMjUifQ=="/>
  </w:docVars>
  <w:rsids>
    <w:rsidRoot w:val="00172A27"/>
    <w:rsid w:val="00590E3E"/>
    <w:rsid w:val="006240E5"/>
    <w:rsid w:val="008C5E48"/>
    <w:rsid w:val="00E922D0"/>
    <w:rsid w:val="01CB4377"/>
    <w:rsid w:val="01CE675F"/>
    <w:rsid w:val="02002C00"/>
    <w:rsid w:val="021966EF"/>
    <w:rsid w:val="02523C04"/>
    <w:rsid w:val="03696D4E"/>
    <w:rsid w:val="038256C9"/>
    <w:rsid w:val="03AF0987"/>
    <w:rsid w:val="03D21632"/>
    <w:rsid w:val="03EC3FDC"/>
    <w:rsid w:val="040F13B9"/>
    <w:rsid w:val="042518C8"/>
    <w:rsid w:val="05ED1F62"/>
    <w:rsid w:val="06D90D64"/>
    <w:rsid w:val="07240AF1"/>
    <w:rsid w:val="0788103D"/>
    <w:rsid w:val="07B92B0E"/>
    <w:rsid w:val="08DB7E64"/>
    <w:rsid w:val="09531457"/>
    <w:rsid w:val="095614C2"/>
    <w:rsid w:val="09FE623B"/>
    <w:rsid w:val="0A127F20"/>
    <w:rsid w:val="0AD91E90"/>
    <w:rsid w:val="0B133F04"/>
    <w:rsid w:val="0B71213D"/>
    <w:rsid w:val="0B794459"/>
    <w:rsid w:val="0B8945E7"/>
    <w:rsid w:val="0B8B065E"/>
    <w:rsid w:val="0C85085A"/>
    <w:rsid w:val="0C9C6A4D"/>
    <w:rsid w:val="0CF13151"/>
    <w:rsid w:val="0D1B685E"/>
    <w:rsid w:val="0D2F44B2"/>
    <w:rsid w:val="0D851FF4"/>
    <w:rsid w:val="0D933D59"/>
    <w:rsid w:val="0DFC2361"/>
    <w:rsid w:val="0DFE63FD"/>
    <w:rsid w:val="0E0F77B1"/>
    <w:rsid w:val="10023206"/>
    <w:rsid w:val="109B171D"/>
    <w:rsid w:val="115B66F8"/>
    <w:rsid w:val="119A2FEE"/>
    <w:rsid w:val="121511E1"/>
    <w:rsid w:val="129A71C7"/>
    <w:rsid w:val="12B12FFD"/>
    <w:rsid w:val="12E15D2A"/>
    <w:rsid w:val="131C34C8"/>
    <w:rsid w:val="14913DA8"/>
    <w:rsid w:val="151A4DEB"/>
    <w:rsid w:val="15636BBB"/>
    <w:rsid w:val="15AD003E"/>
    <w:rsid w:val="15CA5818"/>
    <w:rsid w:val="15DE2386"/>
    <w:rsid w:val="16001A5D"/>
    <w:rsid w:val="161F507B"/>
    <w:rsid w:val="169A0490"/>
    <w:rsid w:val="169C4E1A"/>
    <w:rsid w:val="16DC7391"/>
    <w:rsid w:val="1715501D"/>
    <w:rsid w:val="177D4ECA"/>
    <w:rsid w:val="182547B4"/>
    <w:rsid w:val="19346AC2"/>
    <w:rsid w:val="195357A3"/>
    <w:rsid w:val="19772D68"/>
    <w:rsid w:val="19A45B75"/>
    <w:rsid w:val="19F028BD"/>
    <w:rsid w:val="1ADE0312"/>
    <w:rsid w:val="1ADE06DF"/>
    <w:rsid w:val="1CEB7E6D"/>
    <w:rsid w:val="1D9C2F04"/>
    <w:rsid w:val="1DB56A7F"/>
    <w:rsid w:val="1E3F788F"/>
    <w:rsid w:val="1ED8421D"/>
    <w:rsid w:val="1F4E72E1"/>
    <w:rsid w:val="1F560229"/>
    <w:rsid w:val="1FC40DDF"/>
    <w:rsid w:val="200442E8"/>
    <w:rsid w:val="21102114"/>
    <w:rsid w:val="21305FEC"/>
    <w:rsid w:val="21322BC5"/>
    <w:rsid w:val="21407925"/>
    <w:rsid w:val="214E249F"/>
    <w:rsid w:val="215D21E8"/>
    <w:rsid w:val="223E3A4F"/>
    <w:rsid w:val="22681E53"/>
    <w:rsid w:val="22AD276C"/>
    <w:rsid w:val="22D5703E"/>
    <w:rsid w:val="239A7798"/>
    <w:rsid w:val="23A84D26"/>
    <w:rsid w:val="23A943FF"/>
    <w:rsid w:val="243E4D96"/>
    <w:rsid w:val="245F53B4"/>
    <w:rsid w:val="24843D76"/>
    <w:rsid w:val="248B4FDC"/>
    <w:rsid w:val="24BE4F9C"/>
    <w:rsid w:val="24CB1822"/>
    <w:rsid w:val="24D95287"/>
    <w:rsid w:val="24EB0867"/>
    <w:rsid w:val="261F08F8"/>
    <w:rsid w:val="26746133"/>
    <w:rsid w:val="27EA2F65"/>
    <w:rsid w:val="28393A5A"/>
    <w:rsid w:val="293D799E"/>
    <w:rsid w:val="2A5B0591"/>
    <w:rsid w:val="2A8847A0"/>
    <w:rsid w:val="2AE70A3E"/>
    <w:rsid w:val="2B8B65A8"/>
    <w:rsid w:val="2BB621FE"/>
    <w:rsid w:val="2CAA1316"/>
    <w:rsid w:val="2CED2520"/>
    <w:rsid w:val="2D3F6865"/>
    <w:rsid w:val="2EC8633B"/>
    <w:rsid w:val="2EEC66BD"/>
    <w:rsid w:val="2F0B6EEA"/>
    <w:rsid w:val="2FF67CA8"/>
    <w:rsid w:val="30387F7B"/>
    <w:rsid w:val="31371697"/>
    <w:rsid w:val="317F5BF7"/>
    <w:rsid w:val="32D169E1"/>
    <w:rsid w:val="32EF773A"/>
    <w:rsid w:val="3329720A"/>
    <w:rsid w:val="337815CB"/>
    <w:rsid w:val="344A6B03"/>
    <w:rsid w:val="34654FA3"/>
    <w:rsid w:val="34B73DE1"/>
    <w:rsid w:val="34DC2295"/>
    <w:rsid w:val="35343B6D"/>
    <w:rsid w:val="3594692A"/>
    <w:rsid w:val="361E1AD0"/>
    <w:rsid w:val="362E10B9"/>
    <w:rsid w:val="363C3CB8"/>
    <w:rsid w:val="36A87F77"/>
    <w:rsid w:val="36E616E6"/>
    <w:rsid w:val="370537F3"/>
    <w:rsid w:val="37541CA3"/>
    <w:rsid w:val="385E4AFA"/>
    <w:rsid w:val="387D0F0F"/>
    <w:rsid w:val="38E51FDE"/>
    <w:rsid w:val="3ADD058A"/>
    <w:rsid w:val="3B214B37"/>
    <w:rsid w:val="3C4B5EAF"/>
    <w:rsid w:val="3D24785D"/>
    <w:rsid w:val="3E241609"/>
    <w:rsid w:val="3EC87085"/>
    <w:rsid w:val="3FB17795"/>
    <w:rsid w:val="409C322F"/>
    <w:rsid w:val="41952E81"/>
    <w:rsid w:val="42590799"/>
    <w:rsid w:val="430E0515"/>
    <w:rsid w:val="433D0008"/>
    <w:rsid w:val="436F4BFF"/>
    <w:rsid w:val="43BB5868"/>
    <w:rsid w:val="44742576"/>
    <w:rsid w:val="44CD6059"/>
    <w:rsid w:val="459655A0"/>
    <w:rsid w:val="46341A3D"/>
    <w:rsid w:val="478959A9"/>
    <w:rsid w:val="47AD2ABA"/>
    <w:rsid w:val="47BC04BE"/>
    <w:rsid w:val="48B01B27"/>
    <w:rsid w:val="4B000703"/>
    <w:rsid w:val="4BCD3F58"/>
    <w:rsid w:val="4D361E2D"/>
    <w:rsid w:val="4D4D2805"/>
    <w:rsid w:val="4D9649B8"/>
    <w:rsid w:val="4DC67B11"/>
    <w:rsid w:val="4DF5138A"/>
    <w:rsid w:val="4F263681"/>
    <w:rsid w:val="4F3F7BC2"/>
    <w:rsid w:val="4F764F88"/>
    <w:rsid w:val="4FAC0218"/>
    <w:rsid w:val="4FD62822"/>
    <w:rsid w:val="4FD82563"/>
    <w:rsid w:val="503F4226"/>
    <w:rsid w:val="507F5787"/>
    <w:rsid w:val="52642199"/>
    <w:rsid w:val="53656221"/>
    <w:rsid w:val="53732AFC"/>
    <w:rsid w:val="5378557B"/>
    <w:rsid w:val="53C130D2"/>
    <w:rsid w:val="547E2C8C"/>
    <w:rsid w:val="55782294"/>
    <w:rsid w:val="55B05A5F"/>
    <w:rsid w:val="55C97957"/>
    <w:rsid w:val="562D31AC"/>
    <w:rsid w:val="57242B1A"/>
    <w:rsid w:val="57566CAF"/>
    <w:rsid w:val="57860CD1"/>
    <w:rsid w:val="58F03419"/>
    <w:rsid w:val="59330B99"/>
    <w:rsid w:val="59F06957"/>
    <w:rsid w:val="5B634214"/>
    <w:rsid w:val="5BD941B0"/>
    <w:rsid w:val="5CF95464"/>
    <w:rsid w:val="5D421B4A"/>
    <w:rsid w:val="5DC71C8F"/>
    <w:rsid w:val="5E426F11"/>
    <w:rsid w:val="5ECD170B"/>
    <w:rsid w:val="5F043C93"/>
    <w:rsid w:val="5F071D4D"/>
    <w:rsid w:val="5F0C5643"/>
    <w:rsid w:val="5F176D89"/>
    <w:rsid w:val="5F400B28"/>
    <w:rsid w:val="5FA26D37"/>
    <w:rsid w:val="603C2C01"/>
    <w:rsid w:val="60E94F4B"/>
    <w:rsid w:val="60F11535"/>
    <w:rsid w:val="6138509F"/>
    <w:rsid w:val="62162AB4"/>
    <w:rsid w:val="62AA12CF"/>
    <w:rsid w:val="62CD073C"/>
    <w:rsid w:val="639846CD"/>
    <w:rsid w:val="63BF2E3F"/>
    <w:rsid w:val="64D476F4"/>
    <w:rsid w:val="653E4F1A"/>
    <w:rsid w:val="656930F6"/>
    <w:rsid w:val="66323738"/>
    <w:rsid w:val="66637D95"/>
    <w:rsid w:val="6694621C"/>
    <w:rsid w:val="6715489C"/>
    <w:rsid w:val="67544B35"/>
    <w:rsid w:val="67C84023"/>
    <w:rsid w:val="67E2748D"/>
    <w:rsid w:val="67FE29B7"/>
    <w:rsid w:val="680C0FBC"/>
    <w:rsid w:val="685B754E"/>
    <w:rsid w:val="69DA2BC7"/>
    <w:rsid w:val="6BA40C82"/>
    <w:rsid w:val="6BE10C4C"/>
    <w:rsid w:val="6C0C1449"/>
    <w:rsid w:val="6C424FB7"/>
    <w:rsid w:val="6C6E1A8E"/>
    <w:rsid w:val="6CA518DB"/>
    <w:rsid w:val="6DDC32E8"/>
    <w:rsid w:val="6E775CD9"/>
    <w:rsid w:val="6EF56049"/>
    <w:rsid w:val="6EFA0D93"/>
    <w:rsid w:val="6F394D3C"/>
    <w:rsid w:val="6F5C2A77"/>
    <w:rsid w:val="6FAF281A"/>
    <w:rsid w:val="70530ADD"/>
    <w:rsid w:val="70E873BD"/>
    <w:rsid w:val="71705E05"/>
    <w:rsid w:val="725407EF"/>
    <w:rsid w:val="726008B6"/>
    <w:rsid w:val="730F3F17"/>
    <w:rsid w:val="74BF25C0"/>
    <w:rsid w:val="75104F53"/>
    <w:rsid w:val="75277462"/>
    <w:rsid w:val="76C24BE8"/>
    <w:rsid w:val="78752E98"/>
    <w:rsid w:val="787E2E34"/>
    <w:rsid w:val="78C96EC6"/>
    <w:rsid w:val="78F827DB"/>
    <w:rsid w:val="79BB4DCD"/>
    <w:rsid w:val="7A5D7FA9"/>
    <w:rsid w:val="7B2E1E49"/>
    <w:rsid w:val="7B70083A"/>
    <w:rsid w:val="7B8910E7"/>
    <w:rsid w:val="7C9431C9"/>
    <w:rsid w:val="7D1A4FED"/>
    <w:rsid w:val="7DDD1466"/>
    <w:rsid w:val="7E075C43"/>
    <w:rsid w:val="7E7E05B8"/>
    <w:rsid w:val="7EA648F0"/>
    <w:rsid w:val="7F4B3F57"/>
    <w:rsid w:val="7FB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_Style 5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4672</Words>
  <Characters>5644</Characters>
  <Lines>0</Lines>
  <Paragraphs>0</Paragraphs>
  <TotalTime>0</TotalTime>
  <ScaleCrop>false</ScaleCrop>
  <LinksUpToDate>false</LinksUpToDate>
  <CharactersWithSpaces>5665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2020-07-13T03:14:00Z</dcterms:created>
  <dc:creator>czj002</dc:creator>
  <cp:lastModifiedBy>czj002</cp:lastModifiedBy>
  <cp:lastPrinted>2023-09-19T00:32:00Z</cp:lastPrinted>
  <dcterms:modified xsi:type="dcterms:W3CDTF">2023-09-26T01:07:42Z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1386D6FC63984665BBCAD8518C14C926_13</vt:lpwstr>
  </property>
</Properties>
</file>