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清流县</w:t>
      </w:r>
      <w:r>
        <w:rPr>
          <w:rFonts w:hint="eastAsia" w:ascii="方正小标宋简体" w:hAnsi="方正小标宋简体" w:eastAsia="方正小标宋简体" w:cs="方正小标宋简体"/>
          <w:color w:val="auto"/>
          <w:sz w:val="44"/>
          <w:szCs w:val="44"/>
          <w:highlight w:val="none"/>
        </w:rPr>
        <w:t>政府预算相关重要事项说明</w:t>
      </w:r>
    </w:p>
    <w:p>
      <w:pPr>
        <w:spacing w:line="6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w:t>
      </w:r>
      <w:r>
        <w:rPr>
          <w:rFonts w:hint="eastAsia" w:ascii="黑体" w:hAnsi="黑体" w:eastAsia="黑体" w:cs="黑体"/>
          <w:color w:val="auto"/>
          <w:kern w:val="0"/>
          <w:sz w:val="32"/>
          <w:szCs w:val="32"/>
          <w:highlight w:val="none"/>
        </w:rPr>
        <w:t>县本级支出预算说明</w:t>
      </w:r>
    </w:p>
    <w:p>
      <w:pPr>
        <w:spacing w:line="600" w:lineRule="exact"/>
        <w:ind w:firstLine="640" w:firstLineChars="200"/>
        <w:rPr>
          <w:rFonts w:hint="eastAsia" w:ascii="仿宋" w:hAnsi="仿宋" w:eastAsia="仿宋" w:cs="Arial"/>
          <w:color w:val="auto"/>
          <w:kern w:val="0"/>
          <w:sz w:val="32"/>
          <w:szCs w:val="32"/>
          <w:highlight w:val="none"/>
          <w:lang w:eastAsia="zh-CN"/>
        </w:rPr>
      </w:pPr>
      <w:r>
        <w:rPr>
          <w:rFonts w:hint="eastAsia" w:ascii="仿宋" w:hAnsi="仿宋" w:eastAsia="仿宋" w:cs="Arial"/>
          <w:color w:val="auto"/>
          <w:kern w:val="0"/>
          <w:sz w:val="32"/>
          <w:szCs w:val="32"/>
          <w:highlight w:val="none"/>
          <w:lang w:val="en-US" w:eastAsia="zh-CN"/>
        </w:rPr>
        <w:t>2025</w:t>
      </w:r>
      <w:r>
        <w:rPr>
          <w:rFonts w:hint="eastAsia" w:ascii="仿宋" w:hAnsi="仿宋" w:eastAsia="仿宋" w:cs="Arial"/>
          <w:color w:val="auto"/>
          <w:kern w:val="0"/>
          <w:sz w:val="32"/>
          <w:szCs w:val="32"/>
          <w:highlight w:val="none"/>
        </w:rPr>
        <w:t>年度</w:t>
      </w:r>
      <w:r>
        <w:rPr>
          <w:rFonts w:hint="eastAsia" w:ascii="仿宋" w:hAnsi="仿宋" w:eastAsia="仿宋" w:cs="Arial"/>
          <w:color w:val="auto"/>
          <w:kern w:val="0"/>
          <w:sz w:val="32"/>
          <w:szCs w:val="32"/>
          <w:highlight w:val="none"/>
          <w:lang w:eastAsia="zh-CN"/>
        </w:rPr>
        <w:t>清流县</w:t>
      </w:r>
      <w:r>
        <w:rPr>
          <w:rFonts w:hint="eastAsia" w:ascii="仿宋" w:hAnsi="仿宋" w:eastAsia="仿宋" w:cs="Arial"/>
          <w:color w:val="auto"/>
          <w:kern w:val="0"/>
          <w:sz w:val="32"/>
          <w:szCs w:val="32"/>
          <w:highlight w:val="none"/>
        </w:rPr>
        <w:t>本级一般公共预算支出数为</w:t>
      </w:r>
      <w:r>
        <w:rPr>
          <w:rFonts w:hint="eastAsia" w:ascii="仿宋" w:hAnsi="仿宋" w:eastAsia="仿宋" w:cs="Arial"/>
          <w:color w:val="auto"/>
          <w:kern w:val="0"/>
          <w:sz w:val="32"/>
          <w:szCs w:val="32"/>
          <w:highlight w:val="none"/>
          <w:lang w:val="en-US" w:eastAsia="zh-CN"/>
        </w:rPr>
        <w:t>168085</w:t>
      </w:r>
      <w:r>
        <w:rPr>
          <w:rFonts w:hint="eastAsia" w:ascii="仿宋" w:hAnsi="仿宋" w:eastAsia="仿宋" w:cs="Arial"/>
          <w:color w:val="auto"/>
          <w:kern w:val="0"/>
          <w:sz w:val="32"/>
          <w:szCs w:val="32"/>
          <w:highlight w:val="none"/>
        </w:rPr>
        <w:t>万元，比</w:t>
      </w:r>
      <w:r>
        <w:rPr>
          <w:rFonts w:hint="eastAsia" w:ascii="仿宋" w:hAnsi="仿宋" w:eastAsia="仿宋" w:cs="Arial"/>
          <w:color w:val="auto"/>
          <w:kern w:val="0"/>
          <w:sz w:val="32"/>
          <w:szCs w:val="32"/>
          <w:highlight w:val="none"/>
          <w:lang w:val="en-US" w:eastAsia="zh-CN"/>
        </w:rPr>
        <w:t>2024</w:t>
      </w:r>
      <w:r>
        <w:rPr>
          <w:rFonts w:hint="eastAsia" w:ascii="仿宋" w:hAnsi="仿宋" w:eastAsia="仿宋" w:cs="Arial"/>
          <w:color w:val="auto"/>
          <w:kern w:val="0"/>
          <w:sz w:val="32"/>
          <w:szCs w:val="32"/>
          <w:highlight w:val="none"/>
        </w:rPr>
        <w:t>年度预算数</w:t>
      </w:r>
      <w:r>
        <w:rPr>
          <w:rFonts w:hint="eastAsia" w:ascii="仿宋" w:hAnsi="仿宋" w:eastAsia="仿宋" w:cs="Arial"/>
          <w:color w:val="auto"/>
          <w:kern w:val="0"/>
          <w:sz w:val="32"/>
          <w:szCs w:val="32"/>
          <w:highlight w:val="none"/>
          <w:lang w:eastAsia="zh-CN"/>
        </w:rPr>
        <w:t>减少</w:t>
      </w:r>
      <w:r>
        <w:rPr>
          <w:rFonts w:hint="eastAsia" w:ascii="仿宋" w:hAnsi="仿宋" w:eastAsia="仿宋" w:cs="Arial"/>
          <w:color w:val="auto"/>
          <w:kern w:val="0"/>
          <w:sz w:val="32"/>
          <w:szCs w:val="32"/>
          <w:highlight w:val="none"/>
          <w:lang w:val="en-US" w:eastAsia="zh-CN"/>
        </w:rPr>
        <w:t>1385</w:t>
      </w:r>
      <w:r>
        <w:rPr>
          <w:rFonts w:hint="eastAsia" w:ascii="仿宋" w:hAnsi="仿宋" w:eastAsia="仿宋" w:cs="Times New Roman"/>
          <w:color w:val="auto"/>
          <w:kern w:val="0"/>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0.82</w:t>
      </w:r>
      <w:r>
        <w:rPr>
          <w:rFonts w:ascii="仿宋" w:hAnsi="仿宋" w:eastAsia="仿宋" w:cs="Times New Roman"/>
          <w:color w:val="auto"/>
          <w:sz w:val="32"/>
          <w:szCs w:val="32"/>
          <w:highlight w:val="none"/>
        </w:rPr>
        <w:t>%</w:t>
      </w:r>
      <w:r>
        <w:rPr>
          <w:rFonts w:hint="eastAsia" w:ascii="仿宋" w:hAnsi="仿宋" w:eastAsia="仿宋" w:cs="Arial"/>
          <w:color w:val="auto"/>
          <w:kern w:val="0"/>
          <w:sz w:val="32"/>
          <w:szCs w:val="32"/>
          <w:highlight w:val="none"/>
        </w:rPr>
        <w:t>。</w:t>
      </w:r>
      <w:r>
        <w:rPr>
          <w:rFonts w:hint="eastAsia" w:ascii="仿宋" w:hAnsi="仿宋" w:eastAsia="仿宋" w:cs="Arial"/>
          <w:color w:val="auto"/>
          <w:kern w:val="0"/>
          <w:sz w:val="32"/>
          <w:szCs w:val="32"/>
          <w:highlight w:val="none"/>
          <w:lang w:eastAsia="zh-CN"/>
        </w:rPr>
        <w:t>具体情况如下（分款级科目表述）：</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（一）201-一般公共服务支出科目</w:t>
      </w:r>
      <w:r>
        <w:rPr>
          <w:rFonts w:hint="eastAsia" w:ascii="仿宋" w:hAnsi="仿宋" w:eastAsia="仿宋" w:cs="Times New Roman"/>
          <w:color w:val="auto"/>
          <w:sz w:val="32"/>
          <w:szCs w:val="32"/>
          <w:highlight w:val="none"/>
          <w:lang w:val="en-US" w:eastAsia="zh-CN"/>
        </w:rPr>
        <w:t>19402</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694</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3.71</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numPr>
          <w:ilvl w:val="0"/>
          <w:numId w:val="1"/>
        </w:numPr>
        <w:ind w:left="0" w:leftChars="0" w:firstLine="403" w:firstLineChars="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20101-人大事务科目</w:t>
      </w:r>
      <w:r>
        <w:rPr>
          <w:rFonts w:hint="eastAsia" w:ascii="仿宋" w:hAnsi="仿宋" w:eastAsia="仿宋" w:cs="Times New Roman"/>
          <w:color w:val="auto"/>
          <w:sz w:val="32"/>
          <w:szCs w:val="32"/>
          <w:highlight w:val="none"/>
          <w:lang w:val="en-US" w:eastAsia="zh-CN"/>
        </w:rPr>
        <w:t>484</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85</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14.94</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numPr>
          <w:ilvl w:val="0"/>
          <w:numId w:val="1"/>
        </w:numPr>
        <w:ind w:left="0" w:leftChars="0" w:firstLine="403" w:firstLineChars="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20102-政协事务科目</w:t>
      </w:r>
      <w:r>
        <w:rPr>
          <w:rFonts w:hint="eastAsia" w:ascii="仿宋" w:hAnsi="仿宋" w:eastAsia="仿宋" w:cs="Times New Roman"/>
          <w:color w:val="auto"/>
          <w:sz w:val="32"/>
          <w:szCs w:val="32"/>
          <w:highlight w:val="none"/>
          <w:lang w:val="en-US" w:eastAsia="zh-CN"/>
        </w:rPr>
        <w:t>571</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58</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11.31</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numPr>
          <w:ilvl w:val="0"/>
          <w:numId w:val="1"/>
        </w:numPr>
        <w:ind w:left="0" w:leftChars="0" w:firstLine="403" w:firstLineChars="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20103-政府办公厅（室）及相关机构事务科目</w:t>
      </w:r>
      <w:r>
        <w:rPr>
          <w:rFonts w:hint="eastAsia" w:ascii="仿宋" w:hAnsi="仿宋" w:eastAsia="仿宋" w:cs="Times New Roman"/>
          <w:color w:val="auto"/>
          <w:sz w:val="32"/>
          <w:szCs w:val="32"/>
          <w:highlight w:val="none"/>
          <w:lang w:val="en-US" w:eastAsia="zh-CN"/>
        </w:rPr>
        <w:t>6102</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883</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12.64</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numPr>
          <w:ilvl w:val="0"/>
          <w:numId w:val="1"/>
        </w:numPr>
        <w:ind w:left="0" w:leftChars="0" w:firstLine="403" w:firstLineChars="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20104-发展与改革事务科目</w:t>
      </w:r>
      <w:r>
        <w:rPr>
          <w:rFonts w:hint="eastAsia" w:ascii="仿宋" w:hAnsi="仿宋" w:eastAsia="仿宋" w:cs="Times New Roman"/>
          <w:color w:val="auto"/>
          <w:sz w:val="32"/>
          <w:szCs w:val="32"/>
          <w:highlight w:val="none"/>
          <w:lang w:val="en-US" w:eastAsia="zh-CN"/>
        </w:rPr>
        <w:t>1476</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918</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164.52</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主要原因是科目调整。</w:t>
      </w:r>
      <w:r>
        <w:rPr>
          <w:rFonts w:hint="eastAsia" w:ascii="仿宋" w:hAnsi="仿宋" w:eastAsia="仿宋" w:cs="Times New Roman"/>
          <w:color w:val="auto"/>
          <w:sz w:val="32"/>
          <w:szCs w:val="32"/>
          <w:highlight w:val="none"/>
        </w:rPr>
        <w:t xml:space="preserve">   </w:t>
      </w:r>
    </w:p>
    <w:p>
      <w:pPr>
        <w:numPr>
          <w:ilvl w:val="0"/>
          <w:numId w:val="1"/>
        </w:numPr>
        <w:ind w:left="0" w:leftChars="0" w:firstLine="403" w:firstLineChars="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20105-统计信息事务科目</w:t>
      </w:r>
      <w:r>
        <w:rPr>
          <w:rFonts w:hint="eastAsia" w:ascii="仿宋" w:hAnsi="仿宋" w:eastAsia="仿宋" w:cs="Times New Roman"/>
          <w:color w:val="auto"/>
          <w:sz w:val="32"/>
          <w:szCs w:val="32"/>
          <w:highlight w:val="none"/>
          <w:lang w:val="en-US" w:eastAsia="zh-CN"/>
        </w:rPr>
        <w:t>277</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40</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16.88</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numPr>
          <w:ilvl w:val="0"/>
          <w:numId w:val="1"/>
        </w:numPr>
        <w:ind w:left="0" w:leftChars="0" w:firstLine="403" w:firstLineChars="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20106-财政事务科目</w:t>
      </w:r>
      <w:r>
        <w:rPr>
          <w:rFonts w:hint="eastAsia" w:ascii="仿宋" w:hAnsi="仿宋" w:eastAsia="仿宋" w:cs="Times New Roman"/>
          <w:color w:val="auto"/>
          <w:sz w:val="32"/>
          <w:szCs w:val="32"/>
          <w:highlight w:val="none"/>
          <w:lang w:val="en-US" w:eastAsia="zh-CN"/>
        </w:rPr>
        <w:t>1318</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50</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3.65</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numPr>
          <w:ilvl w:val="0"/>
          <w:numId w:val="1"/>
        </w:numPr>
        <w:ind w:left="0" w:leftChars="0" w:firstLine="403" w:firstLineChars="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20107-税收事务科目1000万元。</w:t>
      </w:r>
    </w:p>
    <w:p>
      <w:pPr>
        <w:numPr>
          <w:ilvl w:val="0"/>
          <w:numId w:val="1"/>
        </w:numPr>
        <w:ind w:left="0" w:leftChars="0" w:firstLine="403" w:firstLineChars="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20108-审计事务科目</w:t>
      </w:r>
      <w:r>
        <w:rPr>
          <w:rFonts w:hint="eastAsia" w:ascii="仿宋" w:hAnsi="仿宋" w:eastAsia="仿宋" w:cs="Times New Roman"/>
          <w:color w:val="auto"/>
          <w:sz w:val="32"/>
          <w:szCs w:val="32"/>
          <w:highlight w:val="none"/>
          <w:lang w:val="en-US" w:eastAsia="zh-CN"/>
        </w:rPr>
        <w:t>291</w:t>
      </w:r>
      <w:r>
        <w:rPr>
          <w:rFonts w:hint="eastAsia" w:ascii="仿宋" w:hAnsi="仿宋" w:eastAsia="仿宋" w:cs="Times New Roman"/>
          <w:color w:val="auto"/>
          <w:sz w:val="32"/>
          <w:szCs w:val="32"/>
          <w:highlight w:val="none"/>
        </w:rPr>
        <w:t>万元，较上</w:t>
      </w:r>
      <w:r>
        <w:rPr>
          <w:rFonts w:hint="eastAsia" w:ascii="仿宋" w:hAnsi="仿宋" w:eastAsia="仿宋" w:cs="Times New Roman"/>
          <w:color w:val="auto"/>
          <w:sz w:val="32"/>
          <w:szCs w:val="32"/>
          <w:highlight w:val="none"/>
          <w:lang w:eastAsia="zh-CN"/>
        </w:rPr>
        <w:t>年增加</w:t>
      </w:r>
      <w:r>
        <w:rPr>
          <w:rFonts w:hint="eastAsia" w:ascii="仿宋" w:hAnsi="仿宋" w:eastAsia="仿宋" w:cs="Times New Roman"/>
          <w:color w:val="auto"/>
          <w:sz w:val="32"/>
          <w:szCs w:val="32"/>
          <w:highlight w:val="none"/>
          <w:lang w:val="en-US" w:eastAsia="zh-CN"/>
        </w:rPr>
        <w:t>41</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16.4</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numPr>
          <w:ilvl w:val="0"/>
          <w:numId w:val="1"/>
        </w:numPr>
        <w:ind w:left="0" w:leftChars="0" w:firstLine="403" w:firstLineChars="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20111-纪检监察事务科目</w:t>
      </w:r>
      <w:r>
        <w:rPr>
          <w:rFonts w:hint="eastAsia" w:ascii="仿宋" w:hAnsi="仿宋" w:eastAsia="仿宋" w:cs="Times New Roman"/>
          <w:color w:val="auto"/>
          <w:sz w:val="32"/>
          <w:szCs w:val="32"/>
          <w:highlight w:val="none"/>
          <w:lang w:val="en-US" w:eastAsia="zh-CN"/>
        </w:rPr>
        <w:t>1477</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112</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8.21</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numPr>
          <w:ilvl w:val="0"/>
          <w:numId w:val="1"/>
        </w:numPr>
        <w:ind w:left="0" w:leftChars="0" w:firstLine="403" w:firstLineChars="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20113-商贸事务科目</w:t>
      </w:r>
      <w:r>
        <w:rPr>
          <w:rFonts w:hint="eastAsia" w:ascii="仿宋" w:hAnsi="仿宋" w:eastAsia="仿宋" w:cs="Times New Roman"/>
          <w:color w:val="auto"/>
          <w:sz w:val="32"/>
          <w:szCs w:val="32"/>
          <w:highlight w:val="none"/>
          <w:lang w:val="en-US" w:eastAsia="zh-CN"/>
        </w:rPr>
        <w:t>1129</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340</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23.14%。</w:t>
      </w:r>
    </w:p>
    <w:p>
      <w:pPr>
        <w:numPr>
          <w:ilvl w:val="0"/>
          <w:numId w:val="1"/>
        </w:numPr>
        <w:ind w:left="0" w:leftChars="0" w:firstLine="403" w:firstLineChars="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20126-档案事务科目</w:t>
      </w:r>
      <w:r>
        <w:rPr>
          <w:rFonts w:hint="eastAsia" w:ascii="仿宋" w:hAnsi="仿宋" w:eastAsia="仿宋" w:cs="Times New Roman"/>
          <w:color w:val="auto"/>
          <w:sz w:val="32"/>
          <w:szCs w:val="32"/>
          <w:highlight w:val="none"/>
          <w:lang w:val="en-US" w:eastAsia="zh-CN"/>
        </w:rPr>
        <w:t>118</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69</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36.9%</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rPr>
        <w:t xml:space="preserve">    </w:t>
      </w:r>
    </w:p>
    <w:p>
      <w:pPr>
        <w:numPr>
          <w:ilvl w:val="0"/>
          <w:numId w:val="1"/>
        </w:numPr>
        <w:ind w:left="0" w:leftChars="0" w:firstLine="403" w:firstLineChars="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20128-民主党派及工商联事务科目</w:t>
      </w:r>
      <w:r>
        <w:rPr>
          <w:rFonts w:hint="eastAsia" w:ascii="仿宋" w:hAnsi="仿宋" w:eastAsia="仿宋" w:cs="Times New Roman"/>
          <w:color w:val="auto"/>
          <w:sz w:val="32"/>
          <w:szCs w:val="32"/>
          <w:highlight w:val="none"/>
          <w:lang w:val="en-US" w:eastAsia="zh-CN"/>
        </w:rPr>
        <w:t>75</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2</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2.6</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w:t>
      </w:r>
    </w:p>
    <w:p>
      <w:pPr>
        <w:numPr>
          <w:ilvl w:val="0"/>
          <w:numId w:val="1"/>
        </w:numPr>
        <w:ind w:left="0" w:leftChars="0" w:firstLine="403" w:firstLineChars="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20129-群众团体事务科目</w:t>
      </w:r>
      <w:r>
        <w:rPr>
          <w:rFonts w:hint="eastAsia" w:ascii="仿宋" w:hAnsi="仿宋" w:eastAsia="仿宋" w:cs="Times New Roman"/>
          <w:color w:val="auto"/>
          <w:sz w:val="32"/>
          <w:szCs w:val="32"/>
          <w:highlight w:val="none"/>
          <w:lang w:val="en-US" w:eastAsia="zh-CN"/>
        </w:rPr>
        <w:t>335</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rPr>
        <w:t>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13</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3.74</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w:t>
      </w:r>
    </w:p>
    <w:p>
      <w:pPr>
        <w:numPr>
          <w:ilvl w:val="0"/>
          <w:numId w:val="1"/>
        </w:numPr>
        <w:ind w:left="0" w:leftChars="0" w:firstLine="403" w:firstLineChars="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20131-党委办公厅（室）及相关机构事务科目</w:t>
      </w:r>
      <w:r>
        <w:rPr>
          <w:rFonts w:hint="eastAsia" w:ascii="仿宋" w:hAnsi="仿宋" w:eastAsia="仿宋" w:cs="Times New Roman"/>
          <w:color w:val="auto"/>
          <w:sz w:val="32"/>
          <w:szCs w:val="32"/>
          <w:highlight w:val="none"/>
          <w:lang w:val="en-US" w:eastAsia="zh-CN"/>
        </w:rPr>
        <w:t>690</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130</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23.21</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numPr>
          <w:ilvl w:val="0"/>
          <w:numId w:val="1"/>
        </w:numPr>
        <w:ind w:left="0" w:leftChars="0" w:firstLine="403" w:firstLineChars="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20132-组织事务科目</w:t>
      </w:r>
      <w:r>
        <w:rPr>
          <w:rFonts w:hint="eastAsia" w:ascii="仿宋" w:hAnsi="仿宋" w:eastAsia="仿宋" w:cs="Times New Roman"/>
          <w:color w:val="auto"/>
          <w:sz w:val="32"/>
          <w:szCs w:val="32"/>
          <w:highlight w:val="none"/>
          <w:lang w:val="en-US" w:eastAsia="zh-CN"/>
        </w:rPr>
        <w:t>1736</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1378</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384.92%</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主要原因是科目调整。</w:t>
      </w:r>
    </w:p>
    <w:p>
      <w:pPr>
        <w:numPr>
          <w:ilvl w:val="0"/>
          <w:numId w:val="1"/>
        </w:numPr>
        <w:ind w:left="0" w:leftChars="0" w:firstLine="403" w:firstLineChars="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20133-宣传事务科目</w:t>
      </w:r>
      <w:r>
        <w:rPr>
          <w:rFonts w:hint="eastAsia" w:ascii="仿宋" w:hAnsi="仿宋" w:eastAsia="仿宋" w:cs="Times New Roman"/>
          <w:color w:val="auto"/>
          <w:sz w:val="32"/>
          <w:szCs w:val="32"/>
          <w:highlight w:val="none"/>
          <w:lang w:val="en-US" w:eastAsia="zh-CN"/>
        </w:rPr>
        <w:t>339</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138</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68.66</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主要原因是科目调整。</w:t>
      </w:r>
    </w:p>
    <w:p>
      <w:pPr>
        <w:numPr>
          <w:ilvl w:val="0"/>
          <w:numId w:val="1"/>
        </w:numPr>
        <w:ind w:left="0" w:leftChars="0" w:firstLine="403" w:firstLineChars="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20134-统战事务科目</w:t>
      </w:r>
      <w:r>
        <w:rPr>
          <w:rFonts w:hint="eastAsia" w:ascii="仿宋" w:hAnsi="仿宋" w:eastAsia="仿宋" w:cs="Times New Roman"/>
          <w:color w:val="auto"/>
          <w:sz w:val="32"/>
          <w:szCs w:val="32"/>
          <w:highlight w:val="none"/>
          <w:lang w:val="en-US" w:eastAsia="zh-CN"/>
        </w:rPr>
        <w:t>222</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39</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21.31</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numPr>
          <w:ilvl w:val="0"/>
          <w:numId w:val="1"/>
        </w:numPr>
        <w:ind w:left="0" w:leftChars="0" w:firstLine="403" w:firstLineChars="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2013</w:t>
      </w:r>
      <w:r>
        <w:rPr>
          <w:rFonts w:hint="eastAsia" w:ascii="仿宋" w:hAnsi="仿宋" w:eastAsia="仿宋" w:cs="Times New Roman"/>
          <w:color w:val="auto"/>
          <w:sz w:val="32"/>
          <w:szCs w:val="32"/>
          <w:highlight w:val="none"/>
          <w:lang w:val="en-US" w:eastAsia="zh-CN"/>
        </w:rPr>
        <w:t>6</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其他共产党事务支出</w:t>
      </w:r>
      <w:r>
        <w:rPr>
          <w:rFonts w:hint="eastAsia" w:ascii="仿宋" w:hAnsi="仿宋" w:eastAsia="仿宋" w:cs="Times New Roman"/>
          <w:color w:val="auto"/>
          <w:sz w:val="32"/>
          <w:szCs w:val="32"/>
          <w:highlight w:val="none"/>
        </w:rPr>
        <w:t>科目</w:t>
      </w:r>
      <w:r>
        <w:rPr>
          <w:rFonts w:hint="eastAsia" w:ascii="仿宋" w:hAnsi="仿宋" w:eastAsia="仿宋" w:cs="Times New Roman"/>
          <w:color w:val="auto"/>
          <w:sz w:val="32"/>
          <w:szCs w:val="32"/>
          <w:highlight w:val="none"/>
          <w:lang w:val="en-US" w:eastAsia="zh-CN"/>
        </w:rPr>
        <w:t>437</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431</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49.65</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主要原因是</w:t>
      </w:r>
      <w:r>
        <w:rPr>
          <w:rFonts w:hint="eastAsia" w:ascii="仿宋" w:hAnsi="仿宋" w:eastAsia="仿宋" w:cs="Times New Roman"/>
          <w:color w:val="auto"/>
          <w:sz w:val="32"/>
          <w:szCs w:val="32"/>
          <w:highlight w:val="none"/>
          <w:lang w:val="en-US" w:eastAsia="zh-CN"/>
        </w:rPr>
        <w:t>2025年起不再安排</w:t>
      </w:r>
      <w:r>
        <w:rPr>
          <w:rFonts w:hint="eastAsia" w:ascii="仿宋" w:hAnsi="仿宋" w:eastAsia="仿宋" w:cs="Times New Roman"/>
          <w:color w:val="auto"/>
          <w:sz w:val="32"/>
          <w:szCs w:val="32"/>
          <w:highlight w:val="none"/>
        </w:rPr>
        <w:t>村（居）视联网建设</w:t>
      </w:r>
      <w:r>
        <w:rPr>
          <w:rFonts w:hint="eastAsia" w:ascii="仿宋" w:hAnsi="仿宋" w:eastAsia="仿宋" w:cs="Times New Roman"/>
          <w:color w:val="auto"/>
          <w:sz w:val="32"/>
          <w:szCs w:val="32"/>
          <w:highlight w:val="none"/>
          <w:lang w:eastAsia="zh-CN"/>
        </w:rPr>
        <w:t>专项</w:t>
      </w:r>
      <w:r>
        <w:rPr>
          <w:rFonts w:hint="eastAsia" w:ascii="仿宋" w:hAnsi="仿宋" w:eastAsia="仿宋" w:cs="Times New Roman"/>
          <w:color w:val="auto"/>
          <w:sz w:val="32"/>
          <w:szCs w:val="32"/>
          <w:highlight w:val="none"/>
        </w:rPr>
        <w:t>经费</w:t>
      </w:r>
      <w:r>
        <w:rPr>
          <w:rFonts w:hint="eastAsia" w:ascii="仿宋" w:hAnsi="仿宋" w:eastAsia="仿宋" w:cs="Times New Roman"/>
          <w:color w:val="auto"/>
          <w:sz w:val="32"/>
          <w:szCs w:val="32"/>
          <w:highlight w:val="none"/>
          <w:lang w:eastAsia="zh-CN"/>
        </w:rPr>
        <w:t>。</w:t>
      </w:r>
    </w:p>
    <w:p>
      <w:pPr>
        <w:numPr>
          <w:ilvl w:val="0"/>
          <w:numId w:val="1"/>
        </w:numPr>
        <w:ind w:left="0" w:leftChars="0" w:firstLine="403" w:firstLineChars="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20138-市场监督管理事务科目</w:t>
      </w:r>
      <w:r>
        <w:rPr>
          <w:rFonts w:hint="eastAsia" w:ascii="仿宋" w:hAnsi="仿宋" w:eastAsia="仿宋" w:cs="Times New Roman"/>
          <w:color w:val="auto"/>
          <w:sz w:val="32"/>
          <w:szCs w:val="32"/>
          <w:highlight w:val="none"/>
          <w:lang w:val="en-US" w:eastAsia="zh-CN"/>
        </w:rPr>
        <w:t>1097</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57</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5.48</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numPr>
          <w:ilvl w:val="0"/>
          <w:numId w:val="1"/>
        </w:numPr>
        <w:ind w:left="0" w:leftChars="0" w:firstLine="403" w:firstLineChars="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20139-社会工作事务科目198万元。</w:t>
      </w:r>
    </w:p>
    <w:p>
      <w:pPr>
        <w:numPr>
          <w:ilvl w:val="0"/>
          <w:numId w:val="1"/>
        </w:numPr>
        <w:ind w:left="0" w:leftChars="0" w:firstLine="403" w:firstLineChars="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20199-其他一般公共服务支出科目30万元，较上年减少1404万元，下降97.91%。</w:t>
      </w:r>
      <w:r>
        <w:rPr>
          <w:rFonts w:hint="eastAsia" w:ascii="仿宋" w:hAnsi="仿宋" w:eastAsia="仿宋" w:cs="Times New Roman"/>
          <w:color w:val="auto"/>
          <w:sz w:val="32"/>
          <w:szCs w:val="32"/>
          <w:highlight w:val="none"/>
          <w:lang w:eastAsia="zh-CN"/>
        </w:rPr>
        <w:t>主要原因是科目调整。</w:t>
      </w:r>
    </w:p>
    <w:p>
      <w:pPr>
        <w:ind w:firstLine="640" w:firstLineChars="200"/>
        <w:rPr>
          <w:rFonts w:ascii="仿宋" w:hAnsi="仿宋" w:eastAsia="仿宋" w:cs="Times New Roman"/>
          <w:color w:val="auto"/>
          <w:sz w:val="32"/>
          <w:szCs w:val="32"/>
          <w:highlight w:val="none"/>
          <w:lang w:val="en-US"/>
        </w:rPr>
      </w:pPr>
      <w:r>
        <w:rPr>
          <w:rFonts w:hint="eastAsia" w:ascii="仿宋" w:hAnsi="仿宋" w:eastAsia="仿宋" w:cs="Times New Roman"/>
          <w:color w:val="auto"/>
          <w:sz w:val="32"/>
          <w:szCs w:val="32"/>
          <w:highlight w:val="none"/>
        </w:rPr>
        <w:t>（二）203-国防支出科目</w:t>
      </w:r>
      <w:r>
        <w:rPr>
          <w:rFonts w:hint="eastAsia" w:ascii="仿宋" w:hAnsi="仿宋" w:eastAsia="仿宋" w:cs="Times New Roman"/>
          <w:color w:val="auto"/>
          <w:sz w:val="32"/>
          <w:szCs w:val="32"/>
          <w:highlight w:val="none"/>
          <w:lang w:val="en-US" w:eastAsia="zh-CN"/>
        </w:rPr>
        <w:t>8</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val="en-US" w:eastAsia="zh-CN"/>
        </w:rPr>
        <w:t>较上年减少215万元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71.43%。</w:t>
      </w:r>
    </w:p>
    <w:p>
      <w:pPr>
        <w:ind w:firstLine="640" w:firstLineChars="200"/>
        <w:rPr>
          <w:rFonts w:ascii="仿宋" w:hAnsi="仿宋" w:eastAsia="仿宋" w:cs="Times New Roman"/>
          <w:color w:val="auto"/>
          <w:sz w:val="32"/>
          <w:szCs w:val="32"/>
          <w:highlight w:val="none"/>
          <w:lang w:val="en-US"/>
        </w:rPr>
      </w:pPr>
      <w:r>
        <w:rPr>
          <w:rFonts w:hint="eastAsia" w:ascii="仿宋" w:hAnsi="仿宋" w:eastAsia="仿宋" w:cs="Times New Roman"/>
          <w:color w:val="auto"/>
          <w:sz w:val="32"/>
          <w:szCs w:val="32"/>
          <w:highlight w:val="none"/>
        </w:rPr>
        <w:t>1、2030</w:t>
      </w:r>
      <w:r>
        <w:rPr>
          <w:rFonts w:hint="eastAsia" w:ascii="仿宋" w:hAnsi="仿宋" w:eastAsia="仿宋" w:cs="Times New Roman"/>
          <w:color w:val="auto"/>
          <w:sz w:val="32"/>
          <w:szCs w:val="32"/>
          <w:highlight w:val="none"/>
          <w:lang w:val="en-US" w:eastAsia="zh-CN"/>
        </w:rPr>
        <w:t>6</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国防动员</w:t>
      </w:r>
      <w:r>
        <w:rPr>
          <w:rFonts w:hint="eastAsia" w:ascii="仿宋" w:hAnsi="仿宋" w:eastAsia="仿宋" w:cs="Times New Roman"/>
          <w:color w:val="auto"/>
          <w:sz w:val="32"/>
          <w:szCs w:val="32"/>
          <w:highlight w:val="none"/>
        </w:rPr>
        <w:t>科目</w:t>
      </w:r>
      <w:r>
        <w:rPr>
          <w:rFonts w:hint="eastAsia" w:ascii="仿宋" w:hAnsi="仿宋" w:eastAsia="仿宋" w:cs="Times New Roman"/>
          <w:color w:val="auto"/>
          <w:sz w:val="32"/>
          <w:szCs w:val="32"/>
          <w:highlight w:val="none"/>
          <w:lang w:val="en-US" w:eastAsia="zh-CN"/>
        </w:rPr>
        <w:t>86</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val="en-US" w:eastAsia="zh-CN"/>
        </w:rPr>
        <w:t>较上年减少215万元，下降71.43%。</w:t>
      </w:r>
      <w:r>
        <w:rPr>
          <w:rFonts w:hint="eastAsia" w:ascii="仿宋" w:hAnsi="仿宋" w:eastAsia="仿宋" w:cs="Times New Roman"/>
          <w:color w:val="auto"/>
          <w:sz w:val="32"/>
          <w:szCs w:val="32"/>
          <w:highlight w:val="none"/>
          <w:lang w:eastAsia="zh-CN"/>
        </w:rPr>
        <w:t>主要原因是</w:t>
      </w:r>
      <w:r>
        <w:rPr>
          <w:rFonts w:hint="eastAsia" w:ascii="仿宋" w:hAnsi="仿宋" w:eastAsia="仿宋" w:cs="Times New Roman"/>
          <w:color w:val="auto"/>
          <w:sz w:val="32"/>
          <w:szCs w:val="32"/>
          <w:highlight w:val="none"/>
          <w:lang w:val="en-US" w:eastAsia="zh-CN"/>
        </w:rPr>
        <w:t>2025年起不再安排</w:t>
      </w:r>
      <w:r>
        <w:rPr>
          <w:rFonts w:hint="eastAsia" w:ascii="仿宋" w:hAnsi="仿宋" w:eastAsia="仿宋" w:cs="Times New Roman"/>
          <w:color w:val="auto"/>
          <w:sz w:val="32"/>
          <w:szCs w:val="32"/>
          <w:highlight w:val="none"/>
          <w:lang w:eastAsia="zh-CN"/>
        </w:rPr>
        <w:t>人防指挥系统建设项目。</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（三）204-公共安全支出科目</w:t>
      </w:r>
      <w:r>
        <w:rPr>
          <w:rFonts w:hint="eastAsia" w:ascii="仿宋" w:hAnsi="仿宋" w:eastAsia="仿宋" w:cs="Times New Roman"/>
          <w:color w:val="auto"/>
          <w:sz w:val="32"/>
          <w:szCs w:val="32"/>
          <w:highlight w:val="none"/>
          <w:lang w:val="en-US" w:eastAsia="zh-CN"/>
        </w:rPr>
        <w:t>6819</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val="en-US" w:eastAsia="zh-CN"/>
        </w:rPr>
        <w:t>减少979万</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12.55</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1</w:t>
      </w:r>
      <w:r>
        <w:rPr>
          <w:rFonts w:hint="eastAsia" w:ascii="仿宋" w:hAnsi="仿宋" w:eastAsia="仿宋" w:cs="Times New Roman"/>
          <w:color w:val="auto"/>
          <w:sz w:val="32"/>
          <w:szCs w:val="32"/>
          <w:highlight w:val="none"/>
        </w:rPr>
        <w:t>、20402-公安科目</w:t>
      </w:r>
      <w:r>
        <w:rPr>
          <w:rFonts w:hint="eastAsia" w:ascii="仿宋" w:hAnsi="仿宋" w:eastAsia="仿宋" w:cs="Times New Roman"/>
          <w:color w:val="auto"/>
          <w:sz w:val="32"/>
          <w:szCs w:val="32"/>
          <w:highlight w:val="none"/>
          <w:lang w:val="en-US" w:eastAsia="zh-CN"/>
        </w:rPr>
        <w:t>6121</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val="en-US" w:eastAsia="zh-CN"/>
        </w:rPr>
        <w:t>减少849</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val="en-US" w:eastAsia="zh-CN"/>
        </w:rPr>
        <w:t>下降12.18</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2</w:t>
      </w:r>
      <w:r>
        <w:rPr>
          <w:rFonts w:hint="eastAsia" w:ascii="仿宋" w:hAnsi="仿宋" w:eastAsia="仿宋" w:cs="Times New Roman"/>
          <w:color w:val="auto"/>
          <w:sz w:val="32"/>
          <w:szCs w:val="32"/>
          <w:highlight w:val="none"/>
        </w:rPr>
        <w:t>、20406-司法科目</w:t>
      </w:r>
      <w:r>
        <w:rPr>
          <w:rFonts w:hint="eastAsia" w:ascii="仿宋" w:hAnsi="仿宋" w:eastAsia="仿宋" w:cs="Times New Roman"/>
          <w:color w:val="auto"/>
          <w:sz w:val="32"/>
          <w:szCs w:val="32"/>
          <w:highlight w:val="none"/>
          <w:lang w:val="en-US" w:eastAsia="zh-CN"/>
        </w:rPr>
        <w:t>698</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130</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15.7</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（四）205-教育支出科目</w:t>
      </w:r>
      <w:r>
        <w:rPr>
          <w:rFonts w:hint="eastAsia" w:ascii="仿宋" w:hAnsi="仿宋" w:eastAsia="仿宋" w:cs="Times New Roman"/>
          <w:color w:val="auto"/>
          <w:sz w:val="32"/>
          <w:szCs w:val="32"/>
          <w:highlight w:val="none"/>
          <w:lang w:val="en-US" w:eastAsia="zh-CN"/>
        </w:rPr>
        <w:t>39868</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334</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0.84</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1、20501-教育管理事务科目</w:t>
      </w:r>
      <w:r>
        <w:rPr>
          <w:rFonts w:hint="eastAsia" w:ascii="仿宋" w:hAnsi="仿宋" w:eastAsia="仿宋" w:cs="Times New Roman"/>
          <w:color w:val="auto"/>
          <w:sz w:val="32"/>
          <w:szCs w:val="32"/>
          <w:highlight w:val="none"/>
          <w:lang w:val="en-US" w:eastAsia="zh-CN"/>
        </w:rPr>
        <w:t>292</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252</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46.32%</w:t>
      </w:r>
      <w:r>
        <w:rPr>
          <w:rFonts w:hint="eastAsia" w:ascii="仿宋" w:hAnsi="仿宋" w:eastAsia="仿宋" w:cs="Times New Roman"/>
          <w:color w:val="auto"/>
          <w:sz w:val="32"/>
          <w:szCs w:val="32"/>
          <w:highlight w:val="none"/>
          <w:lang w:eastAsia="zh-CN"/>
        </w:rPr>
        <w:t>。主要原因是科目调整。</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2、20502-普通教育科目</w:t>
      </w:r>
      <w:r>
        <w:rPr>
          <w:rFonts w:hint="eastAsia" w:ascii="仿宋" w:hAnsi="仿宋" w:eastAsia="仿宋" w:cs="Times New Roman"/>
          <w:color w:val="auto"/>
          <w:sz w:val="32"/>
          <w:szCs w:val="32"/>
          <w:highlight w:val="none"/>
          <w:lang w:val="en-US" w:eastAsia="zh-CN"/>
        </w:rPr>
        <w:t>34682</w:t>
      </w:r>
      <w:r>
        <w:rPr>
          <w:rFonts w:hint="eastAsia" w:ascii="仿宋" w:hAnsi="仿宋" w:eastAsia="仿宋" w:cs="Times New Roman"/>
          <w:color w:val="auto"/>
          <w:sz w:val="32"/>
          <w:szCs w:val="32"/>
          <w:highlight w:val="none"/>
        </w:rPr>
        <w:t>万元，较上年增加</w:t>
      </w:r>
      <w:r>
        <w:rPr>
          <w:rFonts w:hint="eastAsia" w:ascii="仿宋" w:hAnsi="仿宋" w:eastAsia="仿宋" w:cs="Times New Roman"/>
          <w:color w:val="auto"/>
          <w:sz w:val="32"/>
          <w:szCs w:val="32"/>
          <w:highlight w:val="none"/>
          <w:lang w:val="en-US" w:eastAsia="zh-CN"/>
        </w:rPr>
        <w:t>405</w:t>
      </w:r>
      <w:r>
        <w:rPr>
          <w:rFonts w:hint="eastAsia" w:ascii="仿宋" w:hAnsi="仿宋" w:eastAsia="仿宋" w:cs="Times New Roman"/>
          <w:color w:val="auto"/>
          <w:sz w:val="32"/>
          <w:szCs w:val="32"/>
          <w:highlight w:val="none"/>
        </w:rPr>
        <w:t>万元，增长</w:t>
      </w:r>
      <w:r>
        <w:rPr>
          <w:rFonts w:hint="eastAsia" w:ascii="仿宋" w:hAnsi="仿宋" w:eastAsia="仿宋" w:cs="Times New Roman"/>
          <w:color w:val="auto"/>
          <w:sz w:val="32"/>
          <w:szCs w:val="32"/>
          <w:highlight w:val="none"/>
          <w:lang w:val="en-US" w:eastAsia="zh-CN"/>
        </w:rPr>
        <w:t>1.18</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rPr>
        <w:t xml:space="preserve">    </w:t>
      </w:r>
    </w:p>
    <w:p>
      <w:pPr>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3、20503-职业教育科目</w:t>
      </w:r>
      <w:r>
        <w:rPr>
          <w:rFonts w:hint="eastAsia" w:ascii="仿宋" w:hAnsi="仿宋" w:eastAsia="仿宋" w:cs="Times New Roman"/>
          <w:color w:val="auto"/>
          <w:sz w:val="32"/>
          <w:szCs w:val="32"/>
          <w:highlight w:val="none"/>
          <w:lang w:val="en-US" w:eastAsia="zh-CN"/>
        </w:rPr>
        <w:t>2093</w:t>
      </w:r>
      <w:r>
        <w:rPr>
          <w:rFonts w:hint="eastAsia" w:ascii="仿宋" w:hAnsi="仿宋" w:eastAsia="仿宋" w:cs="Times New Roman"/>
          <w:color w:val="auto"/>
          <w:sz w:val="32"/>
          <w:szCs w:val="32"/>
          <w:highlight w:val="none"/>
        </w:rPr>
        <w:t>万元，较上年增加</w:t>
      </w:r>
      <w:r>
        <w:rPr>
          <w:rFonts w:hint="eastAsia" w:ascii="仿宋" w:hAnsi="仿宋" w:eastAsia="仿宋" w:cs="Times New Roman"/>
          <w:color w:val="auto"/>
          <w:sz w:val="32"/>
          <w:szCs w:val="32"/>
          <w:highlight w:val="none"/>
          <w:lang w:val="en-US" w:eastAsia="zh-CN"/>
        </w:rPr>
        <w:t>149</w:t>
      </w:r>
      <w:r>
        <w:rPr>
          <w:rFonts w:hint="eastAsia" w:ascii="仿宋" w:hAnsi="仿宋" w:eastAsia="仿宋" w:cs="Times New Roman"/>
          <w:color w:val="auto"/>
          <w:sz w:val="32"/>
          <w:szCs w:val="32"/>
          <w:highlight w:val="none"/>
        </w:rPr>
        <w:t>万元，增长</w:t>
      </w:r>
      <w:r>
        <w:rPr>
          <w:rFonts w:hint="eastAsia" w:ascii="仿宋" w:hAnsi="仿宋" w:eastAsia="仿宋" w:cs="Times New Roman"/>
          <w:color w:val="auto"/>
          <w:sz w:val="32"/>
          <w:szCs w:val="32"/>
          <w:highlight w:val="none"/>
          <w:lang w:val="en-US" w:eastAsia="zh-CN"/>
        </w:rPr>
        <w:t>7.66</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4</w:t>
      </w:r>
      <w:r>
        <w:rPr>
          <w:rFonts w:hint="eastAsia" w:ascii="仿宋" w:hAnsi="仿宋" w:eastAsia="仿宋" w:cs="Times New Roman"/>
          <w:color w:val="auto"/>
          <w:sz w:val="32"/>
          <w:szCs w:val="32"/>
          <w:highlight w:val="none"/>
        </w:rPr>
        <w:t>、2050</w:t>
      </w:r>
      <w:r>
        <w:rPr>
          <w:rFonts w:hint="eastAsia" w:ascii="仿宋" w:hAnsi="仿宋" w:eastAsia="仿宋" w:cs="Times New Roman"/>
          <w:color w:val="auto"/>
          <w:sz w:val="32"/>
          <w:szCs w:val="32"/>
          <w:highlight w:val="none"/>
          <w:lang w:val="en-US" w:eastAsia="zh-CN"/>
        </w:rPr>
        <w:t>4</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成人</w:t>
      </w:r>
      <w:r>
        <w:rPr>
          <w:rFonts w:hint="eastAsia" w:ascii="仿宋" w:hAnsi="仿宋" w:eastAsia="仿宋" w:cs="Times New Roman"/>
          <w:color w:val="auto"/>
          <w:sz w:val="32"/>
          <w:szCs w:val="32"/>
          <w:highlight w:val="none"/>
        </w:rPr>
        <w:t>教育科目</w:t>
      </w:r>
      <w:r>
        <w:rPr>
          <w:rFonts w:hint="eastAsia" w:ascii="仿宋" w:hAnsi="仿宋" w:eastAsia="仿宋" w:cs="Times New Roman"/>
          <w:color w:val="auto"/>
          <w:sz w:val="32"/>
          <w:szCs w:val="32"/>
          <w:highlight w:val="none"/>
          <w:lang w:val="en-US" w:eastAsia="zh-CN"/>
        </w:rPr>
        <w:t>146</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146</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。主要原因是科目调整。</w:t>
      </w:r>
      <w:r>
        <w:rPr>
          <w:rFonts w:hint="eastAsia" w:ascii="仿宋" w:hAnsi="仿宋" w:eastAsia="仿宋" w:cs="Times New Roman"/>
          <w:color w:val="auto"/>
          <w:sz w:val="32"/>
          <w:szCs w:val="32"/>
          <w:highlight w:val="none"/>
        </w:rPr>
        <w:t xml:space="preserve"> </w:t>
      </w:r>
    </w:p>
    <w:p>
      <w:pPr>
        <w:ind w:firstLine="640" w:firstLineChars="200"/>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5、20507</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特殊教育</w:t>
      </w:r>
      <w:r>
        <w:rPr>
          <w:rFonts w:hint="eastAsia" w:ascii="仿宋" w:hAnsi="仿宋" w:eastAsia="仿宋" w:cs="Times New Roman"/>
          <w:color w:val="auto"/>
          <w:sz w:val="32"/>
          <w:szCs w:val="32"/>
          <w:highlight w:val="none"/>
        </w:rPr>
        <w:t>科目</w:t>
      </w:r>
      <w:r>
        <w:rPr>
          <w:rFonts w:hint="eastAsia" w:ascii="仿宋" w:hAnsi="仿宋" w:eastAsia="仿宋" w:cs="Times New Roman"/>
          <w:color w:val="auto"/>
          <w:sz w:val="32"/>
          <w:szCs w:val="32"/>
          <w:highlight w:val="none"/>
          <w:lang w:val="en-US" w:eastAsia="zh-CN"/>
        </w:rPr>
        <w:t>393</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1</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0.26</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w:t>
      </w:r>
    </w:p>
    <w:p>
      <w:pPr>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6</w:t>
      </w:r>
      <w:r>
        <w:rPr>
          <w:rFonts w:hint="eastAsia" w:ascii="仿宋" w:hAnsi="仿宋" w:eastAsia="仿宋" w:cs="Times New Roman"/>
          <w:color w:val="auto"/>
          <w:sz w:val="32"/>
          <w:szCs w:val="32"/>
          <w:highlight w:val="none"/>
        </w:rPr>
        <w:t>、20508-进修及培训科目</w:t>
      </w:r>
      <w:r>
        <w:rPr>
          <w:rFonts w:hint="eastAsia" w:ascii="仿宋" w:hAnsi="仿宋" w:eastAsia="仿宋" w:cs="Times New Roman"/>
          <w:color w:val="auto"/>
          <w:sz w:val="32"/>
          <w:szCs w:val="32"/>
          <w:highlight w:val="none"/>
          <w:lang w:val="en-US" w:eastAsia="zh-CN"/>
        </w:rPr>
        <w:t>1362</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54</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3.81</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w:t>
      </w:r>
    </w:p>
    <w:p>
      <w:pPr>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7</w:t>
      </w:r>
      <w:r>
        <w:rPr>
          <w:rFonts w:hint="eastAsia" w:ascii="仿宋" w:hAnsi="仿宋" w:eastAsia="仿宋" w:cs="Times New Roman"/>
          <w:color w:val="auto"/>
          <w:sz w:val="32"/>
          <w:szCs w:val="32"/>
          <w:highlight w:val="none"/>
        </w:rPr>
        <w:t>、2050</w:t>
      </w:r>
      <w:r>
        <w:rPr>
          <w:rFonts w:hint="eastAsia" w:ascii="仿宋" w:hAnsi="仿宋" w:eastAsia="仿宋" w:cs="Times New Roman"/>
          <w:color w:val="auto"/>
          <w:sz w:val="32"/>
          <w:szCs w:val="32"/>
          <w:highlight w:val="none"/>
          <w:lang w:val="en-US" w:eastAsia="zh-CN"/>
        </w:rPr>
        <w:t>9</w:t>
      </w:r>
      <w:r>
        <w:rPr>
          <w:rFonts w:hint="eastAsia" w:ascii="仿宋" w:hAnsi="仿宋" w:eastAsia="仿宋" w:cs="Times New Roman"/>
          <w:color w:val="auto"/>
          <w:sz w:val="32"/>
          <w:szCs w:val="32"/>
          <w:highlight w:val="none"/>
        </w:rPr>
        <w:t>-教育费附加安排的支出科目</w:t>
      </w:r>
      <w:r>
        <w:rPr>
          <w:rFonts w:hint="eastAsia" w:ascii="仿宋" w:hAnsi="仿宋" w:eastAsia="仿宋" w:cs="Times New Roman"/>
          <w:color w:val="auto"/>
          <w:sz w:val="32"/>
          <w:szCs w:val="32"/>
          <w:highlight w:val="none"/>
          <w:lang w:val="en-US" w:eastAsia="zh-CN"/>
        </w:rPr>
        <w:t>837</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77</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10.13</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8、20599-其他教育支出科目63万元，</w:t>
      </w:r>
      <w:r>
        <w:rPr>
          <w:rFonts w:hint="eastAsia" w:ascii="仿宋" w:hAnsi="仿宋" w:eastAsia="仿宋" w:cs="Times New Roman"/>
          <w:color w:val="auto"/>
          <w:sz w:val="32"/>
          <w:szCs w:val="32"/>
          <w:highlight w:val="none"/>
        </w:rPr>
        <w:t>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20万元，下降24.1%。</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（五）206-科学技术支出科目</w:t>
      </w:r>
      <w:r>
        <w:rPr>
          <w:rFonts w:hint="eastAsia" w:ascii="仿宋" w:hAnsi="仿宋" w:eastAsia="仿宋" w:cs="Times New Roman"/>
          <w:color w:val="auto"/>
          <w:sz w:val="32"/>
          <w:szCs w:val="32"/>
          <w:highlight w:val="none"/>
          <w:lang w:val="en-US" w:eastAsia="zh-CN"/>
        </w:rPr>
        <w:t>3538</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245</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6.48</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1、</w:t>
      </w:r>
      <w:r>
        <w:rPr>
          <w:rFonts w:hint="eastAsia" w:ascii="仿宋" w:hAnsi="仿宋" w:eastAsia="仿宋" w:cs="Times New Roman"/>
          <w:color w:val="auto"/>
          <w:sz w:val="32"/>
          <w:szCs w:val="32"/>
          <w:highlight w:val="none"/>
        </w:rPr>
        <w:t>20607-科学技术普及科目</w:t>
      </w:r>
      <w:r>
        <w:rPr>
          <w:rFonts w:hint="eastAsia" w:ascii="仿宋" w:hAnsi="仿宋" w:eastAsia="仿宋" w:cs="Times New Roman"/>
          <w:color w:val="auto"/>
          <w:sz w:val="32"/>
          <w:szCs w:val="32"/>
          <w:highlight w:val="none"/>
          <w:lang w:val="en-US" w:eastAsia="zh-CN"/>
        </w:rPr>
        <w:t>119</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6</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4.8</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2</w:t>
      </w:r>
      <w:r>
        <w:rPr>
          <w:rFonts w:hint="eastAsia" w:ascii="仿宋" w:hAnsi="仿宋" w:eastAsia="仿宋" w:cs="Times New Roman"/>
          <w:color w:val="auto"/>
          <w:sz w:val="32"/>
          <w:szCs w:val="32"/>
          <w:highlight w:val="none"/>
        </w:rPr>
        <w:t>、20699-其他科学技术支出科目</w:t>
      </w:r>
      <w:r>
        <w:rPr>
          <w:rFonts w:hint="eastAsia" w:ascii="仿宋" w:hAnsi="仿宋" w:eastAsia="仿宋" w:cs="Times New Roman"/>
          <w:color w:val="auto"/>
          <w:sz w:val="32"/>
          <w:szCs w:val="32"/>
          <w:highlight w:val="none"/>
          <w:lang w:val="en-US" w:eastAsia="zh-CN"/>
        </w:rPr>
        <w:t>3419</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21</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0.62</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（六）207-文化旅游体育与传媒支出科目</w:t>
      </w:r>
      <w:r>
        <w:rPr>
          <w:rFonts w:hint="eastAsia" w:ascii="仿宋" w:hAnsi="仿宋" w:eastAsia="仿宋" w:cs="Times New Roman"/>
          <w:color w:val="auto"/>
          <w:sz w:val="32"/>
          <w:szCs w:val="32"/>
          <w:highlight w:val="none"/>
          <w:lang w:val="en-US" w:eastAsia="zh-CN"/>
        </w:rPr>
        <w:t>2120</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54</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2.48</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rPr>
        <w:t>1、20701-文化和旅游科目</w:t>
      </w:r>
      <w:r>
        <w:rPr>
          <w:rFonts w:hint="eastAsia" w:ascii="仿宋" w:hAnsi="仿宋" w:eastAsia="仿宋" w:cs="Times New Roman"/>
          <w:color w:val="auto"/>
          <w:sz w:val="32"/>
          <w:szCs w:val="32"/>
          <w:highlight w:val="none"/>
          <w:lang w:val="en-US" w:eastAsia="zh-CN"/>
        </w:rPr>
        <w:t>1072</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493</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31.5</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2、20702-文物科目</w:t>
      </w:r>
      <w:r>
        <w:rPr>
          <w:rFonts w:hint="eastAsia" w:ascii="仿宋" w:hAnsi="仿宋" w:eastAsia="仿宋" w:cs="Times New Roman"/>
          <w:color w:val="auto"/>
          <w:sz w:val="32"/>
          <w:szCs w:val="32"/>
          <w:highlight w:val="none"/>
          <w:lang w:val="en-US" w:eastAsia="zh-CN"/>
        </w:rPr>
        <w:t>223</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208</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1386.67%。</w:t>
      </w:r>
      <w:r>
        <w:rPr>
          <w:rFonts w:hint="eastAsia" w:ascii="仿宋" w:hAnsi="仿宋" w:eastAsia="仿宋" w:cs="Times New Roman"/>
          <w:color w:val="auto"/>
          <w:sz w:val="32"/>
          <w:szCs w:val="32"/>
          <w:highlight w:val="none"/>
          <w:lang w:eastAsia="zh-CN"/>
        </w:rPr>
        <w:t>主要原因是科目调整。</w:t>
      </w:r>
      <w:r>
        <w:rPr>
          <w:rFonts w:hint="eastAsia" w:ascii="仿宋" w:hAnsi="仿宋" w:eastAsia="仿宋" w:cs="Times New Roman"/>
          <w:color w:val="auto"/>
          <w:sz w:val="32"/>
          <w:szCs w:val="32"/>
          <w:highlight w:val="none"/>
        </w:rPr>
        <w:t xml:space="preserve">             </w:t>
      </w:r>
    </w:p>
    <w:p>
      <w:pPr>
        <w:ind w:firstLine="640" w:firstLineChars="200"/>
        <w:rPr>
          <w:rFonts w:hint="default"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rPr>
        <w:t>3、20703-体育科目</w:t>
      </w:r>
      <w:r>
        <w:rPr>
          <w:rFonts w:hint="eastAsia" w:ascii="仿宋" w:hAnsi="仿宋" w:eastAsia="仿宋" w:cs="Times New Roman"/>
          <w:color w:val="auto"/>
          <w:sz w:val="32"/>
          <w:szCs w:val="32"/>
          <w:highlight w:val="none"/>
          <w:lang w:val="en-US" w:eastAsia="zh-CN"/>
        </w:rPr>
        <w:t>87</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38万元，增长77.55%</w:t>
      </w:r>
      <w:r>
        <w:rPr>
          <w:rFonts w:hint="eastAsia" w:ascii="仿宋" w:hAnsi="仿宋" w:eastAsia="仿宋" w:cs="Times New Roman"/>
          <w:color w:val="auto"/>
          <w:sz w:val="32"/>
          <w:szCs w:val="32"/>
          <w:highlight w:val="none"/>
          <w:lang w:eastAsia="zh-CN"/>
        </w:rPr>
        <w:t>。主要原因是科目调整。</w:t>
      </w:r>
      <w:r>
        <w:rPr>
          <w:rFonts w:hint="eastAsia" w:ascii="仿宋" w:hAnsi="仿宋" w:eastAsia="仿宋" w:cs="Times New Roman"/>
          <w:color w:val="auto"/>
          <w:sz w:val="32"/>
          <w:szCs w:val="32"/>
          <w:highlight w:val="none"/>
        </w:rPr>
        <w:t xml:space="preserve">   </w:t>
      </w:r>
    </w:p>
    <w:p>
      <w:pPr>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4</w:t>
      </w:r>
      <w:r>
        <w:rPr>
          <w:rFonts w:hint="eastAsia" w:ascii="仿宋" w:hAnsi="仿宋" w:eastAsia="仿宋" w:cs="Times New Roman"/>
          <w:color w:val="auto"/>
          <w:sz w:val="32"/>
          <w:szCs w:val="32"/>
          <w:highlight w:val="none"/>
        </w:rPr>
        <w:t>、20708-广播电视科目</w:t>
      </w:r>
      <w:r>
        <w:rPr>
          <w:rFonts w:hint="eastAsia" w:ascii="仿宋" w:hAnsi="仿宋" w:eastAsia="仿宋" w:cs="Times New Roman"/>
          <w:color w:val="auto"/>
          <w:sz w:val="32"/>
          <w:szCs w:val="32"/>
          <w:highlight w:val="none"/>
          <w:lang w:val="en-US" w:eastAsia="zh-CN"/>
        </w:rPr>
        <w:t>691</w:t>
      </w:r>
      <w:r>
        <w:rPr>
          <w:rFonts w:hint="eastAsia" w:ascii="仿宋" w:hAnsi="仿宋" w:eastAsia="仿宋" w:cs="Times New Roman"/>
          <w:color w:val="auto"/>
          <w:sz w:val="32"/>
          <w:szCs w:val="32"/>
          <w:highlight w:val="none"/>
        </w:rPr>
        <w:t>万元，较上年增加</w:t>
      </w:r>
      <w:r>
        <w:rPr>
          <w:rFonts w:hint="eastAsia" w:ascii="仿宋" w:hAnsi="仿宋" w:eastAsia="仿宋" w:cs="Times New Roman"/>
          <w:color w:val="auto"/>
          <w:sz w:val="32"/>
          <w:szCs w:val="32"/>
          <w:highlight w:val="none"/>
          <w:lang w:val="en-US" w:eastAsia="zh-CN"/>
        </w:rPr>
        <w:t>146</w:t>
      </w:r>
      <w:r>
        <w:rPr>
          <w:rFonts w:hint="eastAsia" w:ascii="仿宋" w:hAnsi="仿宋" w:eastAsia="仿宋" w:cs="Times New Roman"/>
          <w:color w:val="auto"/>
          <w:sz w:val="32"/>
          <w:szCs w:val="32"/>
          <w:highlight w:val="none"/>
        </w:rPr>
        <w:t>万元，增长</w:t>
      </w:r>
      <w:r>
        <w:rPr>
          <w:rFonts w:hint="eastAsia" w:ascii="仿宋" w:hAnsi="仿宋" w:eastAsia="仿宋" w:cs="Times New Roman"/>
          <w:color w:val="auto"/>
          <w:sz w:val="32"/>
          <w:szCs w:val="32"/>
          <w:highlight w:val="none"/>
          <w:lang w:val="en-US" w:eastAsia="zh-CN"/>
        </w:rPr>
        <w:t>26.79%</w:t>
      </w:r>
      <w:r>
        <w:rPr>
          <w:rFonts w:hint="eastAsia" w:ascii="仿宋" w:hAnsi="仿宋" w:eastAsia="仿宋" w:cs="Times New Roman"/>
          <w:color w:val="auto"/>
          <w:sz w:val="32"/>
          <w:szCs w:val="32"/>
          <w:highlight w:val="none"/>
          <w:lang w:eastAsia="zh-CN"/>
        </w:rPr>
        <w:t>。</w:t>
      </w:r>
    </w:p>
    <w:p>
      <w:pPr>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5</w:t>
      </w:r>
      <w:r>
        <w:rPr>
          <w:rFonts w:hint="eastAsia" w:ascii="仿宋" w:hAnsi="仿宋" w:eastAsia="仿宋" w:cs="Times New Roman"/>
          <w:color w:val="auto"/>
          <w:sz w:val="32"/>
          <w:szCs w:val="32"/>
          <w:highlight w:val="none"/>
        </w:rPr>
        <w:t>、207</w:t>
      </w:r>
      <w:r>
        <w:rPr>
          <w:rFonts w:hint="eastAsia" w:ascii="仿宋" w:hAnsi="仿宋" w:eastAsia="仿宋" w:cs="Times New Roman"/>
          <w:color w:val="auto"/>
          <w:sz w:val="32"/>
          <w:szCs w:val="32"/>
          <w:highlight w:val="none"/>
          <w:lang w:val="en-US" w:eastAsia="zh-CN"/>
        </w:rPr>
        <w:t>99</w:t>
      </w:r>
      <w:r>
        <w:rPr>
          <w:rFonts w:hint="eastAsia" w:ascii="仿宋" w:hAnsi="仿宋" w:eastAsia="仿宋" w:cs="Times New Roman"/>
          <w:color w:val="auto"/>
          <w:sz w:val="32"/>
          <w:szCs w:val="32"/>
          <w:highlight w:val="none"/>
        </w:rPr>
        <w:t>-其他文化旅游体育与传媒支出科目</w:t>
      </w:r>
      <w:r>
        <w:rPr>
          <w:rFonts w:hint="eastAsia" w:ascii="仿宋" w:hAnsi="仿宋" w:eastAsia="仿宋" w:cs="Times New Roman"/>
          <w:color w:val="auto"/>
          <w:sz w:val="32"/>
          <w:szCs w:val="32"/>
          <w:highlight w:val="none"/>
          <w:lang w:val="en-US" w:eastAsia="zh-CN"/>
        </w:rPr>
        <w:t>47</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（七）208-社会保障和就业支出科目</w:t>
      </w:r>
      <w:r>
        <w:rPr>
          <w:rFonts w:hint="eastAsia" w:ascii="仿宋" w:hAnsi="仿宋" w:eastAsia="仿宋" w:cs="Times New Roman"/>
          <w:color w:val="auto"/>
          <w:sz w:val="32"/>
          <w:szCs w:val="32"/>
          <w:highlight w:val="none"/>
          <w:lang w:val="en-US" w:eastAsia="zh-CN"/>
        </w:rPr>
        <w:t>18775</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1558</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9.05</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1、20801-人力资源和社会保障管理事务科目</w:t>
      </w:r>
      <w:r>
        <w:rPr>
          <w:rFonts w:hint="eastAsia" w:ascii="仿宋" w:hAnsi="仿宋" w:eastAsia="仿宋" w:cs="Times New Roman"/>
          <w:color w:val="auto"/>
          <w:sz w:val="32"/>
          <w:szCs w:val="32"/>
          <w:highlight w:val="none"/>
          <w:lang w:val="en-US" w:eastAsia="zh-CN"/>
        </w:rPr>
        <w:t>1620</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98</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5.7%。</w:t>
      </w:r>
      <w:r>
        <w:rPr>
          <w:rFonts w:hint="eastAsia" w:ascii="仿宋" w:hAnsi="仿宋" w:eastAsia="仿宋" w:cs="Times New Roman"/>
          <w:color w:val="auto"/>
          <w:sz w:val="32"/>
          <w:szCs w:val="32"/>
          <w:highlight w:val="none"/>
        </w:rPr>
        <w:t xml:space="preserve">   </w:t>
      </w:r>
    </w:p>
    <w:p>
      <w:pPr>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2、20802-民政管理事务科目</w:t>
      </w:r>
      <w:r>
        <w:rPr>
          <w:rFonts w:hint="eastAsia" w:ascii="仿宋" w:hAnsi="仿宋" w:eastAsia="仿宋" w:cs="Times New Roman"/>
          <w:color w:val="auto"/>
          <w:sz w:val="32"/>
          <w:szCs w:val="32"/>
          <w:highlight w:val="none"/>
          <w:lang w:val="en-US" w:eastAsia="zh-CN"/>
        </w:rPr>
        <w:t>1101</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103</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9.33</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3、20805-行政事业单位</w:t>
      </w:r>
      <w:r>
        <w:rPr>
          <w:rFonts w:hint="eastAsia" w:ascii="仿宋" w:hAnsi="仿宋" w:eastAsia="仿宋" w:cs="Times New Roman"/>
          <w:color w:val="auto"/>
          <w:sz w:val="32"/>
          <w:szCs w:val="32"/>
          <w:highlight w:val="none"/>
          <w:lang w:eastAsia="zh-CN"/>
        </w:rPr>
        <w:t>养老支出</w:t>
      </w:r>
      <w:r>
        <w:rPr>
          <w:rFonts w:hint="eastAsia" w:ascii="仿宋" w:hAnsi="仿宋" w:eastAsia="仿宋" w:cs="Times New Roman"/>
          <w:color w:val="auto"/>
          <w:sz w:val="32"/>
          <w:szCs w:val="32"/>
          <w:highlight w:val="none"/>
        </w:rPr>
        <w:t>科目</w:t>
      </w:r>
      <w:r>
        <w:rPr>
          <w:rFonts w:hint="eastAsia" w:ascii="仿宋" w:hAnsi="仿宋" w:eastAsia="仿宋" w:cs="Times New Roman"/>
          <w:color w:val="auto"/>
          <w:sz w:val="32"/>
          <w:szCs w:val="32"/>
          <w:highlight w:val="none"/>
          <w:lang w:val="en-US" w:eastAsia="zh-CN"/>
        </w:rPr>
        <w:t>9869</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2786</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39.33</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主要原因是新增改革前年金计实（个账一次性返还），2025年度退休人员职业年金虚账计实、调出县外人员职业年金虚账计实、辞职及开除等人员职业年金虚账计实、在职死亡人员职业年金计实及个账返还、养老金转出（调出县外人员养老金转移）等项目。</w:t>
      </w:r>
      <w:r>
        <w:rPr>
          <w:rFonts w:hint="eastAsia" w:ascii="仿宋" w:hAnsi="仿宋" w:eastAsia="仿宋" w:cs="Times New Roman"/>
          <w:color w:val="auto"/>
          <w:sz w:val="32"/>
          <w:szCs w:val="32"/>
          <w:highlight w:val="none"/>
        </w:rPr>
        <w:t xml:space="preserve">       </w:t>
      </w:r>
    </w:p>
    <w:p>
      <w:pPr>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4、2080</w:t>
      </w:r>
      <w:r>
        <w:rPr>
          <w:rFonts w:hint="eastAsia" w:ascii="仿宋" w:hAnsi="仿宋" w:eastAsia="仿宋" w:cs="Times New Roman"/>
          <w:color w:val="auto"/>
          <w:sz w:val="32"/>
          <w:szCs w:val="32"/>
          <w:highlight w:val="none"/>
          <w:lang w:val="en-US" w:eastAsia="zh-CN"/>
        </w:rPr>
        <w:t>7</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就业</w:t>
      </w:r>
      <w:r>
        <w:rPr>
          <w:rFonts w:hint="eastAsia" w:ascii="仿宋" w:hAnsi="仿宋" w:eastAsia="仿宋" w:cs="Times New Roman"/>
          <w:color w:val="auto"/>
          <w:sz w:val="32"/>
          <w:szCs w:val="32"/>
          <w:highlight w:val="none"/>
        </w:rPr>
        <w:t>补助科目</w:t>
      </w:r>
      <w:r>
        <w:rPr>
          <w:rFonts w:hint="eastAsia" w:ascii="仿宋" w:hAnsi="仿宋" w:eastAsia="仿宋" w:cs="Times New Roman"/>
          <w:color w:val="auto"/>
          <w:sz w:val="32"/>
          <w:szCs w:val="32"/>
          <w:highlight w:val="none"/>
          <w:lang w:val="en-US" w:eastAsia="zh-CN"/>
        </w:rPr>
        <w:t>265</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持平</w:t>
      </w:r>
      <w:r>
        <w:rPr>
          <w:rFonts w:hint="eastAsia" w:ascii="仿宋" w:hAnsi="仿宋" w:eastAsia="仿宋" w:cs="Times New Roman"/>
          <w:color w:val="auto"/>
          <w:sz w:val="32"/>
          <w:szCs w:val="32"/>
          <w:highlight w:val="none"/>
        </w:rPr>
        <w:t xml:space="preserve">。 </w:t>
      </w:r>
    </w:p>
    <w:p>
      <w:pPr>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5</w:t>
      </w:r>
      <w:r>
        <w:rPr>
          <w:rFonts w:hint="eastAsia" w:ascii="仿宋" w:hAnsi="仿宋" w:eastAsia="仿宋" w:cs="Times New Roman"/>
          <w:color w:val="auto"/>
          <w:sz w:val="32"/>
          <w:szCs w:val="32"/>
          <w:highlight w:val="none"/>
        </w:rPr>
        <w:t>、20808-抚恤科目</w:t>
      </w:r>
      <w:r>
        <w:rPr>
          <w:rFonts w:hint="eastAsia" w:ascii="仿宋" w:hAnsi="仿宋" w:eastAsia="仿宋" w:cs="Times New Roman"/>
          <w:color w:val="auto"/>
          <w:sz w:val="32"/>
          <w:szCs w:val="32"/>
          <w:highlight w:val="none"/>
          <w:lang w:val="en-US" w:eastAsia="zh-CN"/>
        </w:rPr>
        <w:t>506</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20</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4.12</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6</w:t>
      </w:r>
      <w:r>
        <w:rPr>
          <w:rFonts w:hint="eastAsia" w:ascii="仿宋" w:hAnsi="仿宋" w:eastAsia="仿宋" w:cs="Times New Roman"/>
          <w:color w:val="auto"/>
          <w:sz w:val="32"/>
          <w:szCs w:val="32"/>
          <w:highlight w:val="none"/>
        </w:rPr>
        <w:t>、20809-退役安置科目</w:t>
      </w:r>
      <w:r>
        <w:rPr>
          <w:rFonts w:hint="eastAsia" w:ascii="仿宋" w:hAnsi="仿宋" w:eastAsia="仿宋" w:cs="Times New Roman"/>
          <w:color w:val="auto"/>
          <w:sz w:val="32"/>
          <w:szCs w:val="32"/>
          <w:highlight w:val="none"/>
          <w:lang w:val="en-US" w:eastAsia="zh-CN"/>
        </w:rPr>
        <w:t>266</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5</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1.92</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7</w:t>
      </w:r>
      <w:r>
        <w:rPr>
          <w:rFonts w:hint="eastAsia" w:ascii="仿宋" w:hAnsi="仿宋" w:eastAsia="仿宋" w:cs="Times New Roman"/>
          <w:color w:val="auto"/>
          <w:sz w:val="32"/>
          <w:szCs w:val="32"/>
          <w:highlight w:val="none"/>
        </w:rPr>
        <w:t>、20810-社会福利科目</w:t>
      </w:r>
      <w:r>
        <w:rPr>
          <w:rFonts w:hint="eastAsia" w:ascii="仿宋" w:hAnsi="仿宋" w:eastAsia="仿宋" w:cs="Times New Roman"/>
          <w:color w:val="auto"/>
          <w:sz w:val="32"/>
          <w:szCs w:val="32"/>
          <w:highlight w:val="none"/>
          <w:lang w:val="en-US" w:eastAsia="zh-CN"/>
        </w:rPr>
        <w:t>735</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13</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1.8</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8</w:t>
      </w:r>
      <w:r>
        <w:rPr>
          <w:rFonts w:hint="eastAsia" w:ascii="仿宋" w:hAnsi="仿宋" w:eastAsia="仿宋" w:cs="Times New Roman"/>
          <w:color w:val="auto"/>
          <w:sz w:val="32"/>
          <w:szCs w:val="32"/>
          <w:highlight w:val="none"/>
        </w:rPr>
        <w:t>、20811-残疾人事业科目</w:t>
      </w:r>
      <w:r>
        <w:rPr>
          <w:rFonts w:hint="eastAsia" w:ascii="仿宋" w:hAnsi="仿宋" w:eastAsia="仿宋" w:cs="Times New Roman"/>
          <w:color w:val="auto"/>
          <w:sz w:val="32"/>
          <w:szCs w:val="32"/>
          <w:highlight w:val="none"/>
          <w:lang w:val="en-US" w:eastAsia="zh-CN"/>
        </w:rPr>
        <w:t>715</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35</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5.15</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9</w:t>
      </w:r>
      <w:r>
        <w:rPr>
          <w:rFonts w:hint="eastAsia" w:ascii="仿宋" w:hAnsi="仿宋" w:eastAsia="仿宋" w:cs="Times New Roman"/>
          <w:color w:val="auto"/>
          <w:sz w:val="32"/>
          <w:szCs w:val="32"/>
          <w:highlight w:val="none"/>
        </w:rPr>
        <w:t>、20816-红十字事业科目</w:t>
      </w:r>
      <w:r>
        <w:rPr>
          <w:rFonts w:hint="eastAsia" w:ascii="仿宋" w:hAnsi="仿宋" w:eastAsia="仿宋" w:cs="Times New Roman"/>
          <w:color w:val="auto"/>
          <w:sz w:val="32"/>
          <w:szCs w:val="32"/>
          <w:highlight w:val="none"/>
          <w:lang w:val="en-US" w:eastAsia="zh-CN"/>
        </w:rPr>
        <w:t>56</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1</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1.82</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w:t>
      </w:r>
      <w:r>
        <w:rPr>
          <w:rFonts w:hint="eastAsia" w:ascii="仿宋" w:hAnsi="仿宋" w:eastAsia="仿宋" w:cs="Times New Roman"/>
          <w:color w:val="auto"/>
          <w:sz w:val="32"/>
          <w:szCs w:val="32"/>
          <w:highlight w:val="none"/>
          <w:lang w:val="en-US" w:eastAsia="zh-CN"/>
        </w:rPr>
        <w:t>0</w:t>
      </w:r>
      <w:r>
        <w:rPr>
          <w:rFonts w:hint="eastAsia" w:ascii="仿宋" w:hAnsi="仿宋" w:eastAsia="仿宋" w:cs="Times New Roman"/>
          <w:color w:val="auto"/>
          <w:sz w:val="32"/>
          <w:szCs w:val="32"/>
          <w:highlight w:val="none"/>
        </w:rPr>
        <w:t>、20819-最低生活保障科目</w:t>
      </w:r>
      <w:r>
        <w:rPr>
          <w:rFonts w:hint="eastAsia" w:ascii="仿宋" w:hAnsi="仿宋" w:eastAsia="仿宋" w:cs="Times New Roman"/>
          <w:color w:val="auto"/>
          <w:sz w:val="32"/>
          <w:szCs w:val="32"/>
          <w:highlight w:val="none"/>
          <w:lang w:val="en-US" w:eastAsia="zh-CN"/>
        </w:rPr>
        <w:t>1516</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382</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20.55</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rPr>
        <w:t>1</w:t>
      </w:r>
      <w:r>
        <w:rPr>
          <w:rFonts w:hint="eastAsia" w:ascii="仿宋" w:hAnsi="仿宋" w:eastAsia="仿宋" w:cs="Times New Roman"/>
          <w:color w:val="auto"/>
          <w:sz w:val="32"/>
          <w:szCs w:val="32"/>
          <w:highlight w:val="none"/>
          <w:lang w:val="en-US" w:eastAsia="zh-CN"/>
        </w:rPr>
        <w:t>1</w:t>
      </w:r>
      <w:r>
        <w:rPr>
          <w:rFonts w:hint="eastAsia" w:ascii="仿宋" w:hAnsi="仿宋" w:eastAsia="仿宋" w:cs="Times New Roman"/>
          <w:color w:val="auto"/>
          <w:sz w:val="32"/>
          <w:szCs w:val="32"/>
          <w:highlight w:val="none"/>
        </w:rPr>
        <w:t>、20821-特困人员救助供养科目</w:t>
      </w:r>
      <w:r>
        <w:rPr>
          <w:rFonts w:hint="eastAsia" w:ascii="仿宋" w:hAnsi="仿宋" w:eastAsia="仿宋" w:cs="Times New Roman"/>
          <w:color w:val="auto"/>
          <w:sz w:val="32"/>
          <w:szCs w:val="32"/>
          <w:highlight w:val="none"/>
          <w:lang w:val="en-US" w:eastAsia="zh-CN"/>
        </w:rPr>
        <w:t>738</w:t>
      </w:r>
      <w:r>
        <w:rPr>
          <w:rFonts w:hint="eastAsia" w:ascii="仿宋" w:hAnsi="仿宋" w:eastAsia="仿宋" w:cs="Times New Roman"/>
          <w:color w:val="auto"/>
          <w:sz w:val="32"/>
          <w:szCs w:val="32"/>
          <w:highlight w:val="none"/>
        </w:rPr>
        <w:t>万元，较上年增加</w:t>
      </w:r>
      <w:r>
        <w:rPr>
          <w:rFonts w:hint="eastAsia" w:ascii="仿宋" w:hAnsi="仿宋" w:eastAsia="仿宋" w:cs="Times New Roman"/>
          <w:color w:val="auto"/>
          <w:sz w:val="32"/>
          <w:szCs w:val="32"/>
          <w:highlight w:val="none"/>
          <w:lang w:val="en-US" w:eastAsia="zh-CN"/>
        </w:rPr>
        <w:t>320</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76.56%。主要原因是2025年城乡低保和城乡特困人员生活补助提标。</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w:t>
      </w:r>
      <w:r>
        <w:rPr>
          <w:rFonts w:hint="eastAsia" w:ascii="仿宋" w:hAnsi="仿宋" w:eastAsia="仿宋" w:cs="Times New Roman"/>
          <w:color w:val="auto"/>
          <w:sz w:val="32"/>
          <w:szCs w:val="32"/>
          <w:highlight w:val="none"/>
          <w:lang w:val="en-US" w:eastAsia="zh-CN"/>
        </w:rPr>
        <w:t>2</w:t>
      </w:r>
      <w:r>
        <w:rPr>
          <w:rFonts w:hint="eastAsia" w:ascii="仿宋" w:hAnsi="仿宋" w:eastAsia="仿宋" w:cs="Times New Roman"/>
          <w:color w:val="auto"/>
          <w:sz w:val="32"/>
          <w:szCs w:val="32"/>
          <w:highlight w:val="none"/>
        </w:rPr>
        <w:t>、20825-其他生活救助科目</w:t>
      </w:r>
      <w:r>
        <w:rPr>
          <w:rFonts w:hint="eastAsia" w:ascii="仿宋" w:hAnsi="仿宋" w:eastAsia="仿宋" w:cs="Times New Roman"/>
          <w:color w:val="auto"/>
          <w:sz w:val="32"/>
          <w:szCs w:val="32"/>
          <w:highlight w:val="none"/>
          <w:lang w:val="en-US" w:eastAsia="zh-CN"/>
        </w:rPr>
        <w:t>163</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持平</w:t>
      </w:r>
      <w:r>
        <w:rPr>
          <w:rFonts w:hint="eastAsia" w:ascii="仿宋" w:hAnsi="仿宋" w:eastAsia="仿宋" w:cs="Times New Roman"/>
          <w:color w:val="auto"/>
          <w:sz w:val="32"/>
          <w:szCs w:val="32"/>
          <w:highlight w:val="none"/>
        </w:rPr>
        <w:t xml:space="preserve">。           </w:t>
      </w:r>
    </w:p>
    <w:p>
      <w:pPr>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w:t>
      </w:r>
      <w:r>
        <w:rPr>
          <w:rFonts w:hint="eastAsia" w:ascii="仿宋" w:hAnsi="仿宋" w:eastAsia="仿宋" w:cs="Times New Roman"/>
          <w:color w:val="auto"/>
          <w:sz w:val="32"/>
          <w:szCs w:val="32"/>
          <w:highlight w:val="none"/>
          <w:lang w:val="en-US" w:eastAsia="zh-CN"/>
        </w:rPr>
        <w:t>3</w:t>
      </w:r>
      <w:r>
        <w:rPr>
          <w:rFonts w:hint="eastAsia" w:ascii="仿宋" w:hAnsi="仿宋" w:eastAsia="仿宋" w:cs="Times New Roman"/>
          <w:color w:val="auto"/>
          <w:sz w:val="32"/>
          <w:szCs w:val="32"/>
          <w:highlight w:val="none"/>
        </w:rPr>
        <w:t>、20826-财政对基本养老保险基金的补助科目</w:t>
      </w:r>
      <w:r>
        <w:rPr>
          <w:rFonts w:hint="eastAsia" w:ascii="仿宋" w:hAnsi="仿宋" w:eastAsia="仿宋" w:cs="Times New Roman"/>
          <w:color w:val="auto"/>
          <w:sz w:val="32"/>
          <w:szCs w:val="32"/>
          <w:highlight w:val="none"/>
          <w:lang w:val="en-US" w:eastAsia="zh-CN"/>
        </w:rPr>
        <w:t>819</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175</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27.17</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w:t>
      </w:r>
      <w:r>
        <w:rPr>
          <w:rFonts w:hint="eastAsia" w:ascii="仿宋" w:hAnsi="仿宋" w:eastAsia="仿宋" w:cs="Times New Roman"/>
          <w:color w:val="auto"/>
          <w:sz w:val="32"/>
          <w:szCs w:val="32"/>
          <w:highlight w:val="none"/>
          <w:lang w:val="en-US" w:eastAsia="zh-CN"/>
        </w:rPr>
        <w:t>4</w:t>
      </w:r>
      <w:r>
        <w:rPr>
          <w:rFonts w:hint="eastAsia" w:ascii="仿宋" w:hAnsi="仿宋" w:eastAsia="仿宋" w:cs="Times New Roman"/>
          <w:color w:val="auto"/>
          <w:sz w:val="32"/>
          <w:szCs w:val="32"/>
          <w:highlight w:val="none"/>
        </w:rPr>
        <w:t>、20828-退役军人管理事务科目</w:t>
      </w:r>
      <w:r>
        <w:rPr>
          <w:rFonts w:hint="eastAsia" w:ascii="仿宋" w:hAnsi="仿宋" w:eastAsia="仿宋" w:cs="Times New Roman"/>
          <w:color w:val="auto"/>
          <w:sz w:val="32"/>
          <w:szCs w:val="32"/>
          <w:highlight w:val="none"/>
          <w:lang w:val="en-US" w:eastAsia="zh-CN"/>
        </w:rPr>
        <w:t>208</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15</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6.73%</w:t>
      </w:r>
      <w:r>
        <w:rPr>
          <w:rFonts w:hint="eastAsia" w:ascii="仿宋" w:hAnsi="仿宋" w:eastAsia="仿宋" w:cs="Times New Roman"/>
          <w:color w:val="auto"/>
          <w:sz w:val="32"/>
          <w:szCs w:val="32"/>
          <w:highlight w:val="none"/>
        </w:rPr>
        <w:t xml:space="preserve">。 </w:t>
      </w:r>
    </w:p>
    <w:p>
      <w:pPr>
        <w:ind w:firstLine="640" w:firstLineChars="200"/>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rPr>
        <w:t>1</w:t>
      </w:r>
      <w:r>
        <w:rPr>
          <w:rFonts w:hint="eastAsia" w:ascii="仿宋" w:hAnsi="仿宋" w:eastAsia="仿宋" w:cs="Times New Roman"/>
          <w:color w:val="auto"/>
          <w:sz w:val="32"/>
          <w:szCs w:val="32"/>
          <w:highlight w:val="none"/>
          <w:lang w:val="en-US" w:eastAsia="zh-CN"/>
        </w:rPr>
        <w:t>5</w:t>
      </w:r>
      <w:r>
        <w:rPr>
          <w:rFonts w:hint="eastAsia" w:ascii="仿宋" w:hAnsi="仿宋" w:eastAsia="仿宋" w:cs="Times New Roman"/>
          <w:color w:val="auto"/>
          <w:sz w:val="32"/>
          <w:szCs w:val="32"/>
          <w:highlight w:val="none"/>
        </w:rPr>
        <w:t>、208</w:t>
      </w:r>
      <w:r>
        <w:rPr>
          <w:rFonts w:hint="eastAsia" w:ascii="仿宋" w:hAnsi="仿宋" w:eastAsia="仿宋" w:cs="Times New Roman"/>
          <w:color w:val="auto"/>
          <w:sz w:val="32"/>
          <w:szCs w:val="32"/>
          <w:highlight w:val="none"/>
          <w:lang w:val="en-US" w:eastAsia="zh-CN"/>
        </w:rPr>
        <w:t>30</w:t>
      </w:r>
      <w:r>
        <w:rPr>
          <w:rFonts w:hint="eastAsia" w:ascii="仿宋" w:hAnsi="仿宋" w:eastAsia="仿宋" w:cs="Times New Roman"/>
          <w:color w:val="auto"/>
          <w:sz w:val="32"/>
          <w:szCs w:val="32"/>
          <w:highlight w:val="none"/>
        </w:rPr>
        <w:t>-财政代缴社会保险费支出科目</w:t>
      </w:r>
      <w:r>
        <w:rPr>
          <w:rFonts w:hint="eastAsia" w:ascii="仿宋" w:hAnsi="仿宋" w:eastAsia="仿宋" w:cs="Times New Roman"/>
          <w:color w:val="auto"/>
          <w:sz w:val="32"/>
          <w:szCs w:val="32"/>
          <w:highlight w:val="none"/>
          <w:lang w:val="en-US" w:eastAsia="zh-CN"/>
        </w:rPr>
        <w:t>0</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持平。</w:t>
      </w:r>
    </w:p>
    <w:p>
      <w:pPr>
        <w:ind w:firstLine="640" w:firstLineChars="200"/>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16、</w:t>
      </w:r>
      <w:r>
        <w:rPr>
          <w:rFonts w:hint="eastAsia" w:ascii="仿宋" w:hAnsi="仿宋" w:eastAsia="仿宋" w:cs="Times New Roman"/>
          <w:color w:val="auto"/>
          <w:sz w:val="32"/>
          <w:szCs w:val="32"/>
          <w:highlight w:val="none"/>
        </w:rPr>
        <w:t>20899-其他社会保障和就业支出科目</w:t>
      </w:r>
      <w:r>
        <w:rPr>
          <w:rFonts w:hint="eastAsia" w:ascii="仿宋" w:hAnsi="仿宋" w:eastAsia="仿宋" w:cs="Times New Roman"/>
          <w:color w:val="auto"/>
          <w:sz w:val="32"/>
          <w:szCs w:val="32"/>
          <w:highlight w:val="none"/>
          <w:lang w:val="en-US" w:eastAsia="zh-CN"/>
        </w:rPr>
        <w:t>298</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1189</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79.96</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val="en-US" w:eastAsia="zh-CN"/>
        </w:rPr>
        <w:t>主要原因是科目调整。</w:t>
      </w:r>
    </w:p>
    <w:p>
      <w:pPr>
        <w:ind w:left="319" w:leftChars="152" w:firstLine="320" w:firstLineChars="1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（八）210-卫生健康支出科目</w:t>
      </w:r>
      <w:r>
        <w:rPr>
          <w:rFonts w:hint="eastAsia" w:ascii="仿宋" w:hAnsi="仿宋" w:eastAsia="仿宋" w:cs="Times New Roman"/>
          <w:color w:val="auto"/>
          <w:sz w:val="32"/>
          <w:szCs w:val="32"/>
          <w:highlight w:val="none"/>
          <w:lang w:val="en-US" w:eastAsia="zh-CN"/>
        </w:rPr>
        <w:t>13242</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1920</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12.66</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1、21001-卫生健康管理事务科目</w:t>
      </w:r>
      <w:r>
        <w:rPr>
          <w:rFonts w:hint="eastAsia" w:ascii="仿宋" w:hAnsi="仿宋" w:eastAsia="仿宋" w:cs="Times New Roman"/>
          <w:color w:val="auto"/>
          <w:sz w:val="32"/>
          <w:szCs w:val="32"/>
          <w:highlight w:val="none"/>
          <w:lang w:val="en-US" w:eastAsia="zh-CN"/>
        </w:rPr>
        <w:t>365</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47</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11.41</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2、21002-公立医院科目</w:t>
      </w:r>
      <w:r>
        <w:rPr>
          <w:rFonts w:hint="eastAsia" w:ascii="仿宋" w:hAnsi="仿宋" w:eastAsia="仿宋" w:cs="Times New Roman"/>
          <w:color w:val="auto"/>
          <w:sz w:val="32"/>
          <w:szCs w:val="32"/>
          <w:highlight w:val="none"/>
          <w:lang w:val="en-US" w:eastAsia="zh-CN"/>
        </w:rPr>
        <w:t>2769</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27</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0.98</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3、21003-基层医疗卫生机构科目</w:t>
      </w:r>
      <w:r>
        <w:rPr>
          <w:rFonts w:hint="eastAsia" w:ascii="仿宋" w:hAnsi="仿宋" w:eastAsia="仿宋" w:cs="Times New Roman"/>
          <w:color w:val="auto"/>
          <w:sz w:val="32"/>
          <w:szCs w:val="32"/>
          <w:highlight w:val="none"/>
          <w:lang w:val="en-US" w:eastAsia="zh-CN"/>
        </w:rPr>
        <w:t>4202</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77</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1.8</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4、21004-公共卫生科目</w:t>
      </w:r>
      <w:r>
        <w:rPr>
          <w:rFonts w:hint="eastAsia" w:ascii="仿宋" w:hAnsi="仿宋" w:eastAsia="仿宋" w:cs="Times New Roman"/>
          <w:color w:val="auto"/>
          <w:sz w:val="32"/>
          <w:szCs w:val="32"/>
          <w:highlight w:val="none"/>
          <w:lang w:val="en-US" w:eastAsia="zh-CN"/>
        </w:rPr>
        <w:t>1886</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415</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18.04</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w:t>
      </w:r>
      <w:r>
        <w:rPr>
          <w:rFonts w:hint="eastAsia" w:ascii="仿宋" w:hAnsi="仿宋" w:eastAsia="仿宋" w:cs="Times New Roman"/>
          <w:color w:val="0000FF"/>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5、21007-计划生育事务科目</w:t>
      </w:r>
      <w:r>
        <w:rPr>
          <w:rFonts w:hint="eastAsia" w:ascii="仿宋" w:hAnsi="仿宋" w:eastAsia="仿宋" w:cs="Times New Roman"/>
          <w:color w:val="auto"/>
          <w:sz w:val="32"/>
          <w:szCs w:val="32"/>
          <w:highlight w:val="none"/>
          <w:lang w:val="en-US" w:eastAsia="zh-CN"/>
        </w:rPr>
        <w:t>685</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56</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8.9</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6、21011-行政事业单位医疗科目</w:t>
      </w:r>
      <w:r>
        <w:rPr>
          <w:rFonts w:hint="eastAsia" w:ascii="仿宋" w:hAnsi="仿宋" w:eastAsia="仿宋" w:cs="Times New Roman"/>
          <w:color w:val="auto"/>
          <w:sz w:val="32"/>
          <w:szCs w:val="32"/>
          <w:highlight w:val="none"/>
          <w:lang w:val="en-US" w:eastAsia="zh-CN"/>
        </w:rPr>
        <w:t>1122</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422万元，增长60.29%</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主要原因是科目调整。</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7、21012-财政对基本医疗保险基金的补助科目</w:t>
      </w:r>
      <w:r>
        <w:rPr>
          <w:rFonts w:hint="eastAsia" w:ascii="仿宋" w:hAnsi="仿宋" w:eastAsia="仿宋" w:cs="Times New Roman"/>
          <w:color w:val="auto"/>
          <w:sz w:val="32"/>
          <w:szCs w:val="32"/>
          <w:highlight w:val="none"/>
          <w:lang w:val="en-US" w:eastAsia="zh-CN"/>
        </w:rPr>
        <w:t>1798</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78</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4.53</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8、21013-医疗救助科目</w:t>
      </w:r>
      <w:r>
        <w:rPr>
          <w:rFonts w:hint="eastAsia" w:ascii="仿宋" w:hAnsi="仿宋" w:eastAsia="仿宋" w:cs="Times New Roman"/>
          <w:color w:val="auto"/>
          <w:sz w:val="32"/>
          <w:szCs w:val="32"/>
          <w:highlight w:val="none"/>
          <w:lang w:val="en-US" w:eastAsia="zh-CN"/>
        </w:rPr>
        <w:t>392</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，与上年持平。</w:t>
      </w:r>
      <w:r>
        <w:rPr>
          <w:rFonts w:hint="eastAsia" w:ascii="仿宋" w:hAnsi="仿宋" w:eastAsia="仿宋" w:cs="Times New Roman"/>
          <w:color w:val="auto"/>
          <w:sz w:val="32"/>
          <w:szCs w:val="32"/>
          <w:highlight w:val="none"/>
        </w:rPr>
        <w:t xml:space="preserve">     </w:t>
      </w:r>
    </w:p>
    <w:p>
      <w:pPr>
        <w:ind w:firstLine="640" w:firstLineChars="200"/>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9、21014-优抚对象医疗科目10万元，</w:t>
      </w:r>
      <w:r>
        <w:rPr>
          <w:rFonts w:hint="eastAsia" w:ascii="仿宋" w:hAnsi="仿宋" w:eastAsia="仿宋" w:cs="Times New Roman"/>
          <w:color w:val="auto"/>
          <w:sz w:val="32"/>
          <w:szCs w:val="32"/>
          <w:highlight w:val="none"/>
          <w:lang w:eastAsia="zh-CN"/>
        </w:rPr>
        <w:t>与上年持平</w:t>
      </w:r>
      <w:r>
        <w:rPr>
          <w:rFonts w:hint="eastAsia" w:ascii="仿宋" w:hAnsi="仿宋" w:eastAsia="仿宋" w:cs="Times New Roman"/>
          <w:color w:val="auto"/>
          <w:sz w:val="32"/>
          <w:szCs w:val="32"/>
          <w:highlight w:val="none"/>
          <w:lang w:val="en-US" w:eastAsia="zh-CN"/>
        </w:rPr>
        <w:t>。</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10</w:t>
      </w:r>
      <w:r>
        <w:rPr>
          <w:rFonts w:hint="eastAsia" w:ascii="仿宋" w:hAnsi="仿宋" w:eastAsia="仿宋" w:cs="Times New Roman"/>
          <w:color w:val="auto"/>
          <w:sz w:val="32"/>
          <w:szCs w:val="32"/>
          <w:highlight w:val="none"/>
        </w:rPr>
        <w:t>、21099-其他卫生健康支出科目</w:t>
      </w:r>
      <w:r>
        <w:rPr>
          <w:rFonts w:hint="eastAsia" w:ascii="仿宋" w:hAnsi="仿宋" w:eastAsia="仿宋" w:cs="Times New Roman"/>
          <w:color w:val="auto"/>
          <w:sz w:val="32"/>
          <w:szCs w:val="32"/>
          <w:highlight w:val="none"/>
          <w:lang w:val="en-US" w:eastAsia="zh-CN"/>
        </w:rPr>
        <w:t>13</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1964</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99.34%</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主要原因是科目调整。</w:t>
      </w:r>
      <w:r>
        <w:rPr>
          <w:rFonts w:hint="eastAsia" w:ascii="仿宋" w:hAnsi="仿宋" w:eastAsia="仿宋" w:cs="Times New Roman"/>
          <w:color w:val="auto"/>
          <w:sz w:val="32"/>
          <w:szCs w:val="32"/>
          <w:highlight w:val="none"/>
        </w:rPr>
        <w:t xml:space="preserve">   </w:t>
      </w:r>
    </w:p>
    <w:p>
      <w:pPr>
        <w:ind w:firstLine="640" w:firstLineChars="200"/>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rPr>
        <w:t>（九）211-节能环保支出科目</w:t>
      </w:r>
      <w:r>
        <w:rPr>
          <w:rFonts w:hint="eastAsia" w:ascii="仿宋" w:hAnsi="仿宋" w:eastAsia="仿宋" w:cs="Times New Roman"/>
          <w:color w:val="auto"/>
          <w:sz w:val="32"/>
          <w:szCs w:val="32"/>
          <w:highlight w:val="none"/>
          <w:lang w:val="en-US" w:eastAsia="zh-CN"/>
        </w:rPr>
        <w:t>1119</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1388</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55.36</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w:t>
      </w:r>
    </w:p>
    <w:p>
      <w:pPr>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1、2110</w:t>
      </w:r>
      <w:r>
        <w:rPr>
          <w:rFonts w:hint="eastAsia" w:ascii="仿宋" w:hAnsi="仿宋" w:eastAsia="仿宋" w:cs="Times New Roman"/>
          <w:color w:val="auto"/>
          <w:sz w:val="32"/>
          <w:szCs w:val="32"/>
          <w:highlight w:val="none"/>
          <w:lang w:val="en-US" w:eastAsia="zh-CN"/>
        </w:rPr>
        <w:t>2</w:t>
      </w:r>
      <w:r>
        <w:rPr>
          <w:rFonts w:hint="eastAsia" w:ascii="仿宋" w:hAnsi="仿宋" w:eastAsia="仿宋" w:cs="Times New Roman"/>
          <w:color w:val="auto"/>
          <w:sz w:val="32"/>
          <w:szCs w:val="32"/>
          <w:highlight w:val="none"/>
        </w:rPr>
        <w:t>-环境监测与监察科目</w:t>
      </w:r>
      <w:r>
        <w:rPr>
          <w:rFonts w:hint="eastAsia" w:ascii="仿宋" w:hAnsi="仿宋" w:eastAsia="仿宋" w:cs="Times New Roman"/>
          <w:color w:val="auto"/>
          <w:sz w:val="32"/>
          <w:szCs w:val="32"/>
          <w:highlight w:val="none"/>
          <w:lang w:val="en-US" w:eastAsia="zh-CN"/>
        </w:rPr>
        <w:t>112</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10万元</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9.8</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2</w:t>
      </w:r>
      <w:r>
        <w:rPr>
          <w:rFonts w:hint="eastAsia" w:ascii="仿宋" w:hAnsi="仿宋" w:eastAsia="仿宋" w:cs="Times New Roman"/>
          <w:color w:val="auto"/>
          <w:sz w:val="32"/>
          <w:szCs w:val="32"/>
          <w:highlight w:val="none"/>
        </w:rPr>
        <w:t>、21103-污染防治科目</w:t>
      </w:r>
      <w:r>
        <w:rPr>
          <w:rFonts w:hint="eastAsia" w:ascii="仿宋" w:hAnsi="仿宋" w:eastAsia="仿宋" w:cs="Times New Roman"/>
          <w:color w:val="auto"/>
          <w:sz w:val="32"/>
          <w:szCs w:val="32"/>
          <w:highlight w:val="none"/>
          <w:lang w:val="en-US" w:eastAsia="zh-CN"/>
        </w:rPr>
        <w:t>971</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37</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3.67</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3</w:t>
      </w:r>
      <w:r>
        <w:rPr>
          <w:rFonts w:hint="eastAsia" w:ascii="仿宋" w:hAnsi="仿宋" w:eastAsia="仿宋" w:cs="Times New Roman"/>
          <w:color w:val="auto"/>
          <w:sz w:val="32"/>
          <w:szCs w:val="32"/>
          <w:highlight w:val="none"/>
        </w:rPr>
        <w:t>、21104-自然生态保护科目</w:t>
      </w:r>
      <w:r>
        <w:rPr>
          <w:rFonts w:hint="eastAsia" w:ascii="仿宋" w:hAnsi="仿宋" w:eastAsia="仿宋" w:cs="Times New Roman"/>
          <w:color w:val="auto"/>
          <w:sz w:val="32"/>
          <w:szCs w:val="32"/>
          <w:highlight w:val="none"/>
          <w:lang w:val="en-US" w:eastAsia="zh-CN"/>
        </w:rPr>
        <w:t>0</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较上年持平。</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4</w:t>
      </w:r>
      <w:r>
        <w:rPr>
          <w:rFonts w:hint="eastAsia" w:ascii="仿宋" w:hAnsi="仿宋" w:eastAsia="仿宋" w:cs="Times New Roman"/>
          <w:color w:val="auto"/>
          <w:sz w:val="32"/>
          <w:szCs w:val="32"/>
          <w:highlight w:val="none"/>
        </w:rPr>
        <w:t>、21199-其他节能环保支出科目</w:t>
      </w:r>
      <w:r>
        <w:rPr>
          <w:rFonts w:hint="eastAsia" w:ascii="仿宋" w:hAnsi="仿宋" w:eastAsia="仿宋" w:cs="Times New Roman"/>
          <w:color w:val="auto"/>
          <w:sz w:val="32"/>
          <w:szCs w:val="32"/>
          <w:highlight w:val="none"/>
          <w:lang w:val="en-US" w:eastAsia="zh-CN"/>
        </w:rPr>
        <w:t>36</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1361万元，下降97.42%</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主要原因是科目调整。</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（十）212-城乡社区支出科目</w:t>
      </w:r>
      <w:r>
        <w:rPr>
          <w:rFonts w:hint="eastAsia" w:ascii="仿宋" w:hAnsi="仿宋" w:eastAsia="仿宋" w:cs="Times New Roman"/>
          <w:color w:val="auto"/>
          <w:sz w:val="32"/>
          <w:szCs w:val="32"/>
          <w:highlight w:val="none"/>
          <w:lang w:val="en-US" w:eastAsia="zh-CN"/>
        </w:rPr>
        <w:t>12156</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910</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6.96</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1、21201-城乡社区管理事务科目</w:t>
      </w:r>
      <w:r>
        <w:rPr>
          <w:rFonts w:hint="eastAsia" w:ascii="仿宋" w:hAnsi="仿宋" w:eastAsia="仿宋" w:cs="Times New Roman"/>
          <w:color w:val="auto"/>
          <w:sz w:val="32"/>
          <w:szCs w:val="32"/>
          <w:highlight w:val="none"/>
          <w:lang w:val="en-US" w:eastAsia="zh-CN"/>
        </w:rPr>
        <w:t>7727</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220</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2.93</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2、21202-城乡社区规划与管理科目</w:t>
      </w:r>
      <w:r>
        <w:rPr>
          <w:rFonts w:hint="eastAsia" w:ascii="仿宋" w:hAnsi="仿宋" w:eastAsia="仿宋" w:cs="Times New Roman"/>
          <w:color w:val="auto"/>
          <w:sz w:val="32"/>
          <w:szCs w:val="32"/>
          <w:highlight w:val="none"/>
          <w:lang w:val="en-US" w:eastAsia="zh-CN"/>
        </w:rPr>
        <w:t>33</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4</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13.79</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3、2120</w:t>
      </w:r>
      <w:r>
        <w:rPr>
          <w:rFonts w:hint="eastAsia" w:ascii="仿宋" w:hAnsi="仿宋" w:eastAsia="仿宋" w:cs="Times New Roman"/>
          <w:color w:val="auto"/>
          <w:sz w:val="32"/>
          <w:szCs w:val="32"/>
          <w:highlight w:val="none"/>
          <w:lang w:val="en-US" w:eastAsia="zh-CN"/>
        </w:rPr>
        <w:t>3</w:t>
      </w:r>
      <w:r>
        <w:rPr>
          <w:rFonts w:hint="eastAsia" w:ascii="仿宋" w:hAnsi="仿宋" w:eastAsia="仿宋" w:cs="Times New Roman"/>
          <w:color w:val="auto"/>
          <w:sz w:val="32"/>
          <w:szCs w:val="32"/>
          <w:highlight w:val="none"/>
        </w:rPr>
        <w:t>-城乡社区</w:t>
      </w:r>
      <w:r>
        <w:rPr>
          <w:rFonts w:hint="eastAsia" w:ascii="仿宋" w:hAnsi="仿宋" w:eastAsia="仿宋" w:cs="Times New Roman"/>
          <w:color w:val="auto"/>
          <w:sz w:val="32"/>
          <w:szCs w:val="32"/>
          <w:highlight w:val="none"/>
          <w:lang w:eastAsia="zh-CN"/>
        </w:rPr>
        <w:t>公共设施</w:t>
      </w:r>
      <w:r>
        <w:rPr>
          <w:rFonts w:hint="eastAsia" w:ascii="仿宋" w:hAnsi="仿宋" w:eastAsia="仿宋" w:cs="Times New Roman"/>
          <w:color w:val="auto"/>
          <w:sz w:val="32"/>
          <w:szCs w:val="32"/>
          <w:highlight w:val="none"/>
        </w:rPr>
        <w:t>科目</w:t>
      </w:r>
      <w:r>
        <w:rPr>
          <w:rFonts w:hint="eastAsia" w:ascii="仿宋" w:hAnsi="仿宋" w:eastAsia="仿宋" w:cs="Times New Roman"/>
          <w:color w:val="auto"/>
          <w:sz w:val="32"/>
          <w:szCs w:val="32"/>
          <w:highlight w:val="none"/>
          <w:lang w:val="en-US" w:eastAsia="zh-CN"/>
        </w:rPr>
        <w:t>123</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5</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3.91</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4、2120</w:t>
      </w:r>
      <w:r>
        <w:rPr>
          <w:rFonts w:hint="eastAsia" w:ascii="仿宋" w:hAnsi="仿宋" w:eastAsia="仿宋" w:cs="Times New Roman"/>
          <w:color w:val="auto"/>
          <w:sz w:val="32"/>
          <w:szCs w:val="32"/>
          <w:highlight w:val="none"/>
          <w:lang w:val="en-US" w:eastAsia="zh-CN"/>
        </w:rPr>
        <w:t>5</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城乡社区环境卫生</w:t>
      </w:r>
      <w:r>
        <w:rPr>
          <w:rFonts w:hint="eastAsia" w:ascii="仿宋" w:hAnsi="仿宋" w:eastAsia="仿宋" w:cs="Times New Roman"/>
          <w:color w:val="auto"/>
          <w:sz w:val="32"/>
          <w:szCs w:val="32"/>
          <w:highlight w:val="none"/>
        </w:rPr>
        <w:t>科目</w:t>
      </w:r>
      <w:r>
        <w:rPr>
          <w:rFonts w:hint="eastAsia" w:ascii="仿宋" w:hAnsi="仿宋" w:eastAsia="仿宋" w:cs="Times New Roman"/>
          <w:color w:val="auto"/>
          <w:sz w:val="32"/>
          <w:szCs w:val="32"/>
          <w:highlight w:val="none"/>
          <w:lang w:val="en-US" w:eastAsia="zh-CN"/>
        </w:rPr>
        <w:t>1542</w:t>
      </w:r>
      <w:r>
        <w:rPr>
          <w:rFonts w:hint="eastAsia" w:ascii="仿宋" w:hAnsi="仿宋" w:eastAsia="仿宋" w:cs="Times New Roman"/>
          <w:color w:val="auto"/>
          <w:sz w:val="32"/>
          <w:szCs w:val="32"/>
          <w:highlight w:val="none"/>
        </w:rPr>
        <w:t>万元，较上年增加</w:t>
      </w:r>
      <w:r>
        <w:rPr>
          <w:rFonts w:hint="eastAsia" w:ascii="仿宋" w:hAnsi="仿宋" w:eastAsia="仿宋" w:cs="Times New Roman"/>
          <w:color w:val="auto"/>
          <w:sz w:val="32"/>
          <w:szCs w:val="32"/>
          <w:highlight w:val="none"/>
          <w:lang w:val="en-US" w:eastAsia="zh-CN"/>
        </w:rPr>
        <w:t>69</w:t>
      </w:r>
      <w:r>
        <w:rPr>
          <w:rFonts w:hint="eastAsia" w:ascii="仿宋" w:hAnsi="仿宋" w:eastAsia="仿宋" w:cs="Times New Roman"/>
          <w:color w:val="auto"/>
          <w:sz w:val="32"/>
          <w:szCs w:val="32"/>
          <w:highlight w:val="none"/>
        </w:rPr>
        <w:t>万元，增长</w:t>
      </w:r>
      <w:r>
        <w:rPr>
          <w:rFonts w:hint="eastAsia" w:ascii="仿宋" w:hAnsi="仿宋" w:eastAsia="仿宋" w:cs="Times New Roman"/>
          <w:color w:val="auto"/>
          <w:sz w:val="32"/>
          <w:szCs w:val="32"/>
          <w:highlight w:val="none"/>
          <w:lang w:val="en-US" w:eastAsia="zh-CN"/>
        </w:rPr>
        <w:t>4.68</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5</w:t>
      </w:r>
      <w:r>
        <w:rPr>
          <w:rFonts w:hint="eastAsia" w:ascii="仿宋" w:hAnsi="仿宋" w:eastAsia="仿宋" w:cs="Times New Roman"/>
          <w:color w:val="auto"/>
          <w:sz w:val="32"/>
          <w:szCs w:val="32"/>
          <w:highlight w:val="none"/>
        </w:rPr>
        <w:t>、21206-建设市场管理与监督科目</w:t>
      </w:r>
      <w:r>
        <w:rPr>
          <w:rFonts w:hint="eastAsia" w:ascii="仿宋" w:hAnsi="仿宋" w:eastAsia="仿宋" w:cs="Times New Roman"/>
          <w:color w:val="auto"/>
          <w:sz w:val="32"/>
          <w:szCs w:val="32"/>
          <w:highlight w:val="none"/>
          <w:lang w:val="en-US" w:eastAsia="zh-CN"/>
        </w:rPr>
        <w:t>129</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54</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29.51</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6</w:t>
      </w:r>
      <w:r>
        <w:rPr>
          <w:rFonts w:hint="eastAsia" w:ascii="仿宋" w:hAnsi="仿宋" w:eastAsia="仿宋" w:cs="Times New Roman"/>
          <w:color w:val="auto"/>
          <w:sz w:val="32"/>
          <w:szCs w:val="32"/>
          <w:highlight w:val="none"/>
        </w:rPr>
        <w:t>、212</w:t>
      </w:r>
      <w:r>
        <w:rPr>
          <w:rFonts w:hint="eastAsia" w:ascii="仿宋" w:hAnsi="仿宋" w:eastAsia="仿宋" w:cs="Times New Roman"/>
          <w:color w:val="auto"/>
          <w:sz w:val="32"/>
          <w:szCs w:val="32"/>
          <w:highlight w:val="none"/>
          <w:lang w:val="en-US" w:eastAsia="zh-CN"/>
        </w:rPr>
        <w:t>99</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其他</w:t>
      </w:r>
      <w:r>
        <w:rPr>
          <w:rFonts w:hint="eastAsia" w:ascii="仿宋" w:hAnsi="仿宋" w:eastAsia="仿宋" w:cs="Times New Roman"/>
          <w:color w:val="auto"/>
          <w:sz w:val="32"/>
          <w:szCs w:val="32"/>
          <w:highlight w:val="none"/>
        </w:rPr>
        <w:t>城乡社区</w:t>
      </w:r>
      <w:r>
        <w:rPr>
          <w:rFonts w:hint="eastAsia" w:ascii="仿宋" w:hAnsi="仿宋" w:eastAsia="仿宋" w:cs="Times New Roman"/>
          <w:color w:val="auto"/>
          <w:sz w:val="32"/>
          <w:szCs w:val="32"/>
          <w:highlight w:val="none"/>
          <w:lang w:eastAsia="zh-CN"/>
        </w:rPr>
        <w:t>支出</w:t>
      </w:r>
      <w:r>
        <w:rPr>
          <w:rFonts w:hint="eastAsia" w:ascii="仿宋" w:hAnsi="仿宋" w:eastAsia="仿宋" w:cs="Times New Roman"/>
          <w:color w:val="auto"/>
          <w:sz w:val="32"/>
          <w:szCs w:val="32"/>
          <w:highlight w:val="none"/>
        </w:rPr>
        <w:t>科目</w:t>
      </w:r>
      <w:r>
        <w:rPr>
          <w:rFonts w:hint="eastAsia" w:ascii="仿宋" w:hAnsi="仿宋" w:eastAsia="仿宋" w:cs="Times New Roman"/>
          <w:color w:val="auto"/>
          <w:sz w:val="32"/>
          <w:szCs w:val="32"/>
          <w:highlight w:val="none"/>
          <w:lang w:val="en-US" w:eastAsia="zh-CN"/>
        </w:rPr>
        <w:t>2602</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1144</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30.54</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主要原因是财政绩效考核专项</w:t>
      </w:r>
      <w:r>
        <w:rPr>
          <w:rFonts w:hint="eastAsia" w:ascii="仿宋" w:hAnsi="仿宋" w:eastAsia="仿宋" w:cs="Times New Roman"/>
          <w:color w:val="auto"/>
          <w:sz w:val="32"/>
          <w:szCs w:val="32"/>
          <w:highlight w:val="none"/>
          <w:lang w:val="en-US" w:eastAsia="zh-CN"/>
        </w:rPr>
        <w:t>2025年起列回各单位预算，导致科目有所调整</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（十一）213-农林水支出科目</w:t>
      </w:r>
      <w:r>
        <w:rPr>
          <w:rFonts w:hint="eastAsia" w:ascii="仿宋" w:hAnsi="仿宋" w:eastAsia="仿宋" w:cs="Times New Roman"/>
          <w:color w:val="auto"/>
          <w:sz w:val="32"/>
          <w:szCs w:val="32"/>
          <w:highlight w:val="none"/>
          <w:lang w:val="en-US" w:eastAsia="zh-CN"/>
        </w:rPr>
        <w:t>13791</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7324</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34.69</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1、21301-农业</w:t>
      </w:r>
      <w:r>
        <w:rPr>
          <w:rFonts w:hint="eastAsia" w:ascii="仿宋" w:hAnsi="仿宋" w:eastAsia="仿宋" w:cs="Times New Roman"/>
          <w:color w:val="auto"/>
          <w:sz w:val="32"/>
          <w:szCs w:val="32"/>
          <w:highlight w:val="none"/>
          <w:lang w:eastAsia="zh-CN"/>
        </w:rPr>
        <w:t>农村</w:t>
      </w:r>
      <w:r>
        <w:rPr>
          <w:rFonts w:hint="eastAsia" w:ascii="仿宋" w:hAnsi="仿宋" w:eastAsia="仿宋" w:cs="Times New Roman"/>
          <w:color w:val="auto"/>
          <w:sz w:val="32"/>
          <w:szCs w:val="32"/>
          <w:highlight w:val="none"/>
        </w:rPr>
        <w:t>科目</w:t>
      </w:r>
      <w:r>
        <w:rPr>
          <w:rFonts w:hint="eastAsia" w:ascii="仿宋" w:hAnsi="仿宋" w:eastAsia="仿宋" w:cs="Times New Roman"/>
          <w:color w:val="auto"/>
          <w:sz w:val="32"/>
          <w:szCs w:val="32"/>
          <w:highlight w:val="none"/>
          <w:lang w:val="en-US" w:eastAsia="zh-CN"/>
        </w:rPr>
        <w:t>7661</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1458</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15.99</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2、21302-林业和草原科目</w:t>
      </w:r>
      <w:r>
        <w:rPr>
          <w:rFonts w:hint="eastAsia" w:ascii="仿宋" w:hAnsi="仿宋" w:eastAsia="仿宋" w:cs="Times New Roman"/>
          <w:color w:val="auto"/>
          <w:sz w:val="32"/>
          <w:szCs w:val="32"/>
          <w:highlight w:val="none"/>
          <w:lang w:val="en-US" w:eastAsia="zh-CN"/>
        </w:rPr>
        <w:t>2173</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321</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12.87</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3、21303-水利科目</w:t>
      </w:r>
      <w:r>
        <w:rPr>
          <w:rFonts w:hint="eastAsia" w:ascii="仿宋" w:hAnsi="仿宋" w:eastAsia="仿宋" w:cs="Times New Roman"/>
          <w:color w:val="auto"/>
          <w:sz w:val="32"/>
          <w:szCs w:val="32"/>
          <w:highlight w:val="none"/>
          <w:lang w:val="en-US" w:eastAsia="zh-CN"/>
        </w:rPr>
        <w:t>710</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237</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25.03</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4、21305-</w:t>
      </w:r>
      <w:r>
        <w:rPr>
          <w:rFonts w:hint="eastAsia" w:ascii="仿宋" w:hAnsi="仿宋" w:eastAsia="仿宋" w:cs="Times New Roman"/>
          <w:color w:val="auto"/>
          <w:sz w:val="32"/>
          <w:szCs w:val="32"/>
          <w:highlight w:val="none"/>
          <w:lang w:eastAsia="zh-CN"/>
        </w:rPr>
        <w:t>巩固脱贫攻坚成果衔接乡村振兴</w:t>
      </w:r>
      <w:r>
        <w:rPr>
          <w:rFonts w:hint="eastAsia" w:ascii="仿宋" w:hAnsi="仿宋" w:eastAsia="仿宋" w:cs="Times New Roman"/>
          <w:color w:val="auto"/>
          <w:sz w:val="32"/>
          <w:szCs w:val="32"/>
          <w:highlight w:val="none"/>
        </w:rPr>
        <w:t>科目</w:t>
      </w:r>
      <w:r>
        <w:rPr>
          <w:rFonts w:hint="eastAsia" w:ascii="仿宋" w:hAnsi="仿宋" w:eastAsia="仿宋" w:cs="Times New Roman"/>
          <w:color w:val="auto"/>
          <w:sz w:val="32"/>
          <w:szCs w:val="32"/>
          <w:highlight w:val="none"/>
          <w:lang w:val="en-US" w:eastAsia="zh-CN"/>
        </w:rPr>
        <w:t>1780</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600</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25.21</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5、21307-农村综合改革科目</w:t>
      </w:r>
      <w:r>
        <w:rPr>
          <w:rFonts w:hint="eastAsia" w:ascii="仿宋" w:hAnsi="仿宋" w:eastAsia="仿宋" w:cs="Times New Roman"/>
          <w:color w:val="auto"/>
          <w:sz w:val="32"/>
          <w:szCs w:val="32"/>
          <w:highlight w:val="none"/>
          <w:lang w:val="en-US" w:eastAsia="zh-CN"/>
        </w:rPr>
        <w:t>1417</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23</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1.6</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6、21308-普惠金融发展支出科目</w:t>
      </w:r>
      <w:r>
        <w:rPr>
          <w:rFonts w:hint="eastAsia" w:ascii="仿宋" w:hAnsi="仿宋" w:eastAsia="仿宋" w:cs="Times New Roman"/>
          <w:color w:val="auto"/>
          <w:sz w:val="32"/>
          <w:szCs w:val="32"/>
          <w:highlight w:val="none"/>
          <w:lang w:val="en-US" w:eastAsia="zh-CN"/>
        </w:rPr>
        <w:t>50</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10</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16.67</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（十二）214-交通运输支出科目</w:t>
      </w:r>
      <w:r>
        <w:rPr>
          <w:rFonts w:hint="eastAsia" w:ascii="仿宋" w:hAnsi="仿宋" w:eastAsia="仿宋" w:cs="Times New Roman"/>
          <w:color w:val="auto"/>
          <w:sz w:val="32"/>
          <w:szCs w:val="32"/>
          <w:highlight w:val="none"/>
          <w:lang w:val="en-US" w:eastAsia="zh-CN"/>
        </w:rPr>
        <w:t>6893</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5632</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446.63</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1、21401-公路水路运输科目</w:t>
      </w:r>
      <w:r>
        <w:rPr>
          <w:rFonts w:hint="eastAsia" w:ascii="仿宋" w:hAnsi="仿宋" w:eastAsia="仿宋" w:cs="Times New Roman"/>
          <w:color w:val="auto"/>
          <w:sz w:val="32"/>
          <w:szCs w:val="32"/>
          <w:highlight w:val="none"/>
          <w:lang w:val="en-US" w:eastAsia="zh-CN"/>
        </w:rPr>
        <w:t>1514</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744</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96.62</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主要原因是科目调整、新增交通局工作经费专项。</w:t>
      </w:r>
      <w:r>
        <w:rPr>
          <w:rFonts w:hint="eastAsia" w:ascii="仿宋" w:hAnsi="仿宋" w:eastAsia="仿宋" w:cs="Times New Roman"/>
          <w:color w:val="auto"/>
          <w:sz w:val="32"/>
          <w:szCs w:val="32"/>
          <w:highlight w:val="none"/>
        </w:rPr>
        <w:t xml:space="preserve">    </w:t>
      </w:r>
    </w:p>
    <w:p>
      <w:pPr>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2、2140</w:t>
      </w:r>
      <w:r>
        <w:rPr>
          <w:rFonts w:hint="eastAsia" w:ascii="仿宋" w:hAnsi="仿宋" w:eastAsia="仿宋" w:cs="Times New Roman"/>
          <w:color w:val="auto"/>
          <w:sz w:val="32"/>
          <w:szCs w:val="32"/>
          <w:highlight w:val="none"/>
          <w:lang w:val="en-US" w:eastAsia="zh-CN"/>
        </w:rPr>
        <w:t>2</w:t>
      </w:r>
      <w:r>
        <w:rPr>
          <w:rFonts w:hint="eastAsia" w:ascii="仿宋" w:hAnsi="仿宋" w:eastAsia="仿宋" w:cs="Times New Roman"/>
          <w:color w:val="auto"/>
          <w:sz w:val="32"/>
          <w:szCs w:val="32"/>
          <w:highlight w:val="none"/>
        </w:rPr>
        <w:t>-铁路运输科目</w:t>
      </w:r>
      <w:r>
        <w:rPr>
          <w:rFonts w:hint="eastAsia" w:ascii="仿宋" w:hAnsi="仿宋" w:eastAsia="仿宋" w:cs="Times New Roman"/>
          <w:color w:val="auto"/>
          <w:sz w:val="32"/>
          <w:szCs w:val="32"/>
          <w:highlight w:val="none"/>
          <w:lang w:val="en-US" w:eastAsia="zh-CN"/>
        </w:rPr>
        <w:t>3765</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3765</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主要原因是科目调整。</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3、</w:t>
      </w:r>
      <w:r>
        <w:rPr>
          <w:rFonts w:hint="eastAsia" w:ascii="仿宋" w:hAnsi="仿宋" w:eastAsia="仿宋" w:cs="Times New Roman"/>
          <w:color w:val="auto"/>
          <w:sz w:val="32"/>
          <w:szCs w:val="32"/>
          <w:highlight w:val="none"/>
        </w:rPr>
        <w:t>21499-其他交通运输支出科目</w:t>
      </w:r>
      <w:r>
        <w:rPr>
          <w:rFonts w:hint="eastAsia" w:ascii="仿宋" w:hAnsi="仿宋" w:eastAsia="仿宋" w:cs="Times New Roman"/>
          <w:color w:val="auto"/>
          <w:sz w:val="32"/>
          <w:szCs w:val="32"/>
          <w:highlight w:val="none"/>
          <w:lang w:val="en-US" w:eastAsia="zh-CN"/>
        </w:rPr>
        <w:t>1614</w:t>
      </w:r>
      <w:r>
        <w:rPr>
          <w:rFonts w:hint="eastAsia" w:ascii="仿宋" w:hAnsi="仿宋" w:eastAsia="仿宋" w:cs="Times New Roman"/>
          <w:color w:val="auto"/>
          <w:sz w:val="32"/>
          <w:szCs w:val="32"/>
          <w:highlight w:val="none"/>
        </w:rPr>
        <w:t>万元，较上</w:t>
      </w:r>
      <w:r>
        <w:rPr>
          <w:rFonts w:hint="eastAsia" w:ascii="仿宋" w:hAnsi="仿宋" w:eastAsia="仿宋" w:cs="Times New Roman"/>
          <w:color w:val="auto"/>
          <w:sz w:val="32"/>
          <w:szCs w:val="32"/>
          <w:highlight w:val="none"/>
          <w:lang w:eastAsia="zh-CN"/>
        </w:rPr>
        <w:t>年增加</w:t>
      </w:r>
      <w:r>
        <w:rPr>
          <w:rFonts w:hint="eastAsia" w:ascii="仿宋" w:hAnsi="仿宋" w:eastAsia="仿宋" w:cs="Times New Roman"/>
          <w:color w:val="auto"/>
          <w:sz w:val="32"/>
          <w:szCs w:val="32"/>
          <w:highlight w:val="none"/>
          <w:lang w:val="en-US" w:eastAsia="zh-CN"/>
        </w:rPr>
        <w:t>1123</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228.72</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主要原因是新增2024年度道路隐患治理项目</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（十三）215-资源勘探</w:t>
      </w:r>
      <w:r>
        <w:rPr>
          <w:rFonts w:hint="eastAsia" w:ascii="仿宋" w:hAnsi="仿宋" w:eastAsia="仿宋" w:cs="Times New Roman"/>
          <w:color w:val="auto"/>
          <w:sz w:val="32"/>
          <w:szCs w:val="32"/>
          <w:highlight w:val="none"/>
          <w:lang w:eastAsia="zh-CN"/>
        </w:rPr>
        <w:t>工业</w:t>
      </w:r>
      <w:r>
        <w:rPr>
          <w:rFonts w:hint="eastAsia" w:ascii="仿宋" w:hAnsi="仿宋" w:eastAsia="仿宋" w:cs="Times New Roman"/>
          <w:color w:val="auto"/>
          <w:sz w:val="32"/>
          <w:szCs w:val="32"/>
          <w:highlight w:val="none"/>
        </w:rPr>
        <w:t>信息等支出科目</w:t>
      </w:r>
      <w:r>
        <w:rPr>
          <w:rFonts w:hint="eastAsia" w:ascii="仿宋" w:hAnsi="仿宋" w:eastAsia="仿宋" w:cs="Times New Roman"/>
          <w:color w:val="auto"/>
          <w:sz w:val="32"/>
          <w:szCs w:val="32"/>
          <w:highlight w:val="none"/>
          <w:lang w:val="en-US" w:eastAsia="zh-CN"/>
        </w:rPr>
        <w:t>3310</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128</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3.72</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1、2150</w:t>
      </w:r>
      <w:r>
        <w:rPr>
          <w:rFonts w:hint="eastAsia" w:ascii="仿宋" w:hAnsi="仿宋" w:eastAsia="仿宋" w:cs="Times New Roman"/>
          <w:color w:val="auto"/>
          <w:sz w:val="32"/>
          <w:szCs w:val="32"/>
          <w:highlight w:val="none"/>
          <w:lang w:val="en-US" w:eastAsia="zh-CN"/>
        </w:rPr>
        <w:t>1</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资源勘探开发科目</w:t>
      </w:r>
      <w:r>
        <w:rPr>
          <w:rFonts w:hint="eastAsia" w:ascii="仿宋" w:hAnsi="仿宋" w:eastAsia="仿宋" w:cs="Times New Roman"/>
          <w:color w:val="auto"/>
          <w:sz w:val="32"/>
          <w:szCs w:val="32"/>
          <w:highlight w:val="none"/>
          <w:lang w:val="en-US" w:eastAsia="zh-CN"/>
        </w:rPr>
        <w:t>297</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7</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2.41</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w:t>
      </w:r>
    </w:p>
    <w:p>
      <w:pPr>
        <w:ind w:firstLine="640" w:firstLineChars="200"/>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2</w:t>
      </w:r>
      <w:r>
        <w:rPr>
          <w:rFonts w:hint="eastAsia" w:ascii="仿宋" w:hAnsi="仿宋" w:eastAsia="仿宋" w:cs="Times New Roman"/>
          <w:color w:val="auto"/>
          <w:sz w:val="32"/>
          <w:szCs w:val="32"/>
          <w:highlight w:val="none"/>
        </w:rPr>
        <w:t>、21502-制造业科目</w:t>
      </w:r>
      <w:r>
        <w:rPr>
          <w:rFonts w:hint="eastAsia" w:ascii="仿宋" w:hAnsi="仿宋" w:eastAsia="仿宋" w:cs="Times New Roman"/>
          <w:color w:val="auto"/>
          <w:sz w:val="32"/>
          <w:szCs w:val="32"/>
          <w:highlight w:val="none"/>
          <w:lang w:val="en-US" w:eastAsia="zh-CN"/>
        </w:rPr>
        <w:t>58</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2</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3.57%</w:t>
      </w:r>
      <w:r>
        <w:rPr>
          <w:rFonts w:hint="eastAsia" w:ascii="仿宋" w:hAnsi="仿宋" w:eastAsia="仿宋" w:cs="Times New Roman"/>
          <w:color w:val="auto"/>
          <w:sz w:val="32"/>
          <w:szCs w:val="32"/>
          <w:highlight w:val="none"/>
          <w:lang w:eastAsia="zh-CN"/>
        </w:rPr>
        <w:t>。</w:t>
      </w:r>
    </w:p>
    <w:p>
      <w:pPr>
        <w:ind w:firstLine="640" w:firstLineChars="200"/>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3</w:t>
      </w:r>
      <w:r>
        <w:rPr>
          <w:rFonts w:hint="eastAsia" w:ascii="仿宋" w:hAnsi="仿宋" w:eastAsia="仿宋" w:cs="Times New Roman"/>
          <w:color w:val="auto"/>
          <w:sz w:val="32"/>
          <w:szCs w:val="32"/>
          <w:highlight w:val="none"/>
        </w:rPr>
        <w:t>、21505-工业和信息产业监管科目</w:t>
      </w:r>
      <w:r>
        <w:rPr>
          <w:rFonts w:hint="eastAsia" w:ascii="仿宋" w:hAnsi="仿宋" w:eastAsia="仿宋" w:cs="Times New Roman"/>
          <w:color w:val="auto"/>
          <w:sz w:val="32"/>
          <w:szCs w:val="32"/>
          <w:highlight w:val="none"/>
          <w:lang w:val="en-US" w:eastAsia="zh-CN"/>
        </w:rPr>
        <w:t>941</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71</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8.16</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4</w:t>
      </w:r>
      <w:r>
        <w:rPr>
          <w:rFonts w:hint="eastAsia" w:ascii="仿宋" w:hAnsi="仿宋" w:eastAsia="仿宋" w:cs="Times New Roman"/>
          <w:color w:val="auto"/>
          <w:sz w:val="32"/>
          <w:szCs w:val="32"/>
          <w:highlight w:val="none"/>
        </w:rPr>
        <w:t>、2150</w:t>
      </w:r>
      <w:r>
        <w:rPr>
          <w:rFonts w:hint="eastAsia" w:ascii="仿宋" w:hAnsi="仿宋" w:eastAsia="仿宋" w:cs="Times New Roman"/>
          <w:color w:val="auto"/>
          <w:sz w:val="32"/>
          <w:szCs w:val="32"/>
          <w:highlight w:val="none"/>
          <w:lang w:val="en-US" w:eastAsia="zh-CN"/>
        </w:rPr>
        <w:t>7</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国有资产监管</w:t>
      </w:r>
      <w:r>
        <w:rPr>
          <w:rFonts w:hint="eastAsia" w:ascii="仿宋" w:hAnsi="仿宋" w:eastAsia="仿宋" w:cs="Times New Roman"/>
          <w:color w:val="auto"/>
          <w:sz w:val="32"/>
          <w:szCs w:val="32"/>
          <w:highlight w:val="none"/>
        </w:rPr>
        <w:t>科目</w:t>
      </w:r>
      <w:r>
        <w:rPr>
          <w:rFonts w:hint="eastAsia" w:ascii="仿宋" w:hAnsi="仿宋" w:eastAsia="仿宋" w:cs="Times New Roman"/>
          <w:color w:val="auto"/>
          <w:sz w:val="32"/>
          <w:szCs w:val="32"/>
          <w:highlight w:val="none"/>
          <w:lang w:val="en-US" w:eastAsia="zh-CN"/>
        </w:rPr>
        <w:t>233</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47</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25.27</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5</w:t>
      </w:r>
      <w:r>
        <w:rPr>
          <w:rFonts w:hint="eastAsia" w:ascii="仿宋" w:hAnsi="仿宋" w:eastAsia="仿宋" w:cs="Times New Roman"/>
          <w:color w:val="auto"/>
          <w:sz w:val="32"/>
          <w:szCs w:val="32"/>
          <w:highlight w:val="none"/>
        </w:rPr>
        <w:t>、21508-支持中小企业发展和管理支出科目</w:t>
      </w:r>
      <w:r>
        <w:rPr>
          <w:rFonts w:hint="eastAsia" w:ascii="仿宋" w:hAnsi="仿宋" w:eastAsia="仿宋" w:cs="Times New Roman"/>
          <w:color w:val="auto"/>
          <w:sz w:val="32"/>
          <w:szCs w:val="32"/>
          <w:highlight w:val="none"/>
          <w:lang w:val="en-US" w:eastAsia="zh-CN"/>
        </w:rPr>
        <w:t>1781</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249</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12.27</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（十四）216-商业服务业等支出科目</w:t>
      </w:r>
      <w:r>
        <w:rPr>
          <w:rFonts w:hint="eastAsia" w:ascii="仿宋" w:hAnsi="仿宋" w:eastAsia="仿宋" w:cs="Times New Roman"/>
          <w:color w:val="auto"/>
          <w:sz w:val="32"/>
          <w:szCs w:val="32"/>
          <w:highlight w:val="none"/>
          <w:lang w:val="en-US" w:eastAsia="zh-CN"/>
        </w:rPr>
        <w:t>1667</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456</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21.48</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1、21602-商业流通事务科目</w:t>
      </w:r>
      <w:r>
        <w:rPr>
          <w:rFonts w:hint="eastAsia" w:ascii="仿宋" w:hAnsi="仿宋" w:eastAsia="仿宋" w:cs="Times New Roman"/>
          <w:color w:val="auto"/>
          <w:sz w:val="32"/>
          <w:szCs w:val="32"/>
          <w:highlight w:val="none"/>
          <w:lang w:val="en-US" w:eastAsia="zh-CN"/>
        </w:rPr>
        <w:t>194</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6万元</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3</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2、21699-其他商业服务业等支出科目1473万元，</w:t>
      </w:r>
      <w:r>
        <w:rPr>
          <w:rFonts w:hint="eastAsia" w:ascii="仿宋" w:hAnsi="仿宋" w:eastAsia="仿宋" w:cs="Times New Roman"/>
          <w:color w:val="auto"/>
          <w:sz w:val="32"/>
          <w:szCs w:val="32"/>
          <w:highlight w:val="none"/>
        </w:rPr>
        <w:t>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450万元</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23.4%。</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（十五）219-援助其他地区支出科目</w:t>
      </w:r>
      <w:r>
        <w:rPr>
          <w:rFonts w:hint="eastAsia" w:ascii="仿宋" w:hAnsi="仿宋" w:eastAsia="仿宋" w:cs="Times New Roman"/>
          <w:color w:val="auto"/>
          <w:sz w:val="32"/>
          <w:szCs w:val="32"/>
          <w:highlight w:val="none"/>
          <w:lang w:val="en-US" w:eastAsia="zh-CN"/>
        </w:rPr>
        <w:t>113</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50万元，增长79.37%</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rPr>
        <w:t xml:space="preserve"> </w:t>
      </w:r>
    </w:p>
    <w:p>
      <w:pPr>
        <w:ind w:firstLine="640" w:firstLineChars="200"/>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1、</w:t>
      </w:r>
      <w:r>
        <w:rPr>
          <w:rFonts w:hint="eastAsia" w:ascii="仿宋" w:hAnsi="仿宋" w:eastAsia="仿宋" w:cs="Times New Roman"/>
          <w:color w:val="auto"/>
          <w:sz w:val="32"/>
          <w:szCs w:val="32"/>
          <w:highlight w:val="none"/>
        </w:rPr>
        <w:t>21999-其他支出（援助其他地区支出）科目</w:t>
      </w:r>
      <w:r>
        <w:rPr>
          <w:rFonts w:hint="eastAsia" w:ascii="仿宋" w:hAnsi="仿宋" w:eastAsia="仿宋" w:cs="Times New Roman"/>
          <w:color w:val="auto"/>
          <w:sz w:val="32"/>
          <w:szCs w:val="32"/>
          <w:highlight w:val="none"/>
          <w:lang w:val="en-US" w:eastAsia="zh-CN"/>
        </w:rPr>
        <w:t>113</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50万元，增长79.37%。</w:t>
      </w:r>
      <w:r>
        <w:rPr>
          <w:rFonts w:hint="eastAsia" w:ascii="仿宋" w:hAnsi="仿宋" w:eastAsia="仿宋" w:cs="Times New Roman"/>
          <w:color w:val="auto"/>
          <w:sz w:val="32"/>
          <w:szCs w:val="32"/>
          <w:highlight w:val="none"/>
          <w:lang w:eastAsia="zh-CN"/>
        </w:rPr>
        <w:t>主要原因是增加安排援疆工作队经费。</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（十</w:t>
      </w:r>
      <w:r>
        <w:rPr>
          <w:rFonts w:hint="eastAsia" w:ascii="仿宋" w:hAnsi="仿宋" w:eastAsia="仿宋" w:cs="Times New Roman"/>
          <w:color w:val="auto"/>
          <w:sz w:val="32"/>
          <w:szCs w:val="32"/>
          <w:highlight w:val="none"/>
          <w:lang w:eastAsia="zh-CN"/>
        </w:rPr>
        <w:t>六</w:t>
      </w:r>
      <w:r>
        <w:rPr>
          <w:rFonts w:hint="eastAsia" w:ascii="仿宋" w:hAnsi="仿宋" w:eastAsia="仿宋" w:cs="Times New Roman"/>
          <w:color w:val="auto"/>
          <w:sz w:val="32"/>
          <w:szCs w:val="32"/>
          <w:highlight w:val="none"/>
        </w:rPr>
        <w:t>）220-自然资源海洋气象等支出科目</w:t>
      </w:r>
      <w:r>
        <w:rPr>
          <w:rFonts w:hint="eastAsia" w:ascii="仿宋" w:hAnsi="仿宋" w:eastAsia="仿宋" w:cs="Times New Roman"/>
          <w:color w:val="auto"/>
          <w:sz w:val="32"/>
          <w:szCs w:val="32"/>
          <w:highlight w:val="none"/>
          <w:lang w:val="en-US" w:eastAsia="zh-CN"/>
        </w:rPr>
        <w:t>3312</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1463</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79.12</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1、22001-自然资源事务科目</w:t>
      </w:r>
      <w:r>
        <w:rPr>
          <w:rFonts w:hint="eastAsia" w:ascii="仿宋" w:hAnsi="仿宋" w:eastAsia="仿宋" w:cs="Times New Roman"/>
          <w:color w:val="auto"/>
          <w:sz w:val="32"/>
          <w:szCs w:val="32"/>
          <w:highlight w:val="none"/>
          <w:lang w:val="en-US" w:eastAsia="zh-CN"/>
        </w:rPr>
        <w:t>3233</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1452</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81.53</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主要原因是新增农转用报批项目耕地开垦费、新增建设用地土地有偿使用费等项目</w:t>
      </w:r>
      <w:r>
        <w:rPr>
          <w:rFonts w:hint="eastAsia" w:ascii="仿宋" w:hAnsi="仿宋" w:eastAsia="仿宋" w:cs="Times New Roman"/>
          <w:color w:val="auto"/>
          <w:sz w:val="32"/>
          <w:szCs w:val="32"/>
          <w:highlight w:val="none"/>
          <w:lang w:val="en-US" w:eastAsia="zh-CN"/>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2、22005-气象事务科目</w:t>
      </w:r>
      <w:r>
        <w:rPr>
          <w:rFonts w:hint="eastAsia" w:ascii="仿宋" w:hAnsi="仿宋" w:eastAsia="仿宋" w:cs="Times New Roman"/>
          <w:color w:val="auto"/>
          <w:sz w:val="32"/>
          <w:szCs w:val="32"/>
          <w:highlight w:val="none"/>
          <w:lang w:val="en-US" w:eastAsia="zh-CN"/>
        </w:rPr>
        <w:t>79</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11</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16.18</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（十</w:t>
      </w:r>
      <w:r>
        <w:rPr>
          <w:rFonts w:hint="eastAsia" w:ascii="仿宋" w:hAnsi="仿宋" w:eastAsia="仿宋" w:cs="Times New Roman"/>
          <w:color w:val="auto"/>
          <w:sz w:val="32"/>
          <w:szCs w:val="32"/>
          <w:highlight w:val="none"/>
          <w:lang w:eastAsia="zh-CN"/>
        </w:rPr>
        <w:t>七</w:t>
      </w:r>
      <w:r>
        <w:rPr>
          <w:rFonts w:hint="eastAsia" w:ascii="仿宋" w:hAnsi="仿宋" w:eastAsia="仿宋" w:cs="Times New Roman"/>
          <w:color w:val="auto"/>
          <w:sz w:val="32"/>
          <w:szCs w:val="32"/>
          <w:highlight w:val="none"/>
        </w:rPr>
        <w:t>）221-住房保障支出科目</w:t>
      </w:r>
      <w:r>
        <w:rPr>
          <w:rFonts w:hint="eastAsia" w:ascii="仿宋" w:hAnsi="仿宋" w:eastAsia="仿宋" w:cs="Times New Roman"/>
          <w:color w:val="auto"/>
          <w:sz w:val="32"/>
          <w:szCs w:val="32"/>
          <w:highlight w:val="none"/>
          <w:lang w:val="en-US" w:eastAsia="zh-CN"/>
        </w:rPr>
        <w:t>9851</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360</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3.79</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1、22102-住房改革支出科目851万元，</w:t>
      </w:r>
      <w:r>
        <w:rPr>
          <w:rFonts w:hint="eastAsia" w:ascii="仿宋" w:hAnsi="仿宋" w:eastAsia="仿宋" w:cs="Times New Roman"/>
          <w:color w:val="auto"/>
          <w:sz w:val="32"/>
          <w:szCs w:val="32"/>
          <w:highlight w:val="none"/>
        </w:rPr>
        <w:t>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360</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73.32%</w:t>
      </w:r>
      <w:r>
        <w:rPr>
          <w:rFonts w:hint="eastAsia" w:ascii="仿宋" w:hAnsi="仿宋" w:eastAsia="仿宋" w:cs="Times New Roman"/>
          <w:color w:val="auto"/>
          <w:sz w:val="32"/>
          <w:szCs w:val="32"/>
          <w:highlight w:val="none"/>
          <w:lang w:eastAsia="zh-CN"/>
        </w:rPr>
        <w:t>。主要原因是科目调整。</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2、</w:t>
      </w:r>
      <w:r>
        <w:rPr>
          <w:rFonts w:hint="eastAsia" w:ascii="仿宋" w:hAnsi="仿宋" w:eastAsia="仿宋" w:cs="Times New Roman"/>
          <w:color w:val="auto"/>
          <w:sz w:val="32"/>
          <w:szCs w:val="32"/>
          <w:highlight w:val="none"/>
        </w:rPr>
        <w:t>2210</w:t>
      </w:r>
      <w:r>
        <w:rPr>
          <w:rFonts w:hint="eastAsia" w:ascii="仿宋" w:hAnsi="仿宋" w:eastAsia="仿宋" w:cs="Times New Roman"/>
          <w:color w:val="auto"/>
          <w:sz w:val="32"/>
          <w:szCs w:val="32"/>
          <w:highlight w:val="none"/>
          <w:lang w:val="en-US" w:eastAsia="zh-CN"/>
        </w:rPr>
        <w:t>3</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城乡社区住宅</w:t>
      </w:r>
      <w:r>
        <w:rPr>
          <w:rFonts w:hint="eastAsia" w:ascii="仿宋" w:hAnsi="仿宋" w:eastAsia="仿宋" w:cs="Times New Roman"/>
          <w:color w:val="auto"/>
          <w:sz w:val="32"/>
          <w:szCs w:val="32"/>
          <w:highlight w:val="none"/>
        </w:rPr>
        <w:t>科目</w:t>
      </w:r>
      <w:r>
        <w:rPr>
          <w:rFonts w:hint="eastAsia" w:ascii="仿宋" w:hAnsi="仿宋" w:eastAsia="仿宋" w:cs="Times New Roman"/>
          <w:color w:val="auto"/>
          <w:sz w:val="32"/>
          <w:szCs w:val="32"/>
          <w:highlight w:val="none"/>
          <w:lang w:val="en-US" w:eastAsia="zh-CN"/>
        </w:rPr>
        <w:t>9000</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与上年持平</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（十</w:t>
      </w:r>
      <w:r>
        <w:rPr>
          <w:rFonts w:hint="eastAsia" w:ascii="仿宋" w:hAnsi="仿宋" w:eastAsia="仿宋" w:cs="Times New Roman"/>
          <w:color w:val="auto"/>
          <w:sz w:val="32"/>
          <w:szCs w:val="32"/>
          <w:highlight w:val="none"/>
          <w:lang w:eastAsia="zh-CN"/>
        </w:rPr>
        <w:t>八</w:t>
      </w:r>
      <w:r>
        <w:rPr>
          <w:rFonts w:hint="eastAsia" w:ascii="仿宋" w:hAnsi="仿宋" w:eastAsia="仿宋" w:cs="Times New Roman"/>
          <w:color w:val="auto"/>
          <w:sz w:val="32"/>
          <w:szCs w:val="32"/>
          <w:highlight w:val="none"/>
        </w:rPr>
        <w:t>）222-粮油物资储备支出科目</w:t>
      </w:r>
      <w:r>
        <w:rPr>
          <w:rFonts w:hint="eastAsia" w:ascii="仿宋" w:hAnsi="仿宋" w:eastAsia="仿宋" w:cs="Times New Roman"/>
          <w:color w:val="auto"/>
          <w:sz w:val="32"/>
          <w:szCs w:val="32"/>
          <w:highlight w:val="none"/>
          <w:lang w:val="en-US" w:eastAsia="zh-CN"/>
        </w:rPr>
        <w:t>191</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较上年增加</w:t>
      </w:r>
      <w:r>
        <w:rPr>
          <w:rFonts w:hint="eastAsia" w:ascii="仿宋" w:hAnsi="仿宋" w:eastAsia="仿宋" w:cs="Times New Roman"/>
          <w:color w:val="auto"/>
          <w:sz w:val="32"/>
          <w:szCs w:val="32"/>
          <w:highlight w:val="none"/>
          <w:lang w:val="en-US" w:eastAsia="zh-CN"/>
        </w:rPr>
        <w:t>7万元，增长3.8%</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rPr>
        <w:t xml:space="preserve">    </w:t>
      </w:r>
    </w:p>
    <w:p>
      <w:pPr>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1、22201-粮油事务科目</w:t>
      </w:r>
      <w:r>
        <w:rPr>
          <w:rFonts w:hint="eastAsia" w:ascii="仿宋" w:hAnsi="仿宋" w:eastAsia="仿宋" w:cs="Times New Roman"/>
          <w:color w:val="auto"/>
          <w:sz w:val="32"/>
          <w:szCs w:val="32"/>
          <w:highlight w:val="none"/>
          <w:lang w:val="en-US" w:eastAsia="zh-CN"/>
        </w:rPr>
        <w:t>143</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与上年持平</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2、22204-粮油储备科目48万元，</w:t>
      </w:r>
      <w:r>
        <w:rPr>
          <w:rFonts w:hint="eastAsia" w:ascii="仿宋" w:hAnsi="仿宋" w:eastAsia="仿宋" w:cs="Times New Roman"/>
          <w:color w:val="auto"/>
          <w:sz w:val="32"/>
          <w:szCs w:val="32"/>
          <w:highlight w:val="none"/>
        </w:rPr>
        <w:t xml:space="preserve"> </w:t>
      </w:r>
      <w:r>
        <w:rPr>
          <w:rFonts w:hint="eastAsia" w:ascii="仿宋" w:hAnsi="仿宋" w:eastAsia="仿宋" w:cs="Times New Roman"/>
          <w:color w:val="auto"/>
          <w:sz w:val="32"/>
          <w:szCs w:val="32"/>
          <w:highlight w:val="none"/>
          <w:lang w:eastAsia="zh-CN"/>
        </w:rPr>
        <w:t>较上年增加</w:t>
      </w:r>
      <w:r>
        <w:rPr>
          <w:rFonts w:hint="eastAsia" w:ascii="仿宋" w:hAnsi="仿宋" w:eastAsia="仿宋" w:cs="Times New Roman"/>
          <w:color w:val="auto"/>
          <w:sz w:val="32"/>
          <w:szCs w:val="32"/>
          <w:highlight w:val="none"/>
          <w:lang w:val="en-US" w:eastAsia="zh-CN"/>
        </w:rPr>
        <w:t>7万元，增长17.07%。</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（十</w:t>
      </w:r>
      <w:r>
        <w:rPr>
          <w:rFonts w:hint="eastAsia" w:ascii="仿宋" w:hAnsi="仿宋" w:eastAsia="仿宋" w:cs="Times New Roman"/>
          <w:color w:val="auto"/>
          <w:sz w:val="32"/>
          <w:szCs w:val="32"/>
          <w:highlight w:val="none"/>
          <w:lang w:eastAsia="zh-CN"/>
        </w:rPr>
        <w:t>九</w:t>
      </w:r>
      <w:r>
        <w:rPr>
          <w:rFonts w:hint="eastAsia" w:ascii="仿宋" w:hAnsi="仿宋" w:eastAsia="仿宋" w:cs="Times New Roman"/>
          <w:color w:val="auto"/>
          <w:sz w:val="32"/>
          <w:szCs w:val="32"/>
          <w:highlight w:val="none"/>
        </w:rPr>
        <w:t>）224-灾害防治及应急管理支出科目</w:t>
      </w:r>
      <w:r>
        <w:rPr>
          <w:rFonts w:hint="eastAsia" w:ascii="仿宋" w:hAnsi="仿宋" w:eastAsia="仿宋" w:cs="Times New Roman"/>
          <w:color w:val="auto"/>
          <w:sz w:val="32"/>
          <w:szCs w:val="32"/>
          <w:highlight w:val="none"/>
          <w:lang w:val="en-US" w:eastAsia="zh-CN"/>
        </w:rPr>
        <w:t>2237</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25</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1.13</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1、22401-应急管理事务科目</w:t>
      </w:r>
      <w:r>
        <w:rPr>
          <w:rFonts w:hint="eastAsia" w:ascii="仿宋" w:hAnsi="仿宋" w:eastAsia="仿宋" w:cs="Times New Roman"/>
          <w:color w:val="auto"/>
          <w:sz w:val="32"/>
          <w:szCs w:val="32"/>
          <w:highlight w:val="none"/>
          <w:lang w:val="en-US" w:eastAsia="zh-CN"/>
        </w:rPr>
        <w:t>646</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229</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54.92</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主要原因是安监管理专项、防汛经费安排金额增加。</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2、22402-消防事务科目</w:t>
      </w:r>
      <w:r>
        <w:rPr>
          <w:rFonts w:hint="eastAsia" w:ascii="仿宋" w:hAnsi="仿宋" w:eastAsia="仿宋" w:cs="Times New Roman"/>
          <w:color w:val="auto"/>
          <w:sz w:val="32"/>
          <w:szCs w:val="32"/>
          <w:highlight w:val="none"/>
          <w:lang w:val="en-US" w:eastAsia="zh-CN"/>
        </w:rPr>
        <w:t>1503</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202</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下降</w:t>
      </w:r>
      <w:r>
        <w:rPr>
          <w:rFonts w:hint="eastAsia" w:ascii="仿宋" w:hAnsi="仿宋" w:eastAsia="仿宋" w:cs="Times New Roman"/>
          <w:color w:val="auto"/>
          <w:sz w:val="32"/>
          <w:szCs w:val="32"/>
          <w:highlight w:val="none"/>
          <w:lang w:val="en-US" w:eastAsia="zh-CN"/>
        </w:rPr>
        <w:t>11.85</w:t>
      </w:r>
      <w:r>
        <w:rPr>
          <w:rFonts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rPr>
        <w:t xml:space="preserve">。      </w:t>
      </w:r>
    </w:p>
    <w:p>
      <w:pPr>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3、</w:t>
      </w:r>
      <w:r>
        <w:rPr>
          <w:rFonts w:hint="eastAsia" w:ascii="仿宋" w:hAnsi="仿宋" w:eastAsia="仿宋" w:cs="Times New Roman"/>
          <w:color w:val="auto"/>
          <w:sz w:val="32"/>
          <w:szCs w:val="32"/>
          <w:highlight w:val="none"/>
        </w:rPr>
        <w:t>22405-地震事务科目</w:t>
      </w:r>
      <w:r>
        <w:rPr>
          <w:rFonts w:hint="eastAsia" w:ascii="仿宋" w:hAnsi="仿宋" w:eastAsia="仿宋" w:cs="Times New Roman"/>
          <w:color w:val="auto"/>
          <w:sz w:val="32"/>
          <w:szCs w:val="32"/>
          <w:highlight w:val="none"/>
          <w:lang w:val="en-US" w:eastAsia="zh-CN"/>
        </w:rPr>
        <w:t>8</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lang w:val="en-US" w:eastAsia="zh-CN"/>
        </w:rPr>
        <w:t>2万元，下降20%</w:t>
      </w:r>
      <w:r>
        <w:rPr>
          <w:rFonts w:hint="eastAsia" w:ascii="仿宋" w:hAnsi="仿宋" w:eastAsia="仿宋" w:cs="Times New Roman"/>
          <w:color w:val="auto"/>
          <w:sz w:val="32"/>
          <w:szCs w:val="32"/>
          <w:highlight w:val="none"/>
        </w:rPr>
        <w:t xml:space="preserve">。 </w:t>
      </w:r>
    </w:p>
    <w:p>
      <w:pPr>
        <w:ind w:firstLine="640" w:firstLineChars="200"/>
        <w:rPr>
          <w:rFonts w:hint="default"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4、22406-自然灾害防治支出科目80万元，与上年持平。</w:t>
      </w:r>
    </w:p>
    <w:p>
      <w:pPr>
        <w:ind w:firstLine="640" w:firstLineChars="200"/>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5、</w:t>
      </w:r>
      <w:r>
        <w:rPr>
          <w:rFonts w:hint="eastAsia" w:ascii="仿宋" w:hAnsi="仿宋" w:eastAsia="仿宋" w:cs="Times New Roman"/>
          <w:color w:val="auto"/>
          <w:sz w:val="32"/>
          <w:szCs w:val="32"/>
          <w:highlight w:val="none"/>
        </w:rPr>
        <w:t>2240</w:t>
      </w:r>
      <w:r>
        <w:rPr>
          <w:rFonts w:hint="eastAsia" w:ascii="仿宋" w:hAnsi="仿宋" w:eastAsia="仿宋" w:cs="Times New Roman"/>
          <w:color w:val="auto"/>
          <w:sz w:val="32"/>
          <w:szCs w:val="32"/>
          <w:highlight w:val="none"/>
          <w:lang w:val="en-US" w:eastAsia="zh-CN"/>
        </w:rPr>
        <w:t>7</w:t>
      </w:r>
      <w:r>
        <w:rPr>
          <w:rFonts w:hint="eastAsia" w:ascii="仿宋" w:hAnsi="仿宋" w:eastAsia="仿宋" w:cs="Times New Roman"/>
          <w:color w:val="auto"/>
          <w:sz w:val="32"/>
          <w:szCs w:val="32"/>
          <w:highlight w:val="none"/>
        </w:rPr>
        <w:t>-自然灾害救灾及恢复重建支出</w:t>
      </w:r>
      <w:r>
        <w:rPr>
          <w:rFonts w:hint="eastAsia" w:ascii="仿宋" w:hAnsi="仿宋" w:eastAsia="仿宋" w:cs="Times New Roman"/>
          <w:color w:val="auto"/>
          <w:sz w:val="32"/>
          <w:szCs w:val="32"/>
          <w:highlight w:val="none"/>
          <w:lang w:val="en-US" w:eastAsia="zh-CN"/>
        </w:rPr>
        <w:t>0</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val="en-US" w:eastAsia="zh-CN"/>
        </w:rPr>
        <w:t>与上年持平。</w:t>
      </w:r>
    </w:p>
    <w:p>
      <w:pPr>
        <w:ind w:firstLine="640" w:firstLineChars="200"/>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rPr>
        <w:t>（二十）</w:t>
      </w:r>
      <w:r>
        <w:rPr>
          <w:rFonts w:hint="eastAsia" w:ascii="仿宋" w:hAnsi="仿宋" w:eastAsia="仿宋" w:cs="Times New Roman"/>
          <w:color w:val="auto"/>
          <w:sz w:val="32"/>
          <w:szCs w:val="32"/>
          <w:highlight w:val="none"/>
          <w:lang w:val="en-US" w:eastAsia="zh-CN"/>
        </w:rPr>
        <w:t>227</w:t>
      </w:r>
      <w:r>
        <w:rPr>
          <w:rFonts w:hint="eastAsia" w:ascii="仿宋" w:hAnsi="仿宋" w:eastAsia="仿宋" w:cs="Times New Roman"/>
          <w:color w:val="auto"/>
          <w:sz w:val="32"/>
          <w:szCs w:val="32"/>
          <w:highlight w:val="none"/>
        </w:rPr>
        <w:t>-预备费科目</w:t>
      </w:r>
      <w:r>
        <w:rPr>
          <w:rFonts w:hint="eastAsia" w:ascii="仿宋" w:hAnsi="仿宋" w:eastAsia="仿宋" w:cs="Times New Roman"/>
          <w:color w:val="auto"/>
          <w:sz w:val="32"/>
          <w:szCs w:val="32"/>
          <w:highlight w:val="none"/>
          <w:lang w:val="en-US" w:eastAsia="zh-CN"/>
        </w:rPr>
        <w:t>1675</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val="en-US" w:eastAsia="zh-CN"/>
        </w:rPr>
        <w:t>与上年持平。</w:t>
      </w:r>
    </w:p>
    <w:p>
      <w:pPr>
        <w:ind w:firstLine="640" w:firstLineChars="200"/>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rPr>
        <w:t>（二十</w:t>
      </w:r>
      <w:r>
        <w:rPr>
          <w:rFonts w:hint="eastAsia" w:ascii="仿宋" w:hAnsi="仿宋" w:eastAsia="仿宋" w:cs="Times New Roman"/>
          <w:color w:val="auto"/>
          <w:sz w:val="32"/>
          <w:szCs w:val="32"/>
          <w:highlight w:val="none"/>
          <w:lang w:eastAsia="zh-CN"/>
        </w:rPr>
        <w:t>一</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val="en-US" w:eastAsia="zh-CN"/>
        </w:rPr>
        <w:t>229-其他支出科目2130万元，较上年增加2110万元。</w:t>
      </w:r>
    </w:p>
    <w:p>
      <w:pPr>
        <w:ind w:firstLine="640" w:firstLineChars="200"/>
        <w:rPr>
          <w:rFonts w:hint="default"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1、22999-其他支出科目2130万元，较上年增加2110万元，增长10550%。</w:t>
      </w:r>
      <w:r>
        <w:rPr>
          <w:rFonts w:hint="eastAsia" w:ascii="仿宋" w:hAnsi="仿宋" w:eastAsia="仿宋" w:cs="Times New Roman"/>
          <w:color w:val="auto"/>
          <w:sz w:val="32"/>
          <w:szCs w:val="32"/>
          <w:highlight w:val="none"/>
          <w:lang w:eastAsia="zh-CN"/>
        </w:rPr>
        <w:t>主要原因是暂存暂付款清理安排金额增加。</w:t>
      </w:r>
      <w:r>
        <w:rPr>
          <w:rFonts w:hint="eastAsia" w:ascii="仿宋" w:hAnsi="仿宋" w:eastAsia="仿宋" w:cs="Times New Roman"/>
          <w:color w:val="auto"/>
          <w:sz w:val="32"/>
          <w:szCs w:val="32"/>
          <w:highlight w:val="none"/>
        </w:rPr>
        <w:t xml:space="preserve"> </w:t>
      </w:r>
    </w:p>
    <w:p>
      <w:pPr>
        <w:ind w:firstLine="640" w:firstLineChars="200"/>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rPr>
        <w:t>（二十</w:t>
      </w:r>
      <w:r>
        <w:rPr>
          <w:rFonts w:hint="eastAsia" w:ascii="仿宋" w:hAnsi="仿宋" w:eastAsia="仿宋" w:cs="Times New Roman"/>
          <w:color w:val="auto"/>
          <w:sz w:val="32"/>
          <w:szCs w:val="32"/>
          <w:highlight w:val="none"/>
          <w:lang w:eastAsia="zh-CN"/>
        </w:rPr>
        <w:t>二</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val="en-US" w:eastAsia="zh-CN"/>
        </w:rPr>
        <w:t>231-债务还本支出科目80万元，较上年减少138万元，下降63.3%。</w:t>
      </w:r>
    </w:p>
    <w:p>
      <w:pPr>
        <w:ind w:firstLine="640" w:firstLineChars="200"/>
        <w:rPr>
          <w:rFonts w:hint="default"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1、23103-地方政府一般债务还本支出80万元，较上年减少138万元，下降63.3%。</w:t>
      </w:r>
      <w:r>
        <w:rPr>
          <w:rFonts w:hint="eastAsia" w:ascii="仿宋" w:hAnsi="仿宋" w:eastAsia="仿宋" w:cs="Times New Roman"/>
          <w:color w:val="auto"/>
          <w:sz w:val="32"/>
          <w:szCs w:val="32"/>
          <w:highlight w:val="none"/>
          <w:lang w:eastAsia="zh-CN"/>
        </w:rPr>
        <w:t>主要原因是科目调整。</w:t>
      </w:r>
      <w:r>
        <w:rPr>
          <w:rFonts w:hint="eastAsia" w:ascii="仿宋" w:hAnsi="仿宋" w:eastAsia="仿宋" w:cs="Times New Roman"/>
          <w:color w:val="auto"/>
          <w:sz w:val="32"/>
          <w:szCs w:val="32"/>
          <w:highlight w:val="non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（二十</w:t>
      </w:r>
      <w:r>
        <w:rPr>
          <w:rFonts w:hint="eastAsia" w:ascii="仿宋" w:hAnsi="仿宋" w:eastAsia="仿宋" w:cs="Times New Roman"/>
          <w:color w:val="auto"/>
          <w:sz w:val="32"/>
          <w:szCs w:val="32"/>
          <w:highlight w:val="none"/>
          <w:lang w:eastAsia="zh-CN"/>
        </w:rPr>
        <w:t>三</w:t>
      </w:r>
      <w:r>
        <w:rPr>
          <w:rFonts w:hint="eastAsia" w:ascii="仿宋" w:hAnsi="仿宋" w:eastAsia="仿宋" w:cs="Times New Roman"/>
          <w:color w:val="auto"/>
          <w:sz w:val="32"/>
          <w:szCs w:val="32"/>
          <w:highlight w:val="none"/>
        </w:rPr>
        <w:t>）232-债务付息支出科目</w:t>
      </w:r>
      <w:r>
        <w:rPr>
          <w:rFonts w:hint="eastAsia" w:ascii="仿宋" w:hAnsi="仿宋" w:eastAsia="仿宋" w:cs="Times New Roman"/>
          <w:color w:val="auto"/>
          <w:sz w:val="32"/>
          <w:szCs w:val="32"/>
          <w:highlight w:val="none"/>
          <w:lang w:val="en-US" w:eastAsia="zh-CN"/>
        </w:rPr>
        <w:t>5680</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109</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1.96%</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rPr>
        <w:t xml:space="preserve"> </w:t>
      </w:r>
    </w:p>
    <w:p>
      <w:pPr>
        <w:ind w:firstLine="640" w:firstLineChars="200"/>
        <w:rPr>
          <w:rFonts w:hint="default"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1、</w:t>
      </w:r>
      <w:r>
        <w:rPr>
          <w:rFonts w:hint="eastAsia" w:ascii="仿宋" w:hAnsi="仿宋" w:eastAsia="仿宋" w:cs="Times New Roman"/>
          <w:color w:val="auto"/>
          <w:sz w:val="32"/>
          <w:szCs w:val="32"/>
          <w:highlight w:val="none"/>
        </w:rPr>
        <w:t>23203-地方政府一般债务付息支出科目</w:t>
      </w:r>
      <w:r>
        <w:rPr>
          <w:rFonts w:hint="eastAsia" w:ascii="仿宋" w:hAnsi="仿宋" w:eastAsia="仿宋" w:cs="Times New Roman"/>
          <w:color w:val="auto"/>
          <w:sz w:val="32"/>
          <w:szCs w:val="32"/>
          <w:highlight w:val="none"/>
          <w:lang w:val="en-US" w:eastAsia="zh-CN"/>
        </w:rPr>
        <w:t>5680</w:t>
      </w:r>
      <w:r>
        <w:rPr>
          <w:rFonts w:hint="eastAsia" w:ascii="仿宋" w:hAnsi="仿宋" w:eastAsia="仿宋" w:cs="Times New Roman"/>
          <w:color w:val="auto"/>
          <w:sz w:val="32"/>
          <w:szCs w:val="32"/>
          <w:highlight w:val="none"/>
        </w:rPr>
        <w:t>万元，较上年</w:t>
      </w:r>
      <w:r>
        <w:rPr>
          <w:rFonts w:hint="eastAsia" w:ascii="仿宋" w:hAnsi="仿宋" w:eastAsia="仿宋" w:cs="Times New Roman"/>
          <w:color w:val="auto"/>
          <w:sz w:val="32"/>
          <w:szCs w:val="32"/>
          <w:highlight w:val="none"/>
          <w:lang w:eastAsia="zh-CN"/>
        </w:rPr>
        <w:t>增加</w:t>
      </w:r>
      <w:r>
        <w:rPr>
          <w:rFonts w:hint="eastAsia" w:ascii="仿宋" w:hAnsi="仿宋" w:eastAsia="仿宋" w:cs="Times New Roman"/>
          <w:color w:val="auto"/>
          <w:sz w:val="32"/>
          <w:szCs w:val="32"/>
          <w:highlight w:val="none"/>
          <w:lang w:val="en-US" w:eastAsia="zh-CN"/>
        </w:rPr>
        <w:t>109</w:t>
      </w:r>
      <w:r>
        <w:rPr>
          <w:rFonts w:hint="eastAsia" w:ascii="仿宋" w:hAnsi="仿宋" w:eastAsia="仿宋" w:cs="Times New Roman"/>
          <w:color w:val="auto"/>
          <w:sz w:val="32"/>
          <w:szCs w:val="32"/>
          <w:highlight w:val="none"/>
        </w:rPr>
        <w:t>万元</w:t>
      </w:r>
      <w:r>
        <w:rPr>
          <w:rFonts w:hint="eastAsia" w:ascii="仿宋" w:hAnsi="仿宋" w:eastAsia="仿宋" w:cs="Times New Roman"/>
          <w:color w:val="auto"/>
          <w:sz w:val="32"/>
          <w:szCs w:val="32"/>
          <w:highlight w:val="none"/>
          <w:lang w:eastAsia="zh-CN"/>
        </w:rPr>
        <w:t>，增长</w:t>
      </w:r>
      <w:r>
        <w:rPr>
          <w:rFonts w:hint="eastAsia" w:ascii="仿宋" w:hAnsi="仿宋" w:eastAsia="仿宋" w:cs="Times New Roman"/>
          <w:color w:val="auto"/>
          <w:sz w:val="32"/>
          <w:szCs w:val="32"/>
          <w:highlight w:val="none"/>
          <w:lang w:val="en-US" w:eastAsia="zh-CN"/>
        </w:rPr>
        <w:t>1.96%</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rPr>
        <w:t xml:space="preserve">     </w:t>
      </w:r>
    </w:p>
    <w:p>
      <w:pPr>
        <w:spacing w:line="600" w:lineRule="exact"/>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二、财政转移支付安排情况</w:t>
      </w:r>
    </w:p>
    <w:p>
      <w:pPr>
        <w:spacing w:line="600" w:lineRule="exact"/>
        <w:ind w:firstLine="640" w:firstLineChars="200"/>
        <w:rPr>
          <w:rFonts w:hint="eastAsia" w:ascii="仿宋" w:hAnsi="仿宋" w:eastAsia="仿宋" w:cs="Arial"/>
          <w:color w:val="auto"/>
          <w:kern w:val="0"/>
          <w:sz w:val="32"/>
          <w:szCs w:val="32"/>
          <w:highlight w:val="none"/>
          <w:lang w:val="en-US" w:eastAsia="zh-CN"/>
        </w:rPr>
      </w:pPr>
      <w:r>
        <w:rPr>
          <w:rFonts w:hint="eastAsia" w:ascii="仿宋" w:hAnsi="仿宋" w:eastAsia="仿宋" w:cs="Times New Roman"/>
          <w:snapToGrid w:val="0"/>
          <w:color w:val="auto"/>
          <w:kern w:val="0"/>
          <w:sz w:val="32"/>
          <w:szCs w:val="32"/>
          <w:highlight w:val="none"/>
          <w:lang w:val="en-US" w:eastAsia="zh-CN"/>
        </w:rPr>
        <w:t>本县所辖乡镇作为一级预算部门管理，未单独编制政府预算，为此未有一般公共预算对下税收返还和转移支付预算数据。</w:t>
      </w:r>
    </w:p>
    <w:p>
      <w:pPr>
        <w:spacing w:line="600" w:lineRule="exact"/>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三、举借政府债务情况</w:t>
      </w:r>
    </w:p>
    <w:p>
      <w:pPr>
        <w:spacing w:line="600" w:lineRule="exact"/>
        <w:ind w:firstLine="640" w:firstLineChars="200"/>
        <w:rPr>
          <w:rFonts w:hint="eastAsia" w:ascii="仿宋" w:hAnsi="仿宋" w:eastAsia="仿宋" w:cs="Times New Roman"/>
          <w:snapToGrid w:val="0"/>
          <w:color w:val="auto"/>
          <w:kern w:val="0"/>
          <w:sz w:val="32"/>
          <w:szCs w:val="32"/>
          <w:highlight w:val="none"/>
          <w:lang w:val="en-US" w:eastAsia="zh-CN"/>
        </w:rPr>
      </w:pPr>
      <w:r>
        <w:rPr>
          <w:rFonts w:hint="eastAsia" w:ascii="仿宋" w:hAnsi="仿宋" w:eastAsia="仿宋" w:cs="Times New Roman"/>
          <w:snapToGrid w:val="0"/>
          <w:color w:val="auto"/>
          <w:kern w:val="0"/>
          <w:sz w:val="32"/>
          <w:szCs w:val="32"/>
          <w:highlight w:val="none"/>
          <w:lang w:val="en-US" w:eastAsia="zh-CN"/>
        </w:rPr>
        <w:t>2024年，全县新增政府债务限额3.66亿元，实际发行政府债券5.81亿元，其中新增一般债券2.6亿元（含再融资债券1.45亿元），新增专项债券3.21亿元）。截至2024年底，全县政府债务余额43.25亿元（一般债务21.11亿元，专项债务22.14亿元）；县本级政府债务限额44.34亿元（一般债务22.196亿元，专项22.14亿元），债务余额严格控制在上级核定的限额内。</w:t>
      </w:r>
    </w:p>
    <w:p>
      <w:pPr>
        <w:spacing w:line="600" w:lineRule="exact"/>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四、预算绩效开展情况</w:t>
      </w:r>
      <w:bookmarkStart w:id="0" w:name="_GoBack"/>
      <w:bookmarkEnd w:id="0"/>
    </w:p>
    <w:p>
      <w:pPr>
        <w:keepNext w:val="0"/>
        <w:keepLines w:val="0"/>
        <w:widowControl w:val="0"/>
        <w:suppressLineNumbers w:val="0"/>
        <w:autoSpaceDE w:val="0"/>
        <w:autoSpaceDN/>
        <w:spacing w:line="520" w:lineRule="exact"/>
        <w:ind w:left="0" w:right="0" w:rightChars="0" w:firstLine="640"/>
        <w:jc w:val="both"/>
        <w:rPr>
          <w:rFonts w:hint="eastAsia" w:ascii="仿宋_GB2312" w:hAnsi="Times New Roman" w:eastAsia="仿宋_GB2312" w:cs="仿宋_GB2312"/>
          <w:color w:val="0000FF"/>
          <w:kern w:val="2"/>
          <w:sz w:val="32"/>
          <w:szCs w:val="32"/>
        </w:rPr>
      </w:pPr>
      <w:r>
        <w:rPr>
          <w:rFonts w:hint="eastAsia" w:ascii="仿宋_GB2312" w:hAnsi="Times New Roman" w:eastAsia="仿宋_GB2312" w:cs="仿宋_GB2312"/>
          <w:b w:val="0"/>
          <w:bCs w:val="0"/>
          <w:kern w:val="2"/>
          <w:sz w:val="32"/>
          <w:szCs w:val="32"/>
        </w:rPr>
        <w:t>2024年，</w:t>
      </w:r>
      <w:r>
        <w:rPr>
          <w:rFonts w:hint="eastAsia" w:ascii="仿宋_GB2312" w:hAnsi="Times New Roman" w:eastAsia="仿宋_GB2312" w:cs="仿宋_GB2312"/>
          <w:b w:val="0"/>
          <w:bCs w:val="0"/>
          <w:kern w:val="2"/>
          <w:sz w:val="32"/>
          <w:szCs w:val="32"/>
          <w:lang w:eastAsia="zh-CN"/>
        </w:rPr>
        <w:t>为全面实施预算资金绩效管理工作，清流县财政局对县级安排的预算资金及中央转移支付资金进行全过程绩效闭环管理，一是对重点项目开展事前绩效评估工作，包括地方政府专项债、国债</w:t>
      </w:r>
      <w:r>
        <w:rPr>
          <w:rFonts w:hint="eastAsia" w:ascii="仿宋_GB2312" w:hAnsi="Times New Roman" w:eastAsia="仿宋_GB2312" w:cs="仿宋_GB2312"/>
          <w:b w:val="0"/>
          <w:bCs w:val="0"/>
          <w:color w:val="auto"/>
          <w:kern w:val="2"/>
          <w:sz w:val="32"/>
          <w:szCs w:val="32"/>
          <w:lang w:eastAsia="zh-CN"/>
        </w:rPr>
        <w:t>等重点项目；二是绩效目标填报，</w:t>
      </w:r>
      <w:r>
        <w:rPr>
          <w:rFonts w:hint="eastAsia" w:ascii="仿宋_GB2312" w:hAnsi="Times New Roman" w:eastAsia="仿宋_GB2312" w:cs="仿宋_GB2312"/>
          <w:b w:val="0"/>
          <w:bCs w:val="0"/>
          <w:color w:val="auto"/>
          <w:kern w:val="2"/>
          <w:sz w:val="32"/>
          <w:szCs w:val="32"/>
        </w:rPr>
        <w:t>完成项目支出绩效目标申报153个，完成部门整体支出绩效目标申报70个，实现了绩效目标管理的全覆盖</w:t>
      </w:r>
      <w:r>
        <w:rPr>
          <w:rFonts w:hint="eastAsia" w:ascii="仿宋_GB2312" w:hAnsi="Times New Roman" w:eastAsia="仿宋_GB2312" w:cs="仿宋_GB2312"/>
          <w:b w:val="0"/>
          <w:bCs w:val="0"/>
          <w:color w:val="auto"/>
          <w:kern w:val="2"/>
          <w:sz w:val="32"/>
          <w:szCs w:val="32"/>
          <w:lang w:eastAsia="zh-CN"/>
        </w:rPr>
        <w:t>；三是绩效监控填报，</w:t>
      </w:r>
      <w:r>
        <w:rPr>
          <w:rFonts w:hint="eastAsia" w:ascii="仿宋_GB2312" w:hAnsi="Times New Roman" w:eastAsia="仿宋_GB2312" w:cs="仿宋_GB2312"/>
          <w:b w:val="0"/>
          <w:bCs w:val="0"/>
          <w:color w:val="auto"/>
          <w:kern w:val="2"/>
          <w:sz w:val="32"/>
          <w:szCs w:val="32"/>
        </w:rPr>
        <w:t>完成了1-6月和1-9月绩效运行监控，涉及项目98个，部门34个</w:t>
      </w:r>
      <w:r>
        <w:rPr>
          <w:rFonts w:hint="eastAsia" w:ascii="仿宋_GB2312" w:hAnsi="Times New Roman" w:eastAsia="仿宋_GB2312" w:cs="仿宋_GB2312"/>
          <w:b w:val="0"/>
          <w:bCs w:val="0"/>
          <w:color w:val="auto"/>
          <w:kern w:val="2"/>
          <w:sz w:val="32"/>
          <w:szCs w:val="32"/>
          <w:lang w:eastAsia="zh-CN"/>
        </w:rPr>
        <w:t>；</w:t>
      </w:r>
      <w:r>
        <w:rPr>
          <w:rFonts w:hint="eastAsia" w:ascii="仿宋_GB2312" w:hAnsi="Times New Roman" w:eastAsia="仿宋_GB2312" w:cs="仿宋_GB2312"/>
          <w:b w:val="0"/>
          <w:bCs w:val="0"/>
          <w:kern w:val="2"/>
          <w:sz w:val="32"/>
          <w:szCs w:val="32"/>
          <w:lang w:eastAsia="zh-CN"/>
        </w:rPr>
        <w:t>四是</w:t>
      </w:r>
      <w:r>
        <w:rPr>
          <w:rFonts w:hint="eastAsia" w:ascii="仿宋_GB2312" w:hAnsi="Times New Roman" w:eastAsia="仿宋_GB2312" w:cs="仿宋_GB2312"/>
          <w:b w:val="0"/>
          <w:bCs w:val="0"/>
          <w:kern w:val="2"/>
          <w:sz w:val="32"/>
          <w:szCs w:val="32"/>
        </w:rPr>
        <w:t>开展绩效自评工作</w:t>
      </w:r>
      <w:r>
        <w:rPr>
          <w:rFonts w:hint="eastAsia" w:ascii="仿宋_GB2312" w:hAnsi="Times New Roman" w:eastAsia="仿宋_GB2312" w:cs="仿宋_GB2312"/>
          <w:b w:val="0"/>
          <w:bCs w:val="0"/>
          <w:kern w:val="2"/>
          <w:sz w:val="32"/>
          <w:szCs w:val="32"/>
          <w:lang w:eastAsia="zh-CN"/>
        </w:rPr>
        <w:t>，</w:t>
      </w:r>
      <w:r>
        <w:rPr>
          <w:rFonts w:hint="eastAsia" w:ascii="仿宋_GB2312" w:hAnsi="Times New Roman" w:eastAsia="仿宋_GB2312" w:cs="仿宋_GB2312"/>
          <w:b w:val="0"/>
          <w:bCs w:val="0"/>
          <w:kern w:val="2"/>
          <w:sz w:val="32"/>
          <w:szCs w:val="32"/>
        </w:rPr>
        <w:t>完成了2023年度项目支出绩效自评174个，部门整体支出绩效自评72个，实现了绩效自评的全覆盖。同时，加强对绩效自评工作的指导和审核，要求各单位如实填报自评数据，客观评价项目绩效，确保自评结果真实可靠。</w:t>
      </w:r>
    </w:p>
    <w:p>
      <w:pPr>
        <w:keepNext w:val="0"/>
        <w:keepLines w:val="0"/>
        <w:widowControl w:val="0"/>
        <w:suppressLineNumbers w:val="0"/>
        <w:autoSpaceDE w:val="0"/>
        <w:autoSpaceDN/>
        <w:spacing w:line="520" w:lineRule="exact"/>
        <w:ind w:right="0" w:rightChars="0"/>
        <w:jc w:val="both"/>
        <w:rPr>
          <w:rFonts w:hint="eastAsia" w:ascii="仿宋_GB2312" w:hAnsi="Times New Roman" w:eastAsia="仿宋_GB2312" w:cs="仿宋_GB2312"/>
          <w:kern w:val="2"/>
          <w:sz w:val="32"/>
          <w:szCs w:val="32"/>
        </w:rPr>
      </w:pPr>
    </w:p>
    <w:p>
      <w:pPr>
        <w:spacing w:line="600" w:lineRule="exact"/>
        <w:ind w:firstLine="640" w:firstLineChars="200"/>
        <w:rPr>
          <w:rFonts w:hint="eastAsia" w:ascii="仿宋" w:hAnsi="仿宋" w:eastAsia="仿宋" w:cs="Times New Roman"/>
          <w:snapToGrid w:val="0"/>
          <w:color w:val="auto"/>
          <w:kern w:val="0"/>
          <w:sz w:val="32"/>
          <w:szCs w:val="32"/>
          <w:highlight w:val="yellow"/>
          <w:lang w:val="en-US" w:eastAsia="zh-CN"/>
        </w:rPr>
      </w:pPr>
    </w:p>
    <w:p>
      <w:pPr>
        <w:spacing w:line="600" w:lineRule="exact"/>
        <w:ind w:firstLine="620"/>
        <w:rPr>
          <w:rFonts w:hint="eastAsia" w:ascii="仿宋" w:hAnsi="仿宋" w:eastAsia="仿宋" w:cs="Times New Roman"/>
          <w:color w:val="auto"/>
          <w:sz w:val="32"/>
          <w:szCs w:val="32"/>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676981"/>
    <w:multiLevelType w:val="singleLevel"/>
    <w:tmpl w:val="9D676981"/>
    <w:lvl w:ilvl="0" w:tentative="0">
      <w:start w:val="1"/>
      <w:numFmt w:val="decimal"/>
      <w:suff w:val="nothing"/>
      <w:lvlText w:val="%1、"/>
      <w:lvlJc w:val="left"/>
      <w:pPr>
        <w:ind w:left="0" w:firstLine="40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NjAzN2JhY2IzMmMzMDcwYjEyYWMzNWQxMGJmNjcifQ=="/>
  </w:docVars>
  <w:rsids>
    <w:rsidRoot w:val="14E863CC"/>
    <w:rsid w:val="025B3BB6"/>
    <w:rsid w:val="0441269E"/>
    <w:rsid w:val="0518032F"/>
    <w:rsid w:val="09B955A7"/>
    <w:rsid w:val="0BBE79E4"/>
    <w:rsid w:val="0DC524AA"/>
    <w:rsid w:val="11E757AA"/>
    <w:rsid w:val="147F3D26"/>
    <w:rsid w:val="14E863CC"/>
    <w:rsid w:val="15372035"/>
    <w:rsid w:val="15626042"/>
    <w:rsid w:val="1584528E"/>
    <w:rsid w:val="16DE1B4C"/>
    <w:rsid w:val="18FC2CCD"/>
    <w:rsid w:val="1A2A6BCE"/>
    <w:rsid w:val="1AF348BC"/>
    <w:rsid w:val="1BF513EC"/>
    <w:rsid w:val="1C3871C7"/>
    <w:rsid w:val="1D410FF3"/>
    <w:rsid w:val="20874FDA"/>
    <w:rsid w:val="22A40F9C"/>
    <w:rsid w:val="23F517A4"/>
    <w:rsid w:val="240C48AB"/>
    <w:rsid w:val="25971D9C"/>
    <w:rsid w:val="278F0B2E"/>
    <w:rsid w:val="2A4A104D"/>
    <w:rsid w:val="2BF376F9"/>
    <w:rsid w:val="2E9D7110"/>
    <w:rsid w:val="31B74602"/>
    <w:rsid w:val="335E09E9"/>
    <w:rsid w:val="352F642D"/>
    <w:rsid w:val="39D40DB6"/>
    <w:rsid w:val="3A5E4A49"/>
    <w:rsid w:val="3D514BF6"/>
    <w:rsid w:val="40AE20E0"/>
    <w:rsid w:val="43E133DC"/>
    <w:rsid w:val="46673B63"/>
    <w:rsid w:val="468A472B"/>
    <w:rsid w:val="46BD5503"/>
    <w:rsid w:val="4B080963"/>
    <w:rsid w:val="4D5B78B9"/>
    <w:rsid w:val="509C7255"/>
    <w:rsid w:val="5D1C5D21"/>
    <w:rsid w:val="61755007"/>
    <w:rsid w:val="627D6189"/>
    <w:rsid w:val="64B94EE5"/>
    <w:rsid w:val="65590264"/>
    <w:rsid w:val="700B7440"/>
    <w:rsid w:val="712F289B"/>
    <w:rsid w:val="758459BD"/>
    <w:rsid w:val="758A7790"/>
    <w:rsid w:val="77CD570B"/>
    <w:rsid w:val="79EA1BDD"/>
    <w:rsid w:val="7A0B7B1E"/>
    <w:rsid w:val="7C9B7832"/>
    <w:rsid w:val="7D5A5388"/>
    <w:rsid w:val="7D866FC6"/>
    <w:rsid w:val="7DA3072F"/>
    <w:rsid w:val="7E7504AD"/>
    <w:rsid w:val="7F904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keepNext w:val="0"/>
      <w:keepLines w:val="0"/>
      <w:widowControl w:val="0"/>
      <w:suppressLineNumbers w:val="0"/>
      <w:spacing w:before="0" w:beforeAutospacing="0" w:after="0" w:afterAutospacing="0"/>
      <w:ind w:left="0" w:leftChars="0" w:right="0" w:firstLine="420" w:firstLineChars="200"/>
      <w:jc w:val="both"/>
    </w:pPr>
    <w:rPr>
      <w:rFonts w:hint="eastAsia" w:ascii="宋体" w:hAnsi="宋体" w:eastAsia="宋体" w:cs="Times New Roman"/>
      <w:kern w:val="2"/>
      <w:sz w:val="28"/>
      <w:szCs w:val="28"/>
      <w:lang w:val="en-US" w:eastAsia="zh-CN" w:bidi="ar"/>
    </w:rPr>
  </w:style>
  <w:style w:type="paragraph" w:styleId="3">
    <w:name w:val="Body Text Indent"/>
    <w:basedOn w:val="1"/>
    <w:qFormat/>
    <w:uiPriority w:val="0"/>
    <w:pPr>
      <w:keepNext w:val="0"/>
      <w:keepLines w:val="0"/>
      <w:widowControl w:val="0"/>
      <w:suppressLineNumbers w:val="0"/>
      <w:spacing w:before="0" w:beforeAutospacing="0" w:after="0" w:afterAutospacing="0"/>
      <w:ind w:left="200" w:leftChars="200" w:right="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4789</Words>
  <Characters>6538</Characters>
  <Lines>0</Lines>
  <Paragraphs>0</Paragraphs>
  <TotalTime>4</TotalTime>
  <ScaleCrop>false</ScaleCrop>
  <LinksUpToDate>false</LinksUpToDate>
  <CharactersWithSpaces>6929</CharactersWithSpaces>
  <Application>WPS Office_11.1.0.7875_F1E327BC-269C-435d-A152-05C5408002CA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2022-01-18T08:07:00Z</dcterms:created>
  <dc:creator>Administrator</dc:creator>
  <cp:lastModifiedBy>Administrator</cp:lastModifiedBy>
  <dcterms:modified xsi:type="dcterms:W3CDTF">2025-04-08T02:50:18Z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y fmtid="{D5CDD505-2E9C-101B-9397-08002B2CF9AE}" pid="3" name="ICV">
    <vt:lpwstr>1FD39140D74A4489B5B392888951F14A</vt:lpwstr>
  </property>
</Properties>
</file>