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i w:val="0"/>
          <w:iCs w:val="0"/>
          <w:caps w:val="0"/>
          <w:color w:val="333333"/>
          <w:spacing w:val="0"/>
          <w:kern w:val="0"/>
          <w:sz w:val="32"/>
          <w:szCs w:val="32"/>
          <w:bdr w:val="none" w:color="auto" w:sz="0" w:space="0"/>
          <w:shd w:val="clear" w:fill="FFFFFF"/>
          <w:lang w:val="en-US" w:eastAsia="zh-CN" w:bidi="ar"/>
        </w:rPr>
        <w:t>清流县“十四五”文化体育</w:t>
      </w:r>
      <w:bookmarkStart w:id="3" w:name="_GoBack"/>
      <w:bookmarkEnd w:id="3"/>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i w:val="0"/>
          <w:iCs w:val="0"/>
          <w:caps w:val="0"/>
          <w:color w:val="333333"/>
          <w:spacing w:val="0"/>
          <w:kern w:val="0"/>
          <w:sz w:val="32"/>
          <w:szCs w:val="32"/>
          <w:bdr w:val="none" w:color="auto" w:sz="0" w:space="0"/>
          <w:shd w:val="clear" w:fill="FFFFFF"/>
          <w:lang w:val="en-US" w:eastAsia="zh-CN" w:bidi="ar"/>
        </w:rPr>
        <w:t>和旅游发展规划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600"/>
        <w:jc w:val="left"/>
        <w:rPr>
          <w:rFonts w:hint="default" w:ascii="none" w:hAnsi="none" w:eastAsia="none" w:cs="none"/>
          <w:sz w:val="16"/>
          <w:szCs w:val="16"/>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602"/>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602"/>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803"/>
        <w:jc w:val="center"/>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602"/>
        <w:jc w:val="center"/>
        <w:rPr>
          <w:rFonts w:hint="default" w:ascii="none" w:hAnsi="none" w:eastAsia="none" w:cs="none"/>
          <w:sz w:val="16"/>
          <w:szCs w:val="16"/>
        </w:rPr>
      </w:pPr>
      <w:r>
        <w:rPr>
          <w:rFonts w:hint="default" w:ascii="none" w:hAnsi="none" w:eastAsia="none" w:cs="none"/>
          <w:b/>
          <w:bCs/>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600"/>
        <w:jc w:val="left"/>
        <w:rPr>
          <w:rFonts w:hint="default" w:ascii="none" w:hAnsi="none" w:eastAsia="none" w:cs="none"/>
          <w:sz w:val="16"/>
          <w:szCs w:val="16"/>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600"/>
        <w:jc w:val="left"/>
        <w:rPr>
          <w:rFonts w:hint="default" w:ascii="none" w:hAnsi="none" w:eastAsia="none" w:cs="none"/>
          <w:sz w:val="16"/>
          <w:szCs w:val="16"/>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600"/>
        <w:jc w:val="center"/>
        <w:rPr>
          <w:rFonts w:hint="default" w:ascii="none" w:hAnsi="none" w:eastAsia="none" w:cs="none"/>
          <w:sz w:val="16"/>
          <w:szCs w:val="16"/>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600"/>
        <w:jc w:val="center"/>
        <w:rPr>
          <w:rFonts w:hint="default" w:ascii="none" w:hAnsi="none" w:eastAsia="none" w:cs="none"/>
          <w:sz w:val="16"/>
          <w:szCs w:val="16"/>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88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2022年6月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600"/>
        <w:jc w:val="center"/>
        <w:rPr>
          <w:rFonts w:hint="default" w:ascii="none" w:hAnsi="none" w:eastAsia="none" w:cs="none"/>
          <w:sz w:val="16"/>
          <w:szCs w:val="16"/>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600"/>
        <w:jc w:val="center"/>
        <w:rPr>
          <w:rFonts w:hint="default" w:ascii="none" w:hAnsi="none" w:eastAsia="none" w:cs="none"/>
          <w:sz w:val="16"/>
          <w:szCs w:val="16"/>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600"/>
        <w:jc w:val="center"/>
        <w:rPr>
          <w:rFonts w:hint="default" w:ascii="none" w:hAnsi="none" w:eastAsia="none" w:cs="none"/>
          <w:sz w:val="16"/>
          <w:szCs w:val="16"/>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600"/>
        <w:jc w:val="center"/>
        <w:rPr>
          <w:rFonts w:hint="default" w:ascii="none" w:hAnsi="none" w:eastAsia="none" w:cs="none"/>
          <w:sz w:val="16"/>
          <w:szCs w:val="16"/>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80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前</w:t>
      </w: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第一章 发展回顾和面临形势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第一节 发展回顾</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第二节 面临形势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第二章 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第一节 指导思想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第二节 基本原则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第三节 发展理念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第四节 发展目标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第三章 主要任务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第一节  巩固提升公共文化服务水平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第二节  打造创新文旅融合品牌体系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第三节  推进“文旅+”多元融合化发展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第四节  一体推进文旅产业特色化发展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第五节  保护利用优秀文化遗产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第六节  繁荣发展地方文艺事业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第七节  扎实推进新闻出版广电事业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第八节  蓬勃发展地方体育事业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第九节  深化文化和旅游体制机制建设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第四章</w:t>
      </w: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重点项目建设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第五章</w:t>
      </w: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保障措施</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22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前</w:t>
      </w: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2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为推动清流文化、体育和旅游高质量发展超越，根据《福建省人民政府办公厅关于印发福建省“十四五”文化和旅游改革发展专项规划的通知》</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《福建省体育局关于印发福建省“十四五”体育发展规划的通知》</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《三明市人民政府办公室关于印发三明市“十四五”文化和旅游改革发展专项规划的通知》《三明市人民政府关于印发三明市全民健身实施计划（</w:t>
      </w:r>
      <w:r>
        <w:rPr>
          <w:rFonts w:hint="default" w:ascii="none" w:hAnsi="none" w:eastAsia="none" w:cs="none"/>
          <w:i w:val="0"/>
          <w:iCs w:val="0"/>
          <w:caps w:val="0"/>
          <w:color w:val="000000"/>
          <w:spacing w:val="0"/>
          <w:kern w:val="0"/>
          <w:sz w:val="19"/>
          <w:szCs w:val="19"/>
          <w:bdr w:val="none" w:color="auto" w:sz="0" w:space="0"/>
          <w:shd w:val="clear" w:fill="FFFFFF"/>
          <w:lang w:val="en-US" w:eastAsia="zh-CN" w:bidi="ar"/>
        </w:rPr>
        <w:t>2021</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w:t>
      </w:r>
      <w:r>
        <w:rPr>
          <w:rFonts w:hint="default" w:ascii="none" w:hAnsi="none" w:eastAsia="none" w:cs="none"/>
          <w:i w:val="0"/>
          <w:iCs w:val="0"/>
          <w:caps w:val="0"/>
          <w:color w:val="000000"/>
          <w:spacing w:val="0"/>
          <w:kern w:val="0"/>
          <w:sz w:val="19"/>
          <w:szCs w:val="19"/>
          <w:bdr w:val="none" w:color="auto" w:sz="0" w:space="0"/>
          <w:shd w:val="clear" w:fill="FFFFFF"/>
          <w:lang w:val="en-US" w:eastAsia="zh-CN" w:bidi="ar"/>
        </w:rPr>
        <w:t>2025</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年）的通知》和《清流县人民政府关于印发清流县国民经济和社会发展第十四五年规划和二〇三五年远景目标纲要的通知》精神，编制《清流县“十四五”文化体育和旅游发展规划》（以下简称《规划》）。《规划》涵盖文化、体育、旅游、文物、广播影视、新闻出版等方面，阐明未来五年清流文化体育旅游事业和产业发展的总体要求、主要任务、重点项目和保障措施，制订推进清流文旅高质量发展的行动纲领</w:t>
      </w:r>
      <w:r>
        <w:rPr>
          <w:rFonts w:hint="default" w:ascii="none" w:hAnsi="none" w:eastAsia="none" w:cs="none"/>
          <w:i w:val="0"/>
          <w:iCs w:val="0"/>
          <w:caps w:val="0"/>
          <w:color w:val="000000"/>
          <w:spacing w:val="0"/>
          <w:kern w:val="0"/>
          <w:sz w:val="19"/>
          <w:szCs w:val="19"/>
          <w:bdr w:val="none" w:color="auto" w:sz="0" w:space="0"/>
          <w:shd w:val="clear" w:fill="FFFFFF"/>
          <w:lang w:val="en-US" w:eastAsia="zh-CN" w:bidi="ar"/>
        </w:rPr>
        <w:t>,</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为未来</w:t>
      </w:r>
      <w:r>
        <w:rPr>
          <w:rFonts w:hint="default" w:ascii="none" w:hAnsi="none" w:eastAsia="none" w:cs="none"/>
          <w:i w:val="0"/>
          <w:iCs w:val="0"/>
          <w:caps w:val="0"/>
          <w:color w:val="000000"/>
          <w:spacing w:val="0"/>
          <w:kern w:val="0"/>
          <w:sz w:val="19"/>
          <w:szCs w:val="19"/>
          <w:bdr w:val="none" w:color="auto" w:sz="0" w:space="0"/>
          <w:shd w:val="clear" w:fill="FFFFFF"/>
          <w:lang w:val="en-US" w:eastAsia="zh-CN" w:bidi="ar"/>
        </w:rPr>
        <w:t>5</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年全县文体和旅游的发展提供前瞻性的、可操作的发展路径与目标。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本规划以2020年为基期，规划期为2021－2025年。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56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602"/>
        <w:jc w:val="center"/>
        <w:rPr>
          <w:rFonts w:hint="default" w:ascii="none" w:hAnsi="none" w:eastAsia="none" w:cs="none"/>
          <w:sz w:val="16"/>
          <w:szCs w:val="16"/>
        </w:rPr>
      </w:pPr>
      <w:r>
        <w:rPr>
          <w:rFonts w:hint="default" w:ascii="none" w:hAnsi="none" w:eastAsia="none" w:cs="none"/>
          <w:b/>
          <w:bCs/>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2" w:afterAutospacing="0" w:line="560" w:lineRule="atLeast"/>
        <w:ind w:left="0" w:right="0"/>
        <w:rPr>
          <w:b w:val="0"/>
          <w:bCs w:val="0"/>
          <w:sz w:val="16"/>
          <w:szCs w:val="16"/>
        </w:rPr>
      </w:pPr>
      <w:r>
        <w:rPr>
          <w:rFonts w:hint="default" w:ascii="none" w:hAnsi="none" w:eastAsia="none" w:cs="none"/>
          <w:b w:val="0"/>
          <w:bCs w:val="0"/>
          <w:i w:val="0"/>
          <w:iCs w:val="0"/>
          <w:caps w:val="0"/>
          <w:color w:val="333333"/>
          <w:spacing w:val="0"/>
          <w:sz w:val="21"/>
          <w:szCs w:val="21"/>
          <w:bdr w:val="none" w:color="auto" w:sz="0" w:space="0"/>
          <w:shd w:val="clear" w:fill="FFFFFF"/>
        </w:rPr>
        <w:t>第一章</w:t>
      </w:r>
      <w:r>
        <w:rPr>
          <w:rFonts w:hint="default" w:ascii="none" w:hAnsi="none" w:eastAsia="none" w:cs="none"/>
          <w:b w:val="0"/>
          <w:bCs w:val="0"/>
          <w:i w:val="0"/>
          <w:iCs w:val="0"/>
          <w:caps w:val="0"/>
          <w:color w:val="333333"/>
          <w:spacing w:val="0"/>
          <w:sz w:val="19"/>
          <w:szCs w:val="19"/>
          <w:bdr w:val="none" w:color="auto" w:sz="0" w:space="0"/>
          <w:shd w:val="clear" w:fill="FFFFFF"/>
          <w:lang w:val="en-US"/>
        </w:rPr>
        <w:t>  </w:t>
      </w:r>
      <w:r>
        <w:rPr>
          <w:rFonts w:hint="default" w:ascii="none" w:hAnsi="none" w:eastAsia="none" w:cs="none"/>
          <w:b w:val="0"/>
          <w:bCs w:val="0"/>
          <w:i w:val="0"/>
          <w:iCs w:val="0"/>
          <w:caps w:val="0"/>
          <w:color w:val="333333"/>
          <w:spacing w:val="0"/>
          <w:sz w:val="21"/>
          <w:szCs w:val="21"/>
          <w:bdr w:val="none" w:color="auto" w:sz="0" w:space="0"/>
          <w:shd w:val="clear" w:fill="FFFFFF"/>
        </w:rPr>
        <w:t>发展回顾和面临挑战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2" w:afterAutospacing="0" w:line="560" w:lineRule="atLeast"/>
        <w:ind w:left="0" w:right="0" w:firstLine="855"/>
        <w:jc w:val="center"/>
        <w:rPr>
          <w:b/>
          <w:bCs/>
          <w:color w:val="C31606"/>
          <w:sz w:val="36"/>
          <w:szCs w:val="36"/>
        </w:rPr>
      </w:pPr>
      <w:r>
        <w:rPr>
          <w:b/>
          <w:bCs/>
          <w:i w:val="0"/>
          <w:iCs w:val="0"/>
          <w:caps w:val="0"/>
          <w:color w:val="C31606"/>
          <w:spacing w:val="0"/>
          <w:sz w:val="36"/>
          <w:szCs w:val="36"/>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第一节 </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 </w:t>
      </w: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发展回顾</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十三五”期间，我县文体和旅游工作围绕建设“宜居宜业幸福新清流”总体目标，抓好文化、体育、旅游、广电等基础设施建设，积极开展文体和旅游活动，认真实施文化遗产保护等工作，主要目标指标和重点任务基本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——传承和发展优秀传统文化。</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积极挖掘传承和保护非物质文化遗产，目前我县有省级非遗项目6项（李家五经魁、长校十番锣鼓、嵩溪豆腐皮制作技艺、长校打锡技艺、长校拔龙、欧阳真仙信俗）；市级非遗项目32项、县级非遗项目29项；省级传承人1个（李家五经魁），市级传承人3个（嵩溪豆腐皮制作技艺2个、李氏摸诊与方剂1个），县级项目传承人9个；新建县级非遗展览馆、非遗数据库和5个非遗传习所，有效保护和传承我县非物质文化遗产。积极与教育部门对接，开展“墨香建设”“民乐建设”“剪纸手工”等非遗活动，将“长校十番锣鼓”“客家三角戏”、刻字艺术、北里武术引</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入城关中学、昂立幼儿园、实验中学、李家学校等学校开办兴</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趣班，让学生近距离接触传统文化，从小树立保护非物质文化遗产的意识。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——提升公共文化服务设施。</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积极参与国家公共文化服务体系示范区创建工作。2017年我县被市创建工作领导小组授予“创建国家公共文化服务体系示范区先进集体”荣誉称号。县图书馆、文化馆先后获评“国家一级馆”，全县13个乡镇已按照创建国家公共文化服务体系示范区“一场一厅五室”的标准完成文化室建设，配套设备基本完善，信息共享工程设备齐全，基本满足文化服务所需的要求，实现了正常免费开放。全县111个行政村、8个居委会均设有文体活动室、图书报刊阅览室、电子阅览室、多功能培训室等，部分村居还同时配有室外活动广场，基本形成了县、乡、村三级公共文化服务网格，进一步提升公共文化服务水平和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按照为民、利民、便民的要求，做好基层文化服务中心示范点建设。已建成长校镇文化站、龙津镇供坊村、李家乡鲜水村、长校镇河排村等4个省级基层综合性文化服务中心示范点，以及长校镇长校村、赖坊镇赖武村等2个市级基层综合性文化服务中心示范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——开展文化惠民活动。</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积极实施送文化下乡、送戏下乡、送图书下乡等一系列群众文化活动和惠民举措，让全县人民群众的业余生活更加丰富多彩。五年来，结合春节、元宵节、中秋、“七·一”、国庆等重大节日，组织开展形式多样、内容丰富、群众喜闻乐见的各类群众文化艺术活动320余场，逐步实现从“送文化”到“种文化”的转变。大提琴教学工作持续开展，共有5个教学班，学员80余人，大提琴培训基地不断巩固和壮大。民间文艺团体蓬勃发展，目前，我县有正常开展活动的民间业余综合文艺团队25支，总人数1000余人，为群众文化活动的开展奠定了深厚的基础。大力推动农村文化建设，筹措资金，加强乡镇文化站建设，充分发挥其引领作用；推进村级文体活动中心建设，提高各类农村文化设施的使用效益；开展特色文化活动，丰富农民业余生活；挖掘培育传统民间艺术接班人，加强乡村文化队伍建设，全县上下涌现重文化、建文化、学文化的高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——文化遗产保护全面推进。</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按照“保护为主 抢救第一”的方针扎实做好全县文化遗产保护工作。完成第一次全国可移动文物普查数据的修正工作，已注册收藏单位4家，上报文物960件（套）。大力实施文物保护单位修缮工程，已对毛泽东旧居、青州巫公庄屋、上官氏宗祠等省级、县级文物保护单位进行修缮，长征国家文化公园项目与中央红军长征革命旧址群保护提升项目稳步推进。2017年，林畲毛泽东旧居、红军夜校、红军医院被列入三明市第一批红色文化遗址名录。2019年，我县被中宣部等四部门列入第一批革命文物保护利用片区分县名单。现我县有国家级历史文化名镇1个，国家级传统村落4个，省级传统村落1个，市级古迹名村9个，省级文物保护单位12处41个点，县级文物保护单位64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——图书工作创新有效。</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县图书馆严格做好图书的管理、借阅登记及免费开放工作，不断完善外借室、成人阅览室、少儿阅览室、亲子阅览室等馆舍功能，积极开展绘本阅读、数字阅读等形式多样的阅读活动，不断满足全县广大读者的需求。目前，图书馆有馆藏图书8万余册，双休日对外开放，每周开放56小时，年均到馆8万人次、外借图书近9万册次、开展读者活动近百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——文化市场监管取得实效。</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以整顿和规范文化市场秩序为重点，加大对文化市场的执法力度，打击侵权盗版和各类非法出版物。扎实开展“净网”“清源”“秋风”“护苗”“固边”五大专项行动和“扫黄打非”进基层工作，不断拓展“扫黄打非”进乡村、社区、企业、学校等基层领域，努力营造健康文明的文化和旅游市场环境。我县现有文旅服务经营企业50家，其中文艺表演团体1家、互联网上网服务营业场所2家、高危险性体育项目（游泳）3家、出版物经营单位5家、艺术品经营单位5家、印刷企业5家、娱乐场所(含乡镇)17家、电影院1家、旅游企业12家。</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482"/>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——体育活动内涵丰富。</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利用各种节庆日，积极举办全民健身活动，并将全民健身运动会延伸到街道（乡镇）。举办“新年”登高活动、“春节”象棋擂台赛、“青年杯”男子篮球赛、“体彩杯”气排球比赛、环苏区自行车赛、“特步杯”清流县灵台山越野赛、庆农民丰收节“美丽乡村田埂跑”、“展化杯”男子篮球赛、清流县第二届运动会等比赛，协助举办了“2017中国·福建·三明清流全民健身骑游文化节暨全国山地自行车赛”，该赛事是我县有史以来举办的影响力最大的全国性赛事。“十三五”期间共举办各类大型体育赛事110场，参与人数23000余人。组队参加省市比赛取得优异成绩，参加省级比赛取得11枚金牌、7枚银牌、4枚铜牌，市级比赛取得17枚金牌、13枚银牌、13枚铜牌。群众体育组织日趋完善，截止2020年，我县在民政部门注册的体育协会有县体育总会、老年人体育协会、农民体育协会、太极拳协会、羽毛球协会等共15个协会，形成覆盖单项体育协会、人群体育协会等全民健身的横向组织网络，健全了县、乡（镇）、社区（行政村）三级全民健身的纵向组织网络。加大对社会体育指导员培养力度，全面落实《社会体育指导员管理办法》，组织三级社会体育指导员培训共11人，同时每年选派体育骨干参加国家级、一级、二级社会体育指导员培训。截止2020年底，我县共有各级各类社会体育指导员270人，比例为全县人口的2.29‰。</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482"/>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——竞技体育有新突破。</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县少体校以向上输送后备人才及参加省市各类比赛为工作重点，不断提高体育后备人才培养工作的水平，向市少体校输送运动员14名。组队参加市级比赛取得8枚金牌、3枚银牌、7枚铜牌。我县少体校输送的运动员葛曼棋在2016年国际田联世界挑战赛北京站获得女子4×100米接力冠军，创亚洲纪录。参加第十三届全运会比赛取得4×100米接力金牌，参加200米比赛取得铜牌等优异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——旅游产业品牌服务逐步完善。</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依托深厚的文化底蕴及丰富的自然生态资源，将“文旅+康养”作为发展聚焦点，合理开发利用，全力推动生态文化、红色文化、客家文化、民俗文化与旅游深度融合，努力把文化基因和康养元素根植于产业发展的全过程。目前全县以康养为主基调的全域旅游规划编制已完成，并形成以</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温泉生态康养旅游度假区</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为龙头，红色文化、客家文化、山水田园旅游项目协同推进的发展格局。坚持以项目为抓手，致力于打造品质化、高端化、精致化项目，产业发展逐步由资源向产品转化。已有福建清流温泉国家级地质公园，国家历史文化名村（镇）——赖坊，中国民间文化艺术之乡——长校，国家4A级旅游景区——天芳悦潭，3A级旅游景区——中华桂花文化园、李家冷泉小镇、赖坊古镇旅游区、林畲红色小镇，全国红色旅游经典景区——清流红军标语遗址群，省级风景名胜区——九龙湖，省级森林公园---大丰山，省级自然保护区---莲花山等多个文旅品牌。2019年，天芳悦潭温泉度假区入选全国森林康养基地试点建设单位、福建省职工疗养示范基地，林畲村被列入福建首批“金牌旅游村”，2020年入选全国乡村旅游重点村，“水韵清流 康养福地”的县域品牌逐渐形成。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加快推进旅游公共服务体系建设，加大星级宾馆的创建力度，积极发展引进高端旅行社，已入驻独立旅行社3家，旅行社分社1家、营业部2家，建成龙津国际大酒店、山城休闲山庄等星级酒店2家，四星级乡村旅游经营单位1家，新引进清流大酒店、悠然国农业旅游公司等新兴接待力量。同时，优化旅游厕所服务体系，推动“厕所革命”从数量增加到质量提升，全县旅游公共服务能力持续增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主动融入福建旅游大市场，依据市场需求，最大限度地满足游客需要，全县以“康养”为主基调，以建设全域旅游示范县为目标，已初步形成，以天芳悦潭温泉度假区为主，以林畲毛泽东旧居、初心小镇、中华桂花文化园、赖坊古民居、李家冷泉、灵台山客家文化园、九龙湖等为辅的旅游格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——新闻出版广播影视事业平稳有序。</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我县广播电视工作实现了全县广播电视综合覆盖率超过99％，县、乡(镇)有线广播电视联网率达100％，镇、村有线电视联网率达99％的目标。全面建成了县乡村农村有线广播“村村响”三级联播联控应急预警系统。16套无线数字电视节目和3套调频广播节目正常播出。认真实施农村电影放映“2131工程”，完成年度放映农村电影1338.6场的放映任务。优化农村电影放映服务，将长校镇江坊村、茜坑村申报为农村电影放映室外转室内试点，进一步改善农村群众观影条件。农村电影老放映员生活补助发放工作进入常态化，已对符合条件27人进行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——文旅体制改革不断深化。</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完成县文体广电出版局和县旅游局职能整合，组建了县文体和旅游局，初步实现文化、体育和旅游体制机制融合。深化行政执法体制改革，整合县文化市场综合执法大队和旅游质量监督管理所执法力量，组建成立清流县文化市场综合执法大队，负责对全县文化（文物）、新闻出版、广播电视、电影</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、体育、旅</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游等市场和行业经营行为的监管，成立正科级单位县旅游发展中心，核定编制8人。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总体来看，“十三五”期间我县文化、体育、旅游发展呈现稳中有进、积极向好的态势，全系统未发生安全生产重大责任事故。但同时必须清醒地认识到，文化、体育和旅游产业还存在融合深度不够、融合层次不高，产业链纵向延伸不充分等短板问题；文化、体育、旅游区域发展不平衡、不充分，存在基础设施不完善、思想观念不新、专业人才匮乏等制约因素；此外，对文化遗产的保护传承支持力度不够，尚未形成品牌化标志性产品；文化创意、高科技元素在融合中的应用较少，缺乏具有竞争力及市场影响力的融合精品，文体旅融合的路径探索与模式创新有待我们进一步深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2" w:afterAutospacing="0" w:line="560" w:lineRule="atLeast"/>
        <w:ind w:left="0" w:right="0" w:firstLine="643"/>
        <w:jc w:val="center"/>
        <w:rPr>
          <w:b/>
          <w:bCs/>
          <w:color w:val="C31606"/>
          <w:sz w:val="36"/>
          <w:szCs w:val="36"/>
        </w:rPr>
      </w:pPr>
      <w:bookmarkStart w:id="0" w:name="_Toc67911329"/>
      <w:r>
        <w:rPr>
          <w:rFonts w:hint="default" w:ascii="none" w:hAnsi="none" w:eastAsia="none" w:cs="none"/>
          <w:b/>
          <w:bCs/>
          <w:i w:val="0"/>
          <w:iCs w:val="0"/>
          <w:caps w:val="0"/>
          <w:color w:val="C31606"/>
          <w:spacing w:val="0"/>
          <w:sz w:val="21"/>
          <w:szCs w:val="21"/>
          <w:bdr w:val="none" w:color="auto" w:sz="0" w:space="0"/>
          <w:shd w:val="clear" w:fill="FFFFFF"/>
          <w:lang w:val="en-US"/>
        </w:rPr>
        <w:t> </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2" w:afterAutospacing="0" w:line="560" w:lineRule="atLeast"/>
        <w:ind w:left="0" w:right="0" w:firstLine="0"/>
        <w:jc w:val="center"/>
        <w:rPr>
          <w:b/>
          <w:bCs/>
          <w:color w:val="C31606"/>
          <w:sz w:val="36"/>
          <w:szCs w:val="36"/>
        </w:rPr>
      </w:pPr>
      <w:r>
        <w:rPr>
          <w:rFonts w:hint="default" w:ascii="none" w:hAnsi="none" w:eastAsia="none" w:cs="none"/>
          <w:b w:val="0"/>
          <w:bCs w:val="0"/>
          <w:i w:val="0"/>
          <w:iCs w:val="0"/>
          <w:caps w:val="0"/>
          <w:color w:val="C31606"/>
          <w:spacing w:val="0"/>
          <w:sz w:val="19"/>
          <w:szCs w:val="19"/>
          <w:bdr w:val="none" w:color="auto" w:sz="0" w:space="0"/>
          <w:shd w:val="clear" w:fill="FFFFFF"/>
        </w:rPr>
        <w:t>第二节</w:t>
      </w:r>
      <w:r>
        <w:rPr>
          <w:rFonts w:hint="default" w:ascii="none" w:hAnsi="none" w:eastAsia="none" w:cs="none"/>
          <w:b w:val="0"/>
          <w:bCs w:val="0"/>
          <w:i w:val="0"/>
          <w:iCs w:val="0"/>
          <w:caps w:val="0"/>
          <w:color w:val="C31606"/>
          <w:spacing w:val="0"/>
          <w:sz w:val="19"/>
          <w:szCs w:val="19"/>
          <w:bdr w:val="none" w:color="auto" w:sz="0" w:space="0"/>
          <w:shd w:val="clear" w:fill="FFFFFF"/>
          <w:lang w:val="en-US"/>
        </w:rPr>
        <w:t>  </w:t>
      </w:r>
      <w:r>
        <w:rPr>
          <w:rFonts w:hint="default" w:ascii="none" w:hAnsi="none" w:eastAsia="none" w:cs="none"/>
          <w:b w:val="0"/>
          <w:bCs w:val="0"/>
          <w:i w:val="0"/>
          <w:iCs w:val="0"/>
          <w:caps w:val="0"/>
          <w:color w:val="C31606"/>
          <w:spacing w:val="0"/>
          <w:sz w:val="19"/>
          <w:szCs w:val="19"/>
          <w:bdr w:val="none" w:color="auto" w:sz="0" w:space="0"/>
          <w:shd w:val="clear" w:fill="FFFFFF"/>
        </w:rPr>
        <w:t>面临形势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十四五”时期将是清流文化、体育和旅游大有可为的重要战略机遇期，引导各项积极因素加速集聚，加快清流文化体育旅游业高质量发展超越。三明市委、市政府提出持续讲好“三明实践”故事，唱响“风展红旗 如画三明”城市品牌的工作要求，将文旅康养确定为我市四大支柱产业，为“十四五”乃至更长时期发展带来全方位重大机遇。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抓住全域旅游需求契机。</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随着我国社会经济发展进入新常态，经济发展模式和动能发生深刻变革，旅游消费结构也朝着品质化、个性化、体验化的方向转型升级。在此背景下，旅游业逐渐从低品质向高品质转换，传统观光旅游逐步向休闲度假、康养旅游多行业融合发展等更深层次迈进。休闲度假旅游升级发展既是市场的迫切需求，也是全域旅游发展的必要基础。县域内的生态文化资源整体利用率不高，未完全把优质资源充分利用，目前仍处于有资源、少产品、缺精品的局面。清流县需要抓住新常态下旅游需求的契机，创新全域旅游文体旅融合的发展模式，推动文体旅产业经济提升品质，促进清流社会经济进一步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把握城乡互补协调发展重要战略。</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全面推进乡村振兴，新型城镇化是一项重要的国家战略。核心强调以人为本、城乡统筹、城乡一体、产业互动、节约集约、生态宜居、和谐发展。旅游活动的开展不仅仅局限于景区景点，而是在全域空间开展，包括各类特色城镇、乡村，从本质上看、旅游空间是主客共享的空间。清流地处闽西山区，交通基础设施建设相对滞后，景区之间的道路基本以二级公路连接为主，有的路段甚至还是三、四级公路，县域内现有景区分布又较为分散，集中在临近乡镇辖区的优质旅游资源屈指可数，各个景区、景点之间路程较远，花费时间较长，短期内各个景区间还难以形成以点串线的区域旅游圈。比如，3A级景区中华桂花文化园与3A级景区李家冷泉小镇分别处在县境的一南一北，游客在两个景区间花费的单程时间就需近一个半小时。因此，基于全域视角推动城乡人流聚集、产业聚集、设施配套、城乡基础设施一体化和公共服务均等化，符合清流社会经济发展趋势。充分发挥旅游带动实现城乡统筹协调发展，是指引清流全域旅游发展的一项重要理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把握绿色发展理念。</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绿水青山就是金山银山，坚持绿色发展理念有助于引领生态资源的优秀转化。习近平总书记提出了“青山绿水”就是无价之宝这个重要的论断。清流作为全国首个国家生态文明试验区、国家级生态县，旅游资源丰富，清流旅游初步实现了部分资源的产品转化，如“一湖”（九龙湖省级风景名胜区），“两泉”（天芳悦潭生态旅游风景区，李家冷泉小镇），“两山”（大丰山森林公园、北斗山——七星岩风景区），“三园”（中华桂花文化园、万亩樱花园、海峡两岸茶博园），但单产品开发较为初级，整体的吸引力、影响力和辐射力不足。除天芳悦潭有一定的温泉康养产品开发基础外，其他景区整体停留在观光游览的初级阶段。总体来看，缺乏高品质特色康养与深层次的休闲度假类产品转化，如何导入业态，满足需求，融入市场，带动老区经济社会发展，改善乡村人居环境，是清流县旅游发展面临的现实挑战。坚持绿色发展理念，把真正优质的生态资源转化为深受市场喜爱的康养旅游、休闲度假产品，并推向全国走向世界是全域旅游发展的必由之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把握文旅融合推进。</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文旅融合是清流实现全域旅游的灵魂。已开发的代表性文旅融合项目，灵台山中华客家祖山文化园（客家文化+祖山朝圣）、赖坊古镇（古镇非遗+民俗体验）、林畲红色小镇（红色资源+爱国教育）、长校千年客家古镇（红色资源+客家文化+非遗技艺+生态文明）。清流目前旅游文旅融合产品开发主要存在三个问题，文旅融合的展开重点、展开层次、展开深度还存在很大提升空间。同旅游发达地区相比，清流旅游宣传营销投入不够，宣传力度不够大，手段相对单一，运用新媒体的能力不够强。现有景区企业宣传意识不足，运作能力有限，尤其是没有形成各具特色的明星产品来策划大型造势活动，难以吸引眼球，产生轰动效应。文旅融合是国家层面推动的重要战略，文旅融合的</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风口行</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业需要跨界创新，层次更丰富。在旅游目的地核心特色引领下，文化内涵与旅游产品全方位、深层次的融合，最终形成独具特色的体验性产品。清流历史底蕴深厚，拥有红色文化、客家文化、闽台文化等多元文化，以文旅融合为抓手，发挥文化养心、养情、养志等价值，开发非遗、民俗等文旅融合体验产品，能极大的提升清流旅游的核心吸引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总之，如何理顺旅游市场发展体系，打破行政壁垒理顺管理体制机制，整合资源形成统一的旅游品牌形象，打造适应市场需求的具有差异化的旅游产品,是清流县旅游发展面临的全新挑战。</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第二章  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第一节  指导思想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以习近平新时代中国特色社会主义思想为指导，深入贯彻党的十九大和十九届历次全会精神，深入学习贯彻习近平总书记关于文化、体育和旅游工作的系列重要论述，把握新发展阶段、贯彻新发展理念、构建新发展格局，紧紧围绕统筹“五位一体”总体布局和协调推进“四个全面”战略布局，增强“四个意识”、坚定“四个自信”、做到“两个维护”，牢记习近平总书记重要嘱托，以全方位推进质量发展超越为主题，推进“四个着力”、深化“五比五晒”、打好“八大攻坚战役”。紧紧围绕举旗帜、聚民心、育新人、兴文化、展形象的使命任务，加强社会主义精神文明建设，繁荣发展文化、体育、旅游事业和产业，发挥文化引领风尚、教育人民、服务社会、推动发展的作用。优化发展布局，聚焦高质量发展，强化科技支撑，突出创新驱动、绿色发展和开放引领，整合资源要素，把全县文化、体育、旅游发展放在更加广阔的空间作出科学谋划，着力推动产业融合、品质提升、要素集约、开放合作，努力为人民提供更加优质的文化、体育和旅游产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16"/>
          <w:szCs w:val="1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center"/>
        <w:rPr>
          <w:rFonts w:hint="default" w:ascii="none" w:hAnsi="none" w:eastAsia="none" w:cs="none"/>
          <w:sz w:val="16"/>
          <w:szCs w:val="16"/>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第二节  基本原则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000000"/>
          <w:spacing w:val="0"/>
          <w:kern w:val="0"/>
          <w:sz w:val="19"/>
          <w:szCs w:val="19"/>
          <w:bdr w:val="none" w:color="auto" w:sz="0" w:space="0"/>
          <w:shd w:val="clear" w:fill="FFFFFF"/>
          <w:lang w:val="en-US" w:eastAsia="zh-CN" w:bidi="ar"/>
        </w:rPr>
        <w:t>实用性。</w:t>
      </w:r>
      <w:r>
        <w:rPr>
          <w:rFonts w:hint="default" w:ascii="none" w:hAnsi="none" w:eastAsia="none" w:cs="none"/>
          <w:i w:val="0"/>
          <w:iCs w:val="0"/>
          <w:caps w:val="0"/>
          <w:color w:val="000000"/>
          <w:spacing w:val="0"/>
          <w:kern w:val="0"/>
          <w:sz w:val="19"/>
          <w:szCs w:val="19"/>
          <w:bdr w:val="none" w:color="auto" w:sz="0" w:space="0"/>
          <w:shd w:val="clear" w:fill="FFFFFF"/>
          <w:lang w:val="en-US" w:eastAsia="zh-CN" w:bidi="ar"/>
        </w:rPr>
        <w:t>《规划》要坚持实用性原则，以文化、体育、旅游的高质量发展为要求，在充分梳理文化、体育、旅游发展机理的前提</w:t>
      </w: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下，囊括经济、社会、治理、环境等多方面内容，系统谋划区域文化、体育、旅游发展，避免区域处于缺乏文化、体育、旅游发展规划或者无效文化、体育、旅游发展规划的状态。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19"/>
          <w:szCs w:val="19"/>
          <w:bdr w:val="none" w:color="auto" w:sz="0" w:space="0"/>
          <w:shd w:val="clear" w:fill="FFFFFF"/>
          <w:lang w:val="en-US" w:eastAsia="zh-CN" w:bidi="ar"/>
        </w:rPr>
        <w:t>前瞻性。</w:t>
      </w: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正确把握区域文化、体育、旅游发展的现实基础和发展形势，全面总结文化、体育、旅游发展的历史经验及存在的问题，高度重视《规划》编制，把握《规划》的高站位与全局性，注重《规划》的战略导向作用，体现科学化、全局化、规范化，增强《规划》的前瞻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19"/>
          <w:szCs w:val="19"/>
          <w:bdr w:val="none" w:color="auto" w:sz="0" w:space="0"/>
          <w:shd w:val="clear" w:fill="FFFFFF"/>
          <w:lang w:val="en-US" w:eastAsia="zh-CN" w:bidi="ar"/>
        </w:rPr>
        <w:t>协同性。</w:t>
      </w: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规划》重点解决区域文化、体育、旅游发展不平衡、不协调的问题，以高质量发展为前提，立足区域产业和项目需求，强化区域产业发展的统筹协调和密切配合，突出文化、体育、旅游要素的互补互融，突出《规划》的协同性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19"/>
          <w:szCs w:val="19"/>
          <w:bdr w:val="none" w:color="auto" w:sz="0" w:space="0"/>
          <w:shd w:val="clear" w:fill="FFFFFF"/>
          <w:lang w:val="en-US" w:eastAsia="zh-CN" w:bidi="ar"/>
        </w:rPr>
        <w:t>科技性。</w:t>
      </w: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规划》应更加注重科技的前沿和引领创新，将先进信息技术运用到文化、体育、旅游发展中，引导科学的规划目标设定和规划决策。同时，建立智能化信息平台提高文化、体育、旅游发展规划编制和管理的科学性，以科技创新为基础，覆盖从产业规划到开发的全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19"/>
          <w:szCs w:val="19"/>
          <w:bdr w:val="none" w:color="auto" w:sz="0" w:space="0"/>
          <w:shd w:val="clear" w:fill="FFFFFF"/>
          <w:lang w:val="en-US" w:eastAsia="zh-CN" w:bidi="ar"/>
        </w:rPr>
        <w:t>生态性。</w:t>
      </w: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坚持生态优先是《规划》要坚持的重要原则之一，生态性发展能够保证城市和乡村的文化、体育和旅游产业不断朝着绿色发展、精细化发展的可持续发展方向前进。全面践行“绿水青山就是金山银山”的理念，才能保证文化、体育、旅游开发立足实际，实现高质量绿色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60" w:lineRule="atLeast"/>
        <w:ind w:left="0" w:right="0" w:firstLine="0"/>
        <w:rPr>
          <w:rFonts w:hint="default" w:ascii="none" w:hAnsi="none" w:eastAsia="none" w:cs="none"/>
          <w:sz w:val="16"/>
          <w:szCs w:val="16"/>
        </w:rPr>
      </w:pPr>
      <w:r>
        <w:rPr>
          <w:rFonts w:hint="default" w:ascii="none" w:hAnsi="none" w:eastAsia="none" w:cs="none"/>
          <w:i w:val="0"/>
          <w:iCs w:val="0"/>
          <w:caps w:val="0"/>
          <w:color w:val="333333"/>
          <w:spacing w:val="0"/>
          <w:sz w:val="19"/>
          <w:szCs w:val="19"/>
          <w:bdr w:val="none" w:color="auto" w:sz="0" w:space="0"/>
          <w:shd w:val="clear" w:fill="FFFFFF"/>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000000"/>
          <w:spacing w:val="0"/>
          <w:kern w:val="0"/>
          <w:sz w:val="19"/>
          <w:szCs w:val="19"/>
          <w:bdr w:val="none" w:color="auto" w:sz="0" w:space="0"/>
          <w:shd w:val="clear" w:fill="FFFFFF"/>
          <w:lang w:val="en-US" w:eastAsia="zh-CN" w:bidi="ar"/>
        </w:rPr>
        <w:t>第三节  发展理念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60" w:lineRule="atLeast"/>
        <w:ind w:left="0" w:right="0" w:firstLine="0"/>
        <w:rPr>
          <w:rFonts w:hint="default" w:ascii="none" w:hAnsi="none" w:eastAsia="none" w:cs="none"/>
          <w:sz w:val="16"/>
          <w:szCs w:val="16"/>
        </w:rPr>
      </w:pPr>
      <w:r>
        <w:rPr>
          <w:rFonts w:hint="default" w:ascii="none" w:hAnsi="none" w:eastAsia="none" w:cs="none"/>
          <w:i w:val="0"/>
          <w:iCs w:val="0"/>
          <w:caps w:val="0"/>
          <w:color w:val="333333"/>
          <w:spacing w:val="0"/>
          <w:sz w:val="19"/>
          <w:szCs w:val="19"/>
          <w:bdr w:val="none" w:color="auto" w:sz="0" w:space="0"/>
          <w:shd w:val="clear" w:fill="FFFFFF"/>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000000"/>
          <w:spacing w:val="0"/>
          <w:kern w:val="0"/>
          <w:sz w:val="19"/>
          <w:szCs w:val="19"/>
          <w:bdr w:val="none" w:color="auto" w:sz="0" w:space="0"/>
          <w:shd w:val="clear" w:fill="FFFFFF"/>
          <w:lang w:val="en-US" w:eastAsia="zh-CN" w:bidi="ar"/>
        </w:rPr>
        <w:t>“六个一体化”理念。文体旅经济发展与优化空间布局一体化。</w:t>
      </w:r>
      <w:r>
        <w:rPr>
          <w:rFonts w:hint="default" w:ascii="none" w:hAnsi="none" w:eastAsia="none" w:cs="none"/>
          <w:i w:val="0"/>
          <w:iCs w:val="0"/>
          <w:caps w:val="0"/>
          <w:color w:val="000000"/>
          <w:spacing w:val="0"/>
          <w:kern w:val="0"/>
          <w:sz w:val="19"/>
          <w:szCs w:val="19"/>
          <w:bdr w:val="none" w:color="auto" w:sz="0" w:space="0"/>
          <w:shd w:val="clear" w:fill="FFFFFF"/>
          <w:lang w:val="en-US" w:eastAsia="zh-CN" w:bidi="ar"/>
        </w:rPr>
        <w:t>随着社会经济的不断发展，文化、体育和旅游逐渐成为推动区域经济结构转型的重要力量。基于各区域间的资源差异等因素，文体旅经济发展仍存在不平衡不充分的问题。《规划》需要解决的是</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文体旅发展顶层设计和统筹规划的问题，在明确产业发展定位的基础上实现优化空间布局、促进区域一体化发展的目标。遵循文体旅经</w:t>
      </w:r>
      <w:r>
        <w:rPr>
          <w:rFonts w:hint="default" w:ascii="none" w:hAnsi="none" w:eastAsia="none" w:cs="none"/>
          <w:i w:val="0"/>
          <w:iCs w:val="0"/>
          <w:caps w:val="0"/>
          <w:color w:val="000000"/>
          <w:spacing w:val="0"/>
          <w:kern w:val="0"/>
          <w:sz w:val="19"/>
          <w:szCs w:val="19"/>
          <w:bdr w:val="none" w:color="auto" w:sz="0" w:space="0"/>
          <w:shd w:val="clear" w:fill="FFFFFF"/>
          <w:lang w:val="en-US" w:eastAsia="zh-CN" w:bidi="ar"/>
        </w:rPr>
        <w:t>济发展与优化空间布局一体化理念</w:t>
      </w: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，能够促进</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文化体育和旅游</w:t>
      </w: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产业不断深化融合，提升区域产业综合竞争力。</w:t>
      </w:r>
      <w:r>
        <w:rPr>
          <w:rFonts w:hint="default" w:ascii="none" w:hAnsi="none" w:eastAsia="none" w:cs="none"/>
          <w:b/>
          <w:bCs/>
          <w:i w:val="0"/>
          <w:iCs w:val="0"/>
          <w:caps w:val="0"/>
          <w:color w:val="333333"/>
          <w:spacing w:val="0"/>
          <w:kern w:val="0"/>
          <w:sz w:val="19"/>
          <w:szCs w:val="19"/>
          <w:bdr w:val="none" w:color="auto" w:sz="0" w:space="0"/>
          <w:shd w:val="clear" w:fill="FFFFFF"/>
          <w:lang w:val="en-US" w:eastAsia="zh-CN" w:bidi="ar"/>
        </w:rPr>
        <w:t>项目用地与国土空间布局一体化。</w:t>
      </w: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规划》涉及各类项目建设用地，国土空间规划应发挥对各类用地的规划引领作用，合理分解、布局不同项目的建设用地。对于重点建设的文化、体育和旅游项目优先纳入国土空间规划，确保重点项目的规划空间。遵循项目用地与国土空间布局一体化理念，能够优化文化、体育、旅游发展的资源配置，保障重点项目建设，有助于盘活存量土地，实现土地的集约化发展。</w:t>
      </w:r>
      <w:r>
        <w:rPr>
          <w:rFonts w:hint="default" w:ascii="none" w:hAnsi="none" w:eastAsia="none" w:cs="none"/>
          <w:b/>
          <w:bCs/>
          <w:i w:val="0"/>
          <w:iCs w:val="0"/>
          <w:caps w:val="0"/>
          <w:color w:val="333333"/>
          <w:spacing w:val="0"/>
          <w:kern w:val="0"/>
          <w:sz w:val="19"/>
          <w:szCs w:val="19"/>
          <w:bdr w:val="none" w:color="auto" w:sz="0" w:space="0"/>
          <w:shd w:val="clear" w:fill="FFFFFF"/>
          <w:lang w:val="en-US" w:eastAsia="zh-CN" w:bidi="ar"/>
        </w:rPr>
        <w:t>自然规律与经济规律一体化。</w:t>
      </w: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规划》要遵循自然规律与经济规律一体化理念。自然规律方面，发展文化、体育和旅游，首先要保护生态环境，划定规划保护红线和禁止开发区域，顺应自然发展规律，实现文化、体育、旅游可持续发展。经济规律方面，文化、体育、旅游高质量发展必须遵循经济规律，优化产业发展结构，建立现代化经济体系，不断增强文化、体育和旅游产业的创新力和竞争力，实现由要素驱动向创新驱动转变的目的。</w:t>
      </w:r>
      <w:r>
        <w:rPr>
          <w:rFonts w:hint="default" w:ascii="none" w:hAnsi="none" w:eastAsia="none" w:cs="none"/>
          <w:b/>
          <w:bCs/>
          <w:i w:val="0"/>
          <w:iCs w:val="0"/>
          <w:caps w:val="0"/>
          <w:color w:val="333333"/>
          <w:spacing w:val="0"/>
          <w:kern w:val="0"/>
          <w:sz w:val="19"/>
          <w:szCs w:val="19"/>
          <w:bdr w:val="none" w:color="auto" w:sz="0" w:space="0"/>
          <w:shd w:val="clear" w:fill="FFFFFF"/>
          <w:lang w:val="en-US" w:eastAsia="zh-CN" w:bidi="ar"/>
        </w:rPr>
        <w:t>城市与乡村</w:t>
      </w:r>
      <w:r>
        <w:rPr>
          <w:rFonts w:hint="default" w:ascii="none" w:hAnsi="none" w:eastAsia="none" w:cs="none"/>
          <w:b/>
          <w:bCs/>
          <w:i w:val="0"/>
          <w:iCs w:val="0"/>
          <w:caps w:val="0"/>
          <w:color w:val="000000"/>
          <w:spacing w:val="0"/>
          <w:kern w:val="0"/>
          <w:sz w:val="21"/>
          <w:szCs w:val="21"/>
          <w:bdr w:val="none" w:color="auto" w:sz="0" w:space="0"/>
          <w:shd w:val="clear" w:fill="FFFFFF"/>
          <w:lang w:val="en-US" w:eastAsia="zh-CN" w:bidi="ar"/>
        </w:rPr>
        <w:t>文体旅</w:t>
      </w:r>
      <w:r>
        <w:rPr>
          <w:rFonts w:hint="default" w:ascii="none" w:hAnsi="none" w:eastAsia="none" w:cs="none"/>
          <w:b/>
          <w:bCs/>
          <w:i w:val="0"/>
          <w:iCs w:val="0"/>
          <w:caps w:val="0"/>
          <w:color w:val="333333"/>
          <w:spacing w:val="0"/>
          <w:kern w:val="0"/>
          <w:sz w:val="19"/>
          <w:szCs w:val="19"/>
          <w:bdr w:val="none" w:color="auto" w:sz="0" w:space="0"/>
          <w:shd w:val="clear" w:fill="FFFFFF"/>
          <w:lang w:val="en-US" w:eastAsia="zh-CN" w:bidi="ar"/>
        </w:rPr>
        <w:t>发展一体化。</w:t>
      </w: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城市与乡村的</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文化、体育和旅游</w:t>
      </w: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资源具有互补性与共生性，乡</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村文体旅发展离不开城市消费的辐射与带动，城市文体旅发展也离不开乡村的促进和支持。《规划》应当遵循城市与乡村文体旅发展一体化理念，在坚持城市与乡村错位发展的基础上，促进城乡各类文化、体育和旅游资源的双向流</w:t>
      </w: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动，以此加快推进城乡融合发展，增强城市居民和乡村居民的获得感和幸福感。</w:t>
      </w:r>
      <w:r>
        <w:rPr>
          <w:rFonts w:hint="default" w:ascii="none" w:hAnsi="none" w:eastAsia="none" w:cs="none"/>
          <w:b/>
          <w:bCs/>
          <w:i w:val="0"/>
          <w:iCs w:val="0"/>
          <w:caps w:val="0"/>
          <w:color w:val="333333"/>
          <w:spacing w:val="0"/>
          <w:kern w:val="0"/>
          <w:sz w:val="19"/>
          <w:szCs w:val="19"/>
          <w:bdr w:val="none" w:color="auto" w:sz="0" w:space="0"/>
          <w:shd w:val="clear" w:fill="FFFFFF"/>
          <w:lang w:val="en-US" w:eastAsia="zh-CN" w:bidi="ar"/>
        </w:rPr>
        <w:t>旅游发展与文化传承一体化。</w:t>
      </w: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旅游与文化具有天然的耦合性，在发展中相互渗透、相互依存、相互促进。一方面，旅游的融合为文化传播提供了载体，是文化交流与扩散的有效渠道，拓宽了文化产业的市场空间，是推动文化发展的重要力量。另一方面，文化是提升旅游品质的重要因素，赋予旅游产品丰富的内涵，提升游客的满意度，为旅游创新注入新的活力。</w:t>
      </w:r>
      <w:r>
        <w:rPr>
          <w:rFonts w:hint="default" w:ascii="none" w:hAnsi="none" w:eastAsia="none" w:cs="none"/>
          <w:b/>
          <w:bCs/>
          <w:i w:val="0"/>
          <w:iCs w:val="0"/>
          <w:caps w:val="0"/>
          <w:color w:val="000000"/>
          <w:spacing w:val="0"/>
          <w:kern w:val="0"/>
          <w:sz w:val="21"/>
          <w:szCs w:val="21"/>
          <w:bdr w:val="none" w:color="auto" w:sz="0" w:space="0"/>
          <w:shd w:val="clear" w:fill="FFFFFF"/>
          <w:lang w:val="en-US" w:eastAsia="zh-CN" w:bidi="ar"/>
        </w:rPr>
        <w:t>体育与旅游产业一体化。</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旅游及体育等活动逐渐成为人们精神追求的主要形式。传统的旅游项目都是基于游山玩水的视觉体验，缺乏身体挑战、冒险精神，而且在物质文化已经非常丰富的时代，越来越多的人开始追求精神享受。面对广大消费者的需求，简单的体育或者旅游活动已经不能吸引消费者的眼球，有必要通过多场景旅游环境和体育项目深入结合，体育在景区内进行，使运动者置身于美丽风景中，心情更加愉悦，更能增强运动兴趣。因此，《规划》遵循文化传承、体育强国与旅游发展理念，是产业发展规划编制的必然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60" w:lineRule="atLeast"/>
        <w:ind w:left="0" w:right="0" w:firstLine="0"/>
        <w:rPr>
          <w:rFonts w:hint="default" w:ascii="none" w:hAnsi="none" w:eastAsia="none" w:cs="none"/>
          <w:sz w:val="16"/>
          <w:szCs w:val="16"/>
        </w:rPr>
      </w:pPr>
      <w:r>
        <w:rPr>
          <w:rFonts w:hint="default" w:ascii="none" w:hAnsi="none" w:eastAsia="none" w:cs="none"/>
          <w:i w:val="0"/>
          <w:iCs w:val="0"/>
          <w:caps w:val="0"/>
          <w:color w:val="333333"/>
          <w:spacing w:val="0"/>
          <w:sz w:val="19"/>
          <w:szCs w:val="19"/>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2" w:afterAutospacing="0" w:line="560" w:lineRule="atLeast"/>
        <w:ind w:left="0" w:right="0" w:firstLine="0"/>
        <w:jc w:val="center"/>
        <w:rPr>
          <w:b/>
          <w:bCs/>
          <w:color w:val="C31606"/>
          <w:sz w:val="36"/>
          <w:szCs w:val="36"/>
        </w:rPr>
      </w:pPr>
      <w:r>
        <w:rPr>
          <w:rFonts w:hint="default" w:ascii="none" w:hAnsi="none" w:eastAsia="none" w:cs="none"/>
          <w:b w:val="0"/>
          <w:bCs w:val="0"/>
          <w:i w:val="0"/>
          <w:iCs w:val="0"/>
          <w:caps w:val="0"/>
          <w:color w:val="C31606"/>
          <w:spacing w:val="0"/>
          <w:sz w:val="19"/>
          <w:szCs w:val="19"/>
          <w:bdr w:val="none" w:color="auto" w:sz="0" w:space="0"/>
          <w:shd w:val="clear" w:fill="FFFFFF"/>
        </w:rPr>
        <w:t>第四节</w:t>
      </w:r>
      <w:r>
        <w:rPr>
          <w:rFonts w:hint="default" w:ascii="none" w:hAnsi="none" w:eastAsia="none" w:cs="none"/>
          <w:b w:val="0"/>
          <w:bCs w:val="0"/>
          <w:i w:val="0"/>
          <w:iCs w:val="0"/>
          <w:caps w:val="0"/>
          <w:color w:val="C31606"/>
          <w:spacing w:val="0"/>
          <w:sz w:val="19"/>
          <w:szCs w:val="19"/>
          <w:bdr w:val="none" w:color="auto" w:sz="0" w:space="0"/>
          <w:shd w:val="clear" w:fill="FFFFFF"/>
          <w:lang w:val="en-US"/>
        </w:rPr>
        <w:t>  </w:t>
      </w:r>
      <w:r>
        <w:rPr>
          <w:rFonts w:hint="default" w:ascii="none" w:hAnsi="none" w:eastAsia="none" w:cs="none"/>
          <w:b w:val="0"/>
          <w:bCs w:val="0"/>
          <w:i w:val="0"/>
          <w:iCs w:val="0"/>
          <w:caps w:val="0"/>
          <w:color w:val="C31606"/>
          <w:spacing w:val="0"/>
          <w:sz w:val="19"/>
          <w:szCs w:val="19"/>
          <w:bdr w:val="none" w:color="auto" w:sz="0" w:space="0"/>
          <w:shd w:val="clear" w:fill="FFFFFF"/>
        </w:rPr>
        <w:t>发展目标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以《中共中央关于制定国民经济和社会发展第十四个五年规划和二〇三五年远景目标的建议》国家战略和省、市、县经济社会发展总体布局为前提，按照覆盖大众，便利化、精细化、品质化的要求，按照幸福产业、消费产业和新型生态产业的产业定位，突出文化自信、全民健身和文体旅融合，统筹考虑新供给，创新发展路径，以塑造新动力和调整发展模式为核心，以凸显文化、体育和旅游社会综合价值，调整文化、体育和旅游发展格局，扩展文化、体育和旅游发展空间，增强文化、体育和旅游产业发展活力，强化文化、体育和旅游产业消费引领作用，深化体制机制改革，制订精准对策、实施有效管理，着力构建空间全场景、产业全联动、服务全配套、社会全参与、管理全覆盖、成果全民共享的发展新格局，实现文化、体育和旅游业高质量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立足清流资源禀赋，坚持把生态文化、红色文化、客家文化、民俗文化与旅游融为一体，在文体旅基础设施、旅游路线打造、旅游运营和宣传推介上下功夫，经过5年的努力，基本形成“一心两翼三线”发展格局，清流文旅康养体系更加凸显，打造清流旅游亮丽名片，切实让更多的游客引得进、留得住、肯消费、带得走、想再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明确产业发展思路，做好总体规划。</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突出富锗温泉资源优势，融合红色文化、客家文化、生态文化，以天悦小镇为龙头，林畲红色小镇、赖坊古镇、冷泉小镇为依托，以林畲村、南山村、洋庄村、东坑村等特色旅游村为重点，编制规划，确保规划着眼长远、突出重点、符合实际、便于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抓好康养项目建设，形成产业规模。</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一是继续推动在建项目建设。加强项目建设的跟踪、协调和服务，加快温泉生态休闲度假区、毛泽东旧居纪念园、中华桂花文化园、赖坊悠然国等在建康养项目的建设，争取项目早日完工，重点抓好</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天芳悦潭酒店管理有限公司</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这一龙头企业，形成龙头企业产业链，助推我县文旅康养产业发展。二是积极启动新建项目建设。做好毛泽东旧居纪念园项目跟踪对接，争取项目早日落地开工。三是谋划高水准的康养新项目。加大招商引资力度，通过各招商平台积极促成“山水清流”龙津峡夜游、九龙湖和马排温泉等招商引资工作，积极谋划一批新的康养项目，扩大我县康养产业规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拓展产业发展空间，丰富业态功能。</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一是拓展康养与文化融合发展空间。依托我县丰富的客家文化、红色文化资源，推动文化资源融入康</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养项目，推进赖坊古镇、林畲红色小镇等一批有品位、有特色的文化创意康养小镇，适时举办旅游文化演艺产品和品牌文化节庆活动。二是推进康养与乡村文化融合发展空间。积极支持乡村旅游资源丰富的乡镇创建省级金牌旅游村、乡村旅游重点村等品牌。三是因地制宜在景区或景点融入体育设施，丰富康养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完善产业发展体系，增强服务实力。</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一是实施品质提升工程。努力争取上级旅游公共服务专项补助，加快旅游配套设施建设，强化我县旅游集散中心、旅游公厕、停车场、旅游标识牌、旅游露营地等公共配套设施标准化建设及后续监督管理工作。二是围绕市局“中国绿都 全宴三明”和“中国绿都 最氧三明”两个文旅品牌，融合公众号等媒体宣传矩阵，打响我县“太极水城 怡养清流”品牌。三是规范康养产业市场秩序。完善制度化、标准化、规范化的长效工作机制，推动行业管理、质量监督、行业自律和文明行业创建等工作互相融合，全面提升服务质量。畅通投诉渠道，持续开展游客满意度调查工作，定期向社会发布游客满意度信息。</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四是制定清流县旅游产业奖励办法。鼓励旅游企业全方位、多渠道、多角度拓展客源市场。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构建全民健身格局，提升赛事品牌。</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一是体育场地设施不断完善。人均体育场地面积达到2.8平方米，实现城市（街道）“10分钟”，乡镇、行政村“15分钟”健身圈全覆盖，持续保障公共体育设施免费或低收费向民众开放，建立全民健身设施布局“多点一面”新格局。二是全民健身组织基本健全。县、乡镇、行政村各级体育社团组织基本健全，体育组织网络建设向社区、农村延伸，全民健身活动站点覆盖城乡，每万人体育组织数达1.8个以上。三是全民健身活动广泛参与。结合群众需求，创新形式、丰富内容，围绕“运动健身进万家”主题，广泛开展群众身边的健身赛事活动，抓好国家体育消费试点城市先机，提档升级全民健身赛事活动品牌。四是国民体质测试常态化开展。要进一步完善县级国民体质测试与运动健康指导站建设,使国民体质测测工作常态化。五是社会体育指导员管理制度更加完善。每年至少开展1次社会体育指导员培训，每千人社会体育指导员人数达3.39人，每个康养基地、A级景区至少配备1名以上社会体育指导员，为不同人群提供多样化、个性化健身指导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坚持全方位振兴发展，发挥后发优势。</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坚持生态优先是《规划》要坚持的重要原则之一，生态性发展能够保证城市和乡村的文化旅游产业不断朝着绿色发展、精细化发展的可持续发展方向前进。全面践行“绿水青山就是金山银山”的理念，才能保证文化旅游开发立足实际，实现高质量绿色发展。“十四五”时期是清流大有可为的重要战略机遇期，加快新清流建设各项积极因素加速集聚。构建新发展格局，推进产业生态化、生态产业化，有利于山区发挥后发优势。全方位推动高质量发展超越、探索海峡两岸融合发展新路、支持革命老区振兴发展、中央对口支援政策落地，政策叠加的优势持续显现，带来重要红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60"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sz w:val="19"/>
          <w:szCs w:val="19"/>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2" w:afterAutospacing="0" w:line="560" w:lineRule="atLeast"/>
        <w:ind w:left="0" w:right="0"/>
        <w:rPr>
          <w:b w:val="0"/>
          <w:bCs w:val="0"/>
          <w:sz w:val="16"/>
          <w:szCs w:val="16"/>
        </w:rPr>
      </w:pPr>
      <w:r>
        <w:rPr>
          <w:rFonts w:hint="default" w:ascii="none" w:hAnsi="none" w:eastAsia="none" w:cs="none"/>
          <w:b w:val="0"/>
          <w:bCs w:val="0"/>
          <w:i w:val="0"/>
          <w:iCs w:val="0"/>
          <w:caps w:val="0"/>
          <w:color w:val="333333"/>
          <w:spacing w:val="0"/>
          <w:sz w:val="21"/>
          <w:szCs w:val="21"/>
          <w:bdr w:val="none" w:color="auto" w:sz="0" w:space="0"/>
          <w:shd w:val="clear" w:fill="FFFFFF"/>
        </w:rPr>
        <w:t>第三章</w:t>
      </w:r>
      <w:r>
        <w:rPr>
          <w:rFonts w:hint="default" w:ascii="none" w:hAnsi="none" w:eastAsia="none" w:cs="none"/>
          <w:b w:val="0"/>
          <w:bCs w:val="0"/>
          <w:i w:val="0"/>
          <w:iCs w:val="0"/>
          <w:caps w:val="0"/>
          <w:color w:val="333333"/>
          <w:spacing w:val="0"/>
          <w:sz w:val="19"/>
          <w:szCs w:val="19"/>
          <w:bdr w:val="none" w:color="auto" w:sz="0" w:space="0"/>
          <w:shd w:val="clear" w:fill="FFFFFF"/>
          <w:lang w:val="en-US"/>
        </w:rPr>
        <w:t>  </w:t>
      </w:r>
      <w:r>
        <w:rPr>
          <w:rFonts w:hint="default" w:ascii="none" w:hAnsi="none" w:eastAsia="none" w:cs="none"/>
          <w:b w:val="0"/>
          <w:bCs w:val="0"/>
          <w:i w:val="0"/>
          <w:iCs w:val="0"/>
          <w:caps w:val="0"/>
          <w:color w:val="333333"/>
          <w:spacing w:val="0"/>
          <w:sz w:val="21"/>
          <w:szCs w:val="21"/>
          <w:bdr w:val="none" w:color="auto" w:sz="0" w:space="0"/>
          <w:shd w:val="clear" w:fill="FFFFFF"/>
        </w:rPr>
        <w:t>主要任务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 </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第一节</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  </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巩固提升公共文化服务水平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sz w:val="19"/>
          <w:szCs w:val="19"/>
          <w:bdr w:val="none" w:color="auto" w:sz="0" w:space="0"/>
          <w:shd w:val="clear" w:fill="FFFFFF"/>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全面提升公共文化服务水平。</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进一步完善文化基础设施网络，提升文化设施空间品质。进一步加强数字图书馆、数字文化馆和非遗展示馆建设等。推进智慧+数字文化等重大战略，推动线上线下融合、演出演播并举。创新实施文化惠民工程，激发农民自我创造自我表现热情，加大农村公共文化服务总量供给。</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持续深化清流文化服务活动。</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统筹区域文化设施、资源、服务、人才、资金；推进文化馆、图书馆总分馆制建设，完善图书馆、文化馆等文化事业单位流动服务制度，畅通资源流动利用渠道，将区域内人才、图书等资源在县、镇、村之间流动综合利用；深化流动文化服务活动，持续开展以“城市下乡服务、乡村进城展演”为主的流动文化服务活动。增强公共文化服务可及性和覆盖面，实现公共文化资源共建共享、互联互通，提升公共文化服务均等化水平。支持社会力量通过投资或捐助设施设备、兴办实体、资助项目、赞助活动、提供产品和服务等方式参与公共文化服务体系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32"/>
          <w:szCs w:val="32"/>
          <w:bdr w:val="none" w:color="auto" w:sz="0" w:space="0"/>
          <w:shd w:val="clear" w:fill="FFFFFF"/>
          <w:lang w:val="en-US" w:eastAsia="zh-CN" w:bidi="ar"/>
        </w:rPr>
        <w:t>弘扬红色文化，讲好清流故事。</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充分发挥清流中央苏区优势，唱响“风展红旗如画”红色品牌。以毛泽东旧居、锅蒙山战斗纪念馆、朱德旧居、红军医院、</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101</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团部等红色遗址为载体，深入挖掘“如梦令·元旦”“韭菜开花一杆芯”“锅蒙山战役”等红色文化题材，推出一批有清流元素的文学、音乐、舞蹈等高质量文艺精品，讲好清流红色文化故事。</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广泛开展文化志愿服务，吸纳文化工作者、业务文艺骨干以及热心公益文化事业的团队</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和人士参与文化志愿服务，不断提高文化志愿者比例，壮大志愿者队伍。</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32"/>
          <w:szCs w:val="32"/>
          <w:bdr w:val="none" w:color="auto" w:sz="0" w:space="0"/>
          <w:shd w:val="clear" w:fill="FFFFFF"/>
          <w:lang w:val="en-US" w:eastAsia="zh-CN" w:bidi="ar"/>
        </w:rPr>
        <w:t>推进客家文化生态保护实验区建设。</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抓住我县被纳入国家级客家文化（闽西）生态保护实验区为契机，建立相应的运行工作机制，编制实施各配套规划和实施细则，推进客家文化生态保护实验区建设，通过文化和旅游部对客家文化（闽西）生态保护实验区的验收。建立较完善的非物质文化遗产代表性项目四级名录体系和代表性传承人保护传承机制；实施整体性保护重点区域建设，在具备条件的乡村，指导建立乡村特色展示馆、非遗传习所、传习点和生产性保护项目，鼓励支持非物质文化遗产传承人、其他文化遗产持有人开展传承、传播活动，推动非物质文化遗产传承实践能力明显提高；继承发扬嵩溪豆腐皮制作、长校打锡、长校客家服饰制作、客家美食等传统工艺，形成客家特色文化产业。统筹农村环境保护、美丽乡村建设、文化遗产保护等工作，加强民间文化艺术之乡、历史文化名城名镇名村、历史文化街区和传统村落的申报、认定和保护。推进历史文化、传统文化传承教育工作。深入推进与港澳台、海内外客家文化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32"/>
          <w:szCs w:val="32"/>
          <w:bdr w:val="none" w:color="auto" w:sz="0" w:space="0"/>
          <w:shd w:val="clear" w:fill="FFFFFF"/>
          <w:lang w:val="en-US" w:eastAsia="zh-CN" w:bidi="ar"/>
        </w:rPr>
        <w:t>提升基层文化阵地建设。</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完善提升乡镇综合文化服务中心建设、农家书屋建设、广播电视村村通、农村电影放映工程、全国文化信息资源共享工程等文化惠民工程，打造省、市基层综合文化服务中心示范点，推进文旅融合特色文化服务中心建设，提高公共服务资源综合使用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32"/>
          <w:szCs w:val="32"/>
          <w:bdr w:val="none" w:color="auto" w:sz="0" w:space="0"/>
          <w:shd w:val="clear" w:fill="FFFFFF"/>
          <w:lang w:val="en-US" w:eastAsia="zh-CN" w:bidi="ar"/>
        </w:rPr>
        <w:t>促进文化惠民“半台戏”公共文化服务配送。</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进一步完善“半台戏”公共文化服务配送制度规范，深入推进横向拓展和纵向延伸，丰富配送项目内容，加大跨部门、跨行业、跨地域资源整合力度，推动公共文化服务平台全面升级。以丰富群众需求为导向，运用农村祠堂、戏台、礼堂等农村文化资源，依托农村传统节庆等民俗活动，组织开展“民俗文化展演”“非遗展演展示”等惠民文化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60" w:lineRule="atLeast"/>
        <w:ind w:left="0" w:right="0" w:firstLine="300"/>
        <w:rPr>
          <w:rFonts w:hint="default" w:ascii="none" w:hAnsi="none" w:eastAsia="none" w:cs="none"/>
          <w:sz w:val="16"/>
          <w:szCs w:val="16"/>
        </w:rPr>
      </w:pPr>
      <w:r>
        <w:rPr>
          <w:rFonts w:hint="default" w:ascii="none" w:hAnsi="none" w:eastAsia="none" w:cs="none"/>
          <w:i w:val="0"/>
          <w:iCs w:val="0"/>
          <w:caps w:val="0"/>
          <w:color w:val="333333"/>
          <w:spacing w:val="0"/>
          <w:sz w:val="21"/>
          <w:szCs w:val="21"/>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2" w:afterAutospacing="0" w:line="560" w:lineRule="atLeast"/>
        <w:ind w:left="0" w:right="0" w:firstLine="0"/>
        <w:jc w:val="center"/>
        <w:rPr>
          <w:b/>
          <w:bCs/>
          <w:color w:val="C31606"/>
          <w:sz w:val="36"/>
          <w:szCs w:val="36"/>
        </w:rPr>
      </w:pPr>
      <w:r>
        <w:rPr>
          <w:rFonts w:ascii="黑体" w:hAnsi="宋体" w:eastAsia="黑体" w:cs="黑体"/>
          <w:b w:val="0"/>
          <w:bCs w:val="0"/>
          <w:i w:val="0"/>
          <w:iCs w:val="0"/>
          <w:caps w:val="0"/>
          <w:color w:val="C31606"/>
          <w:spacing w:val="0"/>
          <w:sz w:val="32"/>
          <w:szCs w:val="32"/>
          <w:bdr w:val="none" w:color="auto" w:sz="0" w:space="0"/>
          <w:shd w:val="clear" w:fill="FFFFFF"/>
        </w:rPr>
        <w:t>第二节</w:t>
      </w:r>
      <w:r>
        <w:rPr>
          <w:rFonts w:hint="default" w:ascii="none" w:hAnsi="none" w:eastAsia="none" w:cs="none"/>
          <w:b w:val="0"/>
          <w:bCs w:val="0"/>
          <w:i w:val="0"/>
          <w:iCs w:val="0"/>
          <w:caps w:val="0"/>
          <w:color w:val="C31606"/>
          <w:spacing w:val="0"/>
          <w:sz w:val="19"/>
          <w:szCs w:val="19"/>
          <w:bdr w:val="none" w:color="auto" w:sz="0" w:space="0"/>
          <w:shd w:val="clear" w:fill="FFFFFF"/>
          <w:lang w:val="en-US"/>
        </w:rPr>
        <w:t>  </w:t>
      </w:r>
      <w:r>
        <w:rPr>
          <w:rFonts w:hint="eastAsia" w:ascii="黑体" w:hAnsi="宋体" w:eastAsia="黑体" w:cs="黑体"/>
          <w:b w:val="0"/>
          <w:bCs w:val="0"/>
          <w:i w:val="0"/>
          <w:iCs w:val="0"/>
          <w:caps w:val="0"/>
          <w:color w:val="C31606"/>
          <w:spacing w:val="0"/>
          <w:sz w:val="32"/>
          <w:szCs w:val="32"/>
          <w:bdr w:val="none" w:color="auto" w:sz="0" w:space="0"/>
          <w:shd w:val="clear" w:fill="FFFFFF"/>
        </w:rPr>
        <w:t>打造创新文旅融合品牌体系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我们已经进入了一个一切皆文旅的时代，促进市民街坊文化的人间烟火，可以让忙碌的城市人有了逃离现实的空间。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32"/>
          <w:szCs w:val="32"/>
          <w:bdr w:val="none" w:color="auto" w:sz="0" w:space="0"/>
          <w:shd w:val="clear" w:fill="FFFFFF"/>
          <w:lang w:val="en-US" w:eastAsia="zh-CN" w:bidi="ar"/>
        </w:rPr>
        <w:t>推动文化旅游品牌化。</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注重文化旅游品牌的内涵，通过文化旅游的吸引和文化旅游服务的特色，提升文化旅游品牌的内涵。注重文化旅游品牌的文化特征，在品牌建设上要重点突出文化特征，塑造文化旅游产品活的灵魂，使文化旅游产品更具有灵气，最终形成独特的文化旅游产品，实现提高清流旅游品牌更高的市场竞争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32"/>
          <w:szCs w:val="32"/>
          <w:bdr w:val="none" w:color="auto" w:sz="0" w:space="0"/>
          <w:shd w:val="clear" w:fill="FFFFFF"/>
          <w:lang w:val="en-US" w:eastAsia="zh-CN" w:bidi="ar"/>
        </w:rPr>
        <w:t>推进营销渠道数字化。</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文旅融合不是文化和旅游的简单叠加，需要营造人静融合的空间场景，形成虚实结合的文化内涵体验过程，要有亮点、有新意，盘活清流文化存量和做足特色文化增量，创新“文旅</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”产业融合模式，形成序列产品和迭代项目，推动清流文旅融合转型升级发展。围绕清流文旅热点素材，加强创意和策划，创作出更多具有传播力和影响力的作品。</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准确把握网络营销发展态势，进一步强化清流县文化旅游宣传推广工作，提升清流文化旅游新媒体的传播力和影响力。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32"/>
          <w:szCs w:val="32"/>
          <w:bdr w:val="none" w:color="auto" w:sz="0" w:space="0"/>
          <w:shd w:val="clear" w:fill="FFFFFF"/>
          <w:lang w:val="en-US" w:eastAsia="zh-CN" w:bidi="ar"/>
        </w:rPr>
        <w:t>实施品牌营销战略化。</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加大宣传营销力度，以“来清流 享清福”为口号打响“太极水城 怡养清流”，积极推进“区域联动，企业联合，媒体联姻，电子联网”的旅游营销战略，形成全方位的宣传促销体系，实现宣传的聚合效应，整体效应和放大效应。继续做大做强温泉浴乐汇、林畲跑步节、端午龙舟赛、长校采摘节、樱花节等文体旅活动，实现“年年有盛事，月月有节会，周周有活动，天天有收入”，不断招揽游客，做旺人气，做大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32"/>
          <w:szCs w:val="32"/>
          <w:bdr w:val="none" w:color="auto" w:sz="0" w:space="0"/>
          <w:shd w:val="clear" w:fill="FFFFFF"/>
          <w:lang w:val="en-US" w:eastAsia="zh-CN" w:bidi="ar"/>
        </w:rPr>
        <w:t>构建全域旅游特色化。</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以康养住宿产品为引领，提升清流全域住宿设施品质，以清流全羊宴为核心，推动清流美食升级，进一步丰富旅游体验。以特色化、规范化为核心方向，推出温泉宴、全羊宴、养生宴、花果食疗宴、红色文化宴、客家民俗宴、有机泉鱼宴等。</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根据清流县资源特点，研发各类旅游商品，丰富旅游商品品类和特色。</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000000"/>
          <w:spacing w:val="0"/>
          <w:kern w:val="0"/>
          <w:sz w:val="32"/>
          <w:szCs w:val="32"/>
          <w:bdr w:val="none" w:color="auto" w:sz="0" w:space="0"/>
          <w:shd w:val="clear" w:fill="FFFFFF"/>
          <w:lang w:val="en-US" w:eastAsia="zh-CN" w:bidi="ar"/>
        </w:rPr>
        <w:t>推动运营团队的建设。</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前期以林畲镇和赖坊镇为试点，采用当地政府组建或者引进企业运营团队的办法，共同推进景区、景点的运营，政府层面予以一定资金扶持，借助沪闽（三明）对接契机，抓好目标市场旅游营销，推介清流旅游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60" w:lineRule="atLeast"/>
        <w:ind w:left="0" w:right="0" w:firstLine="0"/>
        <w:rPr>
          <w:rFonts w:hint="default" w:ascii="none" w:hAnsi="none" w:eastAsia="none" w:cs="none"/>
          <w:sz w:val="16"/>
          <w:szCs w:val="16"/>
        </w:rPr>
      </w:pPr>
      <w:r>
        <w:rPr>
          <w:rFonts w:hint="default" w:ascii="none" w:hAnsi="none" w:eastAsia="none" w:cs="none"/>
          <w:i w:val="0"/>
          <w:iCs w:val="0"/>
          <w:caps w:val="0"/>
          <w:color w:val="333333"/>
          <w:spacing w:val="0"/>
          <w:sz w:val="21"/>
          <w:szCs w:val="21"/>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2" w:afterAutospacing="0" w:line="560" w:lineRule="atLeast"/>
        <w:ind w:left="0" w:right="0" w:firstLine="0"/>
        <w:jc w:val="center"/>
        <w:rPr>
          <w:b/>
          <w:bCs/>
          <w:color w:val="C31606"/>
          <w:sz w:val="36"/>
          <w:szCs w:val="36"/>
        </w:rPr>
      </w:pPr>
      <w:r>
        <w:rPr>
          <w:rFonts w:hint="eastAsia" w:ascii="黑体" w:hAnsi="宋体" w:eastAsia="黑体" w:cs="黑体"/>
          <w:b w:val="0"/>
          <w:bCs w:val="0"/>
          <w:i w:val="0"/>
          <w:iCs w:val="0"/>
          <w:caps w:val="0"/>
          <w:color w:val="C31606"/>
          <w:spacing w:val="0"/>
          <w:sz w:val="32"/>
          <w:szCs w:val="32"/>
          <w:bdr w:val="none" w:color="auto" w:sz="0" w:space="0"/>
          <w:shd w:val="clear" w:fill="FFFFFF"/>
        </w:rPr>
        <w:t>第三节</w:t>
      </w:r>
      <w:r>
        <w:rPr>
          <w:rFonts w:hint="default" w:ascii="none" w:hAnsi="none" w:eastAsia="none" w:cs="none"/>
          <w:b w:val="0"/>
          <w:bCs w:val="0"/>
          <w:i w:val="0"/>
          <w:iCs w:val="0"/>
          <w:caps w:val="0"/>
          <w:color w:val="C31606"/>
          <w:spacing w:val="0"/>
          <w:sz w:val="19"/>
          <w:szCs w:val="19"/>
          <w:bdr w:val="none" w:color="auto" w:sz="0" w:space="0"/>
          <w:shd w:val="clear" w:fill="FFFFFF"/>
          <w:lang w:val="en-US"/>
        </w:rPr>
        <w:t>  </w:t>
      </w:r>
      <w:r>
        <w:rPr>
          <w:rFonts w:hint="eastAsia" w:ascii="黑体" w:hAnsi="宋体" w:eastAsia="黑体" w:cs="黑体"/>
          <w:b w:val="0"/>
          <w:bCs w:val="0"/>
          <w:i w:val="0"/>
          <w:iCs w:val="0"/>
          <w:caps w:val="0"/>
          <w:color w:val="C31606"/>
          <w:spacing w:val="0"/>
          <w:sz w:val="32"/>
          <w:szCs w:val="32"/>
          <w:bdr w:val="none" w:color="auto" w:sz="0" w:space="0"/>
          <w:shd w:val="clear" w:fill="FFFFFF"/>
        </w:rPr>
        <w:t>推进“文旅</w:t>
      </w:r>
      <w:r>
        <w:rPr>
          <w:rFonts w:hint="eastAsia" w:ascii="宋体" w:hAnsi="宋体" w:eastAsia="宋体" w:cs="宋体"/>
          <w:b w:val="0"/>
          <w:bCs w:val="0"/>
          <w:i w:val="0"/>
          <w:iCs w:val="0"/>
          <w:caps w:val="0"/>
          <w:color w:val="C31606"/>
          <w:spacing w:val="0"/>
          <w:sz w:val="21"/>
          <w:szCs w:val="21"/>
          <w:bdr w:val="none" w:color="auto" w:sz="0" w:space="0"/>
          <w:shd w:val="clear" w:fill="FFFFFF"/>
          <w:lang w:val="en-US"/>
        </w:rPr>
        <w:t>+</w:t>
      </w:r>
      <w:r>
        <w:rPr>
          <w:rFonts w:hint="eastAsia" w:ascii="黑体" w:hAnsi="宋体" w:eastAsia="黑体" w:cs="黑体"/>
          <w:b w:val="0"/>
          <w:bCs w:val="0"/>
          <w:i w:val="0"/>
          <w:iCs w:val="0"/>
          <w:caps w:val="0"/>
          <w:color w:val="C31606"/>
          <w:spacing w:val="0"/>
          <w:sz w:val="32"/>
          <w:szCs w:val="32"/>
          <w:bdr w:val="none" w:color="auto" w:sz="0" w:space="0"/>
          <w:shd w:val="clear" w:fill="FFFFFF"/>
        </w:rPr>
        <w:t>”多元融合化发展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文旅融合总体思路：清流县现有长校客家祖山文化园、赖坊古镇、林畲红色小镇三个文旅融合项目，开发较为初级、尚处于起步发展阶段，需要加强资源整合力度，创新文旅融合发展路径，加快形成富有清流特色的文旅融合新模式和新业态。文旅项目的生活化回归：景区是消费场景的集合，食住行游购娱六项消费中，每一项都和景区紧密相连，文旅大消费背景下，这个连接不仅包括传统供给链，更因把当地生活一并纳入。新文旅供给在发生结构性改变，众多资源空间上被重构，内容上也叠加了新元素。文旅融合的风口行业需要跨界创新，层次更丰富。体验更多样的产品，让业态文化景观合为一体的旅游新形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32"/>
          <w:szCs w:val="32"/>
          <w:bdr w:val="none" w:color="auto" w:sz="0" w:space="0"/>
          <w:shd w:val="clear" w:fill="FFFFFF"/>
          <w:lang w:val="en-US" w:eastAsia="zh-CN" w:bidi="ar"/>
        </w:rPr>
        <w:t>文旅</w:t>
      </w: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w:t>
      </w:r>
      <w:r>
        <w:rPr>
          <w:rFonts w:hint="default" w:ascii="none" w:hAnsi="none" w:eastAsia="none" w:cs="none"/>
          <w:b/>
          <w:bCs/>
          <w:i w:val="0"/>
          <w:iCs w:val="0"/>
          <w:caps w:val="0"/>
          <w:color w:val="333333"/>
          <w:spacing w:val="0"/>
          <w:kern w:val="0"/>
          <w:sz w:val="32"/>
          <w:szCs w:val="32"/>
          <w:bdr w:val="none" w:color="auto" w:sz="0" w:space="0"/>
          <w:shd w:val="clear" w:fill="FFFFFF"/>
          <w:lang w:val="en-US" w:eastAsia="zh-CN" w:bidi="ar"/>
        </w:rPr>
        <w:t>康养。</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全域康养路径下，温泉作为清流的王牌资源，应当通过旅游开发，转化为清流全域的龙头产品，从而引领清流全域康养突破。打造以天芳悦潭温泉度假区为核心的全域康养龙头，提升林畲毛泽东旧居纪念园和赖坊古镇旅游景区，开发多个主题康养项目：</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绿野乡居—森林温泉康养谷、兵工厂—森林运动康养基地。</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发挥“国内唯一世界唯二”锗泉</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IP</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优势，做足锗泉文章，建设世界级锗泉康养旅游目的地。以“森林</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草药</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药草”的复合型养生理念，开发以“森林药泉养生”为特色的康养类旅游产品，通过以森林泡池、温泉木屋、泉养药庄等特色业态的引入，打造森林药泉康养度假谷。</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32"/>
          <w:szCs w:val="32"/>
          <w:bdr w:val="none" w:color="auto" w:sz="0" w:space="0"/>
          <w:shd w:val="clear" w:fill="FFFFFF"/>
          <w:lang w:val="en-US" w:eastAsia="zh-CN" w:bidi="ar"/>
        </w:rPr>
        <w:t>文旅</w:t>
      </w: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w:t>
      </w:r>
      <w:r>
        <w:rPr>
          <w:rFonts w:hint="default" w:ascii="none" w:hAnsi="none" w:eastAsia="none" w:cs="none"/>
          <w:b/>
          <w:bCs/>
          <w:i w:val="0"/>
          <w:iCs w:val="0"/>
          <w:caps w:val="0"/>
          <w:color w:val="333333"/>
          <w:spacing w:val="0"/>
          <w:kern w:val="0"/>
          <w:sz w:val="32"/>
          <w:szCs w:val="32"/>
          <w:bdr w:val="none" w:color="auto" w:sz="0" w:space="0"/>
          <w:shd w:val="clear" w:fill="FFFFFF"/>
          <w:lang w:val="en-US" w:eastAsia="zh-CN" w:bidi="ar"/>
        </w:rPr>
        <w:t>非遗。</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灵台山客家文化核心区，与长汀客家母亲河、宁化客家祖地、福建客家土楼合称为客家文化代表的“一河一地一山一楼”。长校在</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2008</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年被国家文化部评定为“中国民间文化艺术之乡”，是集红色文化、客家文化、民俗信仰文化为一体的乡镇，省级非遗</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3</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项，市级非遗</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7</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项，非遗资源丰富，品种多样。长校镇拥有众多的客家非遗文化资源，但是资源的旅游产品转化不足，需要提升产品业态，丰富游客体验性。进行文艺产品创作，开设非遗示范店，推动非遗产品示范化服务。依托客家祖山灵台山，融合客家祖山文化与禅修养生文化，开发祖山修禅文化园、客家森林养生谷等特色产品。深入挖掘赖坊古镇的客家建筑、客家民俗商业化、活态化开发文化民宿、客家古艺体验工坊、客家美食街等产品，以文化重塑古镇旅游特色，以旅游推动文化传承保护。建设体验式非遗手工坊、非遗文创商店、沉浸式民俗表演，民俗节庆活动等，开发多种文创产品，促进文化与旅游融合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32"/>
          <w:szCs w:val="32"/>
          <w:bdr w:val="none" w:color="auto" w:sz="0" w:space="0"/>
          <w:shd w:val="clear" w:fill="FFFFFF"/>
          <w:lang w:val="en-US" w:eastAsia="zh-CN" w:bidi="ar"/>
        </w:rPr>
        <w:t>文旅</w:t>
      </w: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w:t>
      </w:r>
      <w:r>
        <w:rPr>
          <w:rFonts w:hint="default" w:ascii="none" w:hAnsi="none" w:eastAsia="none" w:cs="none"/>
          <w:b/>
          <w:bCs/>
          <w:i w:val="0"/>
          <w:iCs w:val="0"/>
          <w:caps w:val="0"/>
          <w:color w:val="333333"/>
          <w:spacing w:val="0"/>
          <w:kern w:val="0"/>
          <w:sz w:val="32"/>
          <w:szCs w:val="32"/>
          <w:bdr w:val="none" w:color="auto" w:sz="0" w:space="0"/>
          <w:shd w:val="clear" w:fill="FFFFFF"/>
          <w:lang w:val="en-US" w:eastAsia="zh-CN" w:bidi="ar"/>
        </w:rPr>
        <w:t>智慧城市。</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在文旅大环境下配合智慧城市建设，在景点范围内同时布置智慧停车，</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5G</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通信、智慧环保、智慧照明、平安城市等不断创新新的应用场景，利用智慧场景的运营创造收入。推进智慧</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数字文化等重大战略，推动线上线下融合、演出演播并举。进一步加强数字文化馆、数字图书馆等建设，推进数字图书馆、文化馆、博物馆、非遗展示馆建设等。推进县级文化馆图书馆总分馆制建设</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推动城乡公共文化服务一体发展，增强公共文化服务可及性和覆盖面，实现公共文化资源共建共享、互联互通。</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32"/>
          <w:szCs w:val="32"/>
          <w:bdr w:val="none" w:color="auto" w:sz="0" w:space="0"/>
          <w:shd w:val="clear" w:fill="FFFFFF"/>
          <w:lang w:val="en-US" w:eastAsia="zh-CN" w:bidi="ar"/>
        </w:rPr>
        <w:t>文旅</w:t>
      </w: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w:t>
      </w:r>
      <w:r>
        <w:rPr>
          <w:rFonts w:hint="default" w:ascii="none" w:hAnsi="none" w:eastAsia="none" w:cs="none"/>
          <w:b/>
          <w:bCs/>
          <w:i w:val="0"/>
          <w:iCs w:val="0"/>
          <w:caps w:val="0"/>
          <w:color w:val="333333"/>
          <w:spacing w:val="0"/>
          <w:kern w:val="0"/>
          <w:sz w:val="32"/>
          <w:szCs w:val="32"/>
          <w:bdr w:val="none" w:color="auto" w:sz="0" w:space="0"/>
          <w:shd w:val="clear" w:fill="FFFFFF"/>
          <w:lang w:val="en-US" w:eastAsia="zh-CN" w:bidi="ar"/>
        </w:rPr>
        <w:t>夜游。</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文旅的发展已有几十年，随着白天旅游游客越来越多，夜游模式已开启，互动演艺灯光秀的方式，给游客夜晚放松愉悦的感受。文旅夜游，灯光秀玩法。结合投影的施工便捷优势，在不同场景的结合演绎不同的视觉效果，以视觉凸显文化主题特性。或在文旅景区设置夜游亮化互动地面投影，户外水幕投影秀，呈现出立体的视觉效果。通过文旅夜游，提高运营收入。古建筑楼梯秀——夜游亮化。利用建筑外墙或景观小品，采用投影的形式展现清流文化，同时营造氛围。互动光影地面投影，利用空地广场聚集人气，让人们在此处游玩体验温泉文化及片区氛围。同时投影根据需求定制表达内容，让地面也可以成为打卡景点。形成网络打卡景观，充满清流本地创意和见识。形成城区的夜景亮化</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清流温泉文化</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街道一体亮化</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促进夜游经济。打造清流康养文化中心，夜游经济</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文化旅游的融合，让三明的人常来，外地的人想来。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32"/>
          <w:szCs w:val="32"/>
          <w:bdr w:val="none" w:color="auto" w:sz="0" w:space="0"/>
          <w:shd w:val="clear" w:fill="FFFFFF"/>
          <w:lang w:val="en-US" w:eastAsia="zh-CN" w:bidi="ar"/>
        </w:rPr>
        <w:t>文旅</w:t>
      </w: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w:t>
      </w:r>
      <w:r>
        <w:rPr>
          <w:rFonts w:hint="default" w:ascii="none" w:hAnsi="none" w:eastAsia="none" w:cs="none"/>
          <w:b/>
          <w:bCs/>
          <w:i w:val="0"/>
          <w:iCs w:val="0"/>
          <w:caps w:val="0"/>
          <w:color w:val="333333"/>
          <w:spacing w:val="0"/>
          <w:kern w:val="0"/>
          <w:sz w:val="32"/>
          <w:szCs w:val="32"/>
          <w:bdr w:val="none" w:color="auto" w:sz="0" w:space="0"/>
          <w:shd w:val="clear" w:fill="FFFFFF"/>
          <w:lang w:val="en-US" w:eastAsia="zh-CN" w:bidi="ar"/>
        </w:rPr>
        <w:t>乡村。</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通过大面积的田园花海种植，提升村落风貌，打造连片花海景观，引入民宿、农家乐、体验工坊等特色业态，打造精品花香休闲村。依托林场空间，闲置建筑、伐木车间，引入休闲老街、艺术馆、生态营地、观光小火车等特色业态，打造木艺体验休闲村。以梯田风光为特色卖点，网红亮化打造梯田大地景观，摄影基地、稻香民居、风景餐厅、五彩稻田和梯田摄影基地形成闽西乡土记忆梯田画村。依托大坪村临近杨源站，建设美食街、香草民宿、艾果集市等，打造“清流乡味”为核心特色的美食休闲村。</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bookmarkStart w:id="1" w:name="_Toc506111383"/>
      <w:bookmarkEnd w:id="1"/>
      <w:bookmarkStart w:id="2" w:name="_Toc67911338"/>
      <w:r>
        <w:rPr>
          <w:rFonts w:hint="default" w:ascii="none" w:hAnsi="none" w:eastAsia="none" w:cs="none"/>
          <w:b/>
          <w:bCs/>
          <w:i w:val="0"/>
          <w:iCs w:val="0"/>
          <w:caps w:val="0"/>
          <w:color w:val="000000"/>
          <w:spacing w:val="0"/>
          <w:kern w:val="0"/>
          <w:sz w:val="21"/>
          <w:szCs w:val="21"/>
          <w:bdr w:val="none" w:color="auto" w:sz="0" w:space="0"/>
          <w:shd w:val="clear" w:fill="FFFFFF"/>
          <w:lang w:val="en-US" w:eastAsia="zh-CN" w:bidi="ar"/>
        </w:rPr>
        <w:t>文旅＋体育。</w:t>
      </w:r>
      <w:bookmarkEnd w:id="2"/>
      <w:r>
        <w:rPr>
          <w:rFonts w:hint="default" w:ascii="none" w:hAnsi="none" w:eastAsia="none" w:cs="none"/>
          <w:i w:val="0"/>
          <w:iCs w:val="0"/>
          <w:caps w:val="0"/>
          <w:color w:val="000000"/>
          <w:spacing w:val="0"/>
          <w:kern w:val="0"/>
          <w:sz w:val="19"/>
          <w:szCs w:val="19"/>
          <w:bdr w:val="none" w:color="auto" w:sz="0" w:space="0"/>
          <w:shd w:val="clear" w:fill="FFFFFF"/>
          <w:lang w:val="en-US" w:eastAsia="zh-CN" w:bidi="ar"/>
        </w:rPr>
        <w:t>围绕“推动老区苏区振兴发展”总体定位，深度挖掘红色文化、历史文化、民俗文化和生态康养资源等，加快建设红色文化传承创新高地，策划一系列红色体育赛事，打响我县红色旅游品牌。举办红色旅游村跑，承办四季行林畲红游跑，举办樱花茶园古民居女子跑，传播我县红色、生态文化，通过活动赛事的举办，带动我县第三行业发展，刺激消费，拉动景区景点的消费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60" w:lineRule="atLeast"/>
        <w:ind w:left="0" w:right="0" w:firstLine="0"/>
        <w:rPr>
          <w:rFonts w:hint="default" w:ascii="none" w:hAnsi="none" w:eastAsia="none" w:cs="none"/>
          <w:sz w:val="16"/>
          <w:szCs w:val="16"/>
        </w:rPr>
      </w:pPr>
      <w:r>
        <w:rPr>
          <w:rFonts w:hint="default" w:ascii="none" w:hAnsi="none" w:eastAsia="none" w:cs="none"/>
          <w:i w:val="0"/>
          <w:iCs w:val="0"/>
          <w:caps w:val="0"/>
          <w:color w:val="333333"/>
          <w:spacing w:val="0"/>
          <w:sz w:val="19"/>
          <w:szCs w:val="19"/>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2" w:afterAutospacing="0" w:line="560" w:lineRule="atLeast"/>
        <w:ind w:left="0" w:right="0" w:firstLine="0"/>
        <w:jc w:val="center"/>
        <w:rPr>
          <w:b/>
          <w:bCs/>
          <w:color w:val="C31606"/>
          <w:sz w:val="36"/>
          <w:szCs w:val="36"/>
        </w:rPr>
      </w:pPr>
      <w:r>
        <w:rPr>
          <w:rFonts w:hint="default" w:ascii="none" w:hAnsi="none" w:eastAsia="none" w:cs="none"/>
          <w:b w:val="0"/>
          <w:bCs w:val="0"/>
          <w:i w:val="0"/>
          <w:iCs w:val="0"/>
          <w:caps w:val="0"/>
          <w:color w:val="C31606"/>
          <w:spacing w:val="0"/>
          <w:sz w:val="19"/>
          <w:szCs w:val="19"/>
          <w:bdr w:val="none" w:color="auto" w:sz="0" w:space="0"/>
          <w:shd w:val="clear" w:fill="FFFFFF"/>
        </w:rPr>
        <w:t>第四节</w:t>
      </w:r>
      <w:r>
        <w:rPr>
          <w:rFonts w:hint="default" w:ascii="none" w:hAnsi="none" w:eastAsia="none" w:cs="none"/>
          <w:b w:val="0"/>
          <w:bCs w:val="0"/>
          <w:i w:val="0"/>
          <w:iCs w:val="0"/>
          <w:caps w:val="0"/>
          <w:color w:val="C31606"/>
          <w:spacing w:val="0"/>
          <w:sz w:val="19"/>
          <w:szCs w:val="19"/>
          <w:bdr w:val="none" w:color="auto" w:sz="0" w:space="0"/>
          <w:shd w:val="clear" w:fill="FFFFFF"/>
          <w:lang w:val="en-US"/>
        </w:rPr>
        <w:t>  </w:t>
      </w:r>
      <w:r>
        <w:rPr>
          <w:rFonts w:hint="default" w:ascii="none" w:hAnsi="none" w:eastAsia="none" w:cs="none"/>
          <w:b w:val="0"/>
          <w:bCs w:val="0"/>
          <w:i w:val="0"/>
          <w:iCs w:val="0"/>
          <w:caps w:val="0"/>
          <w:color w:val="C31606"/>
          <w:spacing w:val="0"/>
          <w:sz w:val="19"/>
          <w:szCs w:val="19"/>
          <w:bdr w:val="none" w:color="auto" w:sz="0" w:space="0"/>
          <w:shd w:val="clear" w:fill="FFFFFF"/>
        </w:rPr>
        <w:t>一体推进文旅产业特色化发展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十四五期间，我县文旅康养将以全域旅游规划为指导方向，做好以下几个方面：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（一）优化空间布局，形成“一心、两翼、三线”的文旅康养产业发展格局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000000"/>
          <w:spacing w:val="0"/>
          <w:kern w:val="0"/>
          <w:sz w:val="21"/>
          <w:szCs w:val="21"/>
          <w:bdr w:val="none" w:color="auto" w:sz="0" w:space="0"/>
          <w:shd w:val="clear" w:fill="FFFFFF"/>
          <w:lang w:val="en-US" w:eastAsia="zh-CN" w:bidi="ar"/>
        </w:rPr>
        <w:t>一心：</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以天芳悦潭和马排温泉为中心。将天芳悦潭和马排温泉打造成清流游客服务集散中心，旅游服务设施为重点，加快城区“太极水城”旅游集散中心建设步伐，将智能旅游咨询、沉浸式红色体验馆、非遗展示馆、旅游商品特色街区建设融为一体，错位发展，把天芳悦潭当作会客厅，集中财力建设一批高等级的旅游设施和服务项目，突出地域民俗元素和文化符号，打造清流旅游大本营。真正把天芳悦潭建成高品质的旅游度假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000000"/>
          <w:spacing w:val="0"/>
          <w:kern w:val="0"/>
          <w:sz w:val="21"/>
          <w:szCs w:val="21"/>
          <w:bdr w:val="none" w:color="auto" w:sz="0" w:space="0"/>
          <w:shd w:val="clear" w:fill="FFFFFF"/>
          <w:lang w:val="en-US" w:eastAsia="zh-CN" w:bidi="ar"/>
        </w:rPr>
        <w:t>两翼：</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在北翼的林畲要形成一日游的闭环，包括配套的米兰花酒店、毛泽东旧居纪念园、中华桂花文化园等等，涵盖“吃住行游购娱”，在北翼的林畲行成一日游闭环。依托清流温泉国家级地质公园品牌，林畲红色旅游资源，加快温泉、九龙溪流域基础设施建设。串联全县北翼最精华的温泉山水和红色旅游资源，打造一条红色、生态游憩闭环。南翼以赖坊和李家为重点，在赖坊和李家形成文旅康养产业一日游闭环。依托赖坊客家文化、李家冷泉资源优势，结合整体呈南北带状分布的空间形态，串联赖坊、李家资源，打造一条集体验、研学、休闲观光于一体的文旅康养休憩产业闭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000000"/>
          <w:spacing w:val="0"/>
          <w:kern w:val="0"/>
          <w:sz w:val="21"/>
          <w:szCs w:val="21"/>
          <w:bdr w:val="none" w:color="auto" w:sz="0" w:space="0"/>
          <w:shd w:val="clear" w:fill="FFFFFF"/>
          <w:lang w:val="en-US" w:eastAsia="zh-CN" w:bidi="ar"/>
        </w:rPr>
        <w:t>三线：</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打造三条从城关出发的旅游核心旅游线路，突出城关的中心作用。第一条线路是“一心”（天芳悦潭到马排温泉）到城关（龙津峡）一线；第二条线路是县城到拔里，打造旅游田园综合体；第三条线是从“一心”（天芳悦潭到马排温泉）到灵台山。</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（二）促进旅游与三产融合发展，加快县域经济旅游化统筹和旅游产业聚集</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一是整合生态及农林茶优势资源。</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要充分利用全县森林覆盖率达80%以上的生态环境，挖掘和创新传统农耕文化，做大做强“沧龙渔村、河排果村、石下听泉、森工拔里、耕读洋庄、南山茶村、书院古村”旅游专业村，形成以生态休闲、度假和体验农村生活为特色的乡村旅游产业；合理开发利用龙津河、九龙湖等水利资源，积极发展绿野乡居、四季采摘项目、三地农业生态高新果茶园建设等休闲观光果园、休闲农庄、现代农业示范园等休闲农业，推动乡村旅游转型升级；充分利用清流得天独厚的自然条件，积极发展悠然国生态茶园、梦圆生态茶园等观光、体验、休闲茶产业，推动茶业与旅游业不断融合发展。</w:t>
      </w: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二是整合特色工业资源。</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以市场为导向，开发具有清流特色的旅游纪念品和工艺品，不断提高旅游商品在旅游产业中的比重。把豆腐皮、鱼干、花生、笋干等特色农产品，提升档次，统一品牌，统一标识，策划包装成旅游商品；利用我县底蕴深厚的民间工艺艺术，批量开发竹席、刻字、文物复制品等特色旅游纪念品；积极开发以锗泉水、冷泉为原料药品保健品、果酒等特色产品；建设再生资源加工项目展示区，将工业品的加工生产与展示有机融合，大力发展企业庄园和工业产业园，到2025年，全县建成旅游纪念品生产厂家、特色旅游商品生产厂家及特色家庭作坊若干个，申报建设工业旅游示范点。</w:t>
      </w: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三是实施文化产业推进工程。</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文化是旅游的灵魂，整合客家民俗风情资源、文物资源和历史名人资源，以客家文化实验区建设为契机，发挥根祖文化蝴蝶效应，加大客家、闽台文化宣传力度。采用新的展示方式，开发五经魁、十番锣鼓、长校拔龙、里田鞭炮阵等非物质文化遗产，挖掘和展示地方风土人情，积极发展客家祖山文化园、中国历史文化名村建设项目。</w:t>
      </w: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四是打造一批高端康养度假产品。</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完成温泉生态休闲度假区、毛泽东旧居纪念园、中华桂花文化园、赖坊悠然国等建设项目；重点加快发展主题酒店、休闲度假酒店、特色民宿客栈等，提高全县住宿接待能力和档次。</w:t>
      </w:r>
      <w:r>
        <w:rPr>
          <w:rFonts w:hint="default" w:ascii="none" w:hAnsi="none" w:eastAsia="none" w:cs="none"/>
          <w:b/>
          <w:bCs/>
          <w:i w:val="0"/>
          <w:iCs w:val="0"/>
          <w:caps w:val="0"/>
          <w:color w:val="000000"/>
          <w:spacing w:val="0"/>
          <w:kern w:val="0"/>
          <w:sz w:val="21"/>
          <w:szCs w:val="21"/>
          <w:bdr w:val="none" w:color="auto" w:sz="0" w:space="0"/>
          <w:shd w:val="clear" w:fill="FFFFFF"/>
          <w:lang w:val="en-US" w:eastAsia="zh-CN" w:bidi="ar"/>
        </w:rPr>
        <w:t>五是建设一批现代体育基础设施。</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申请在我县设立省青少年田径训练基地，完成北山天城智慧体育公园项目，同时因地制宜在部分景区、景点建设一些体育设施。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60" w:lineRule="atLeast"/>
        <w:ind w:left="0" w:right="0" w:firstLine="0"/>
        <w:rPr>
          <w:rFonts w:hint="default" w:ascii="none" w:hAnsi="none" w:eastAsia="none" w:cs="none"/>
          <w:sz w:val="16"/>
          <w:szCs w:val="16"/>
        </w:rPr>
      </w:pPr>
      <w:r>
        <w:rPr>
          <w:rFonts w:hint="default" w:ascii="none" w:hAnsi="none" w:eastAsia="none" w:cs="none"/>
          <w:i w:val="0"/>
          <w:iCs w:val="0"/>
          <w:caps w:val="0"/>
          <w:color w:val="333333"/>
          <w:spacing w:val="0"/>
          <w:sz w:val="19"/>
          <w:szCs w:val="19"/>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2" w:afterAutospacing="0" w:line="560" w:lineRule="atLeast"/>
        <w:ind w:left="0" w:right="0" w:firstLine="0"/>
        <w:jc w:val="center"/>
        <w:rPr>
          <w:b/>
          <w:bCs/>
          <w:color w:val="C31606"/>
          <w:sz w:val="36"/>
          <w:szCs w:val="36"/>
        </w:rPr>
      </w:pPr>
      <w:r>
        <w:rPr>
          <w:rFonts w:hint="default" w:ascii="none" w:hAnsi="none" w:eastAsia="none" w:cs="none"/>
          <w:b w:val="0"/>
          <w:bCs w:val="0"/>
          <w:i w:val="0"/>
          <w:iCs w:val="0"/>
          <w:caps w:val="0"/>
          <w:color w:val="C31606"/>
          <w:spacing w:val="0"/>
          <w:sz w:val="21"/>
          <w:szCs w:val="21"/>
          <w:bdr w:val="none" w:color="auto" w:sz="0" w:space="0"/>
          <w:shd w:val="clear" w:fill="FFFFFF"/>
        </w:rPr>
        <w:t>第五节</w:t>
      </w:r>
      <w:r>
        <w:rPr>
          <w:rFonts w:hint="default" w:ascii="none" w:hAnsi="none" w:eastAsia="none" w:cs="none"/>
          <w:b w:val="0"/>
          <w:bCs w:val="0"/>
          <w:i w:val="0"/>
          <w:iCs w:val="0"/>
          <w:caps w:val="0"/>
          <w:color w:val="C31606"/>
          <w:spacing w:val="0"/>
          <w:sz w:val="19"/>
          <w:szCs w:val="19"/>
          <w:bdr w:val="none" w:color="auto" w:sz="0" w:space="0"/>
          <w:shd w:val="clear" w:fill="FFFFFF"/>
          <w:lang w:val="en-US"/>
        </w:rPr>
        <w:t>  </w:t>
      </w:r>
      <w:r>
        <w:rPr>
          <w:rFonts w:hint="default" w:ascii="none" w:hAnsi="none" w:eastAsia="none" w:cs="none"/>
          <w:b w:val="0"/>
          <w:bCs w:val="0"/>
          <w:i w:val="0"/>
          <w:iCs w:val="0"/>
          <w:caps w:val="0"/>
          <w:color w:val="C31606"/>
          <w:spacing w:val="0"/>
          <w:sz w:val="21"/>
          <w:szCs w:val="21"/>
          <w:bdr w:val="none" w:color="auto" w:sz="0" w:space="0"/>
          <w:shd w:val="clear" w:fill="FFFFFF"/>
        </w:rPr>
        <w:t>保护利用优秀文化遗产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清流具有深厚的人文底蕴，境内有红色文化、温泉文化、客家文化、非遗民俗文化、道教文化、茶文化、书院文化、进士文化等人文资源，综合清流全域文旅的发展定位进行分析对比，遴选与旅游新业态融合，能较好转化为旅游产品的核心文化进行文旅融合项目开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000000"/>
          <w:spacing w:val="0"/>
          <w:kern w:val="0"/>
          <w:sz w:val="19"/>
          <w:szCs w:val="19"/>
          <w:bdr w:val="none" w:color="auto" w:sz="0" w:space="0"/>
          <w:shd w:val="clear" w:fill="FFFFFF"/>
          <w:lang w:val="en-US" w:eastAsia="zh-CN" w:bidi="ar"/>
        </w:rPr>
        <w:t>夯实文物基础工作。</w:t>
      </w:r>
      <w:r>
        <w:rPr>
          <w:rFonts w:hint="default" w:ascii="none" w:hAnsi="none" w:eastAsia="none" w:cs="none"/>
          <w:i w:val="0"/>
          <w:iCs w:val="0"/>
          <w:caps w:val="0"/>
          <w:color w:val="000000"/>
          <w:spacing w:val="0"/>
          <w:kern w:val="0"/>
          <w:sz w:val="19"/>
          <w:szCs w:val="19"/>
          <w:bdr w:val="none" w:color="auto" w:sz="0" w:space="0"/>
          <w:shd w:val="clear" w:fill="FFFFFF"/>
          <w:lang w:val="en-US" w:eastAsia="zh-CN" w:bidi="ar"/>
        </w:rPr>
        <w:t>开展文物资源专题调查，完善常态化文物登记制度，运用现代信息技术管理手段，建成文物保护单位数据化管理系统。建立文物大数据库，推进文物保护信息化工作。加强文物源头管控，落实文物保护单位“四有”工作，抓好各级文物保护单位的保护范围和建设控制地带的划定，推进不可移动文物定线落图，并纳入国土空间规划。逐步遴选符合条件的县（市）级文保单位提升其保护等级，整体提升我县文物保护单位的数量、等级和规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000000"/>
          <w:spacing w:val="0"/>
          <w:kern w:val="0"/>
          <w:sz w:val="19"/>
          <w:szCs w:val="19"/>
          <w:bdr w:val="none" w:color="auto" w:sz="0" w:space="0"/>
          <w:shd w:val="clear" w:fill="FFFFFF"/>
          <w:lang w:val="en-US" w:eastAsia="zh-CN" w:bidi="ar"/>
        </w:rPr>
        <w:t>强化文物保护传承。</w:t>
      </w:r>
      <w:r>
        <w:rPr>
          <w:rFonts w:hint="default" w:ascii="none" w:hAnsi="none" w:eastAsia="none" w:cs="none"/>
          <w:i w:val="0"/>
          <w:iCs w:val="0"/>
          <w:caps w:val="0"/>
          <w:color w:val="000000"/>
          <w:spacing w:val="0"/>
          <w:kern w:val="0"/>
          <w:sz w:val="19"/>
          <w:szCs w:val="19"/>
          <w:bdr w:val="none" w:color="auto" w:sz="0" w:space="0"/>
          <w:shd w:val="clear" w:fill="FFFFFF"/>
          <w:lang w:val="en-US" w:eastAsia="zh-CN" w:bidi="ar"/>
        </w:rPr>
        <w:t>实施古建筑、古遗址、遗迹等保护发掘利用工程，加强传统村落保护，组织编制东坑古建筑群（</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3</w:t>
      </w:r>
      <w:r>
        <w:rPr>
          <w:rFonts w:hint="default" w:ascii="none" w:hAnsi="none" w:eastAsia="none" w:cs="none"/>
          <w:i w:val="0"/>
          <w:iCs w:val="0"/>
          <w:caps w:val="0"/>
          <w:color w:val="000000"/>
          <w:spacing w:val="0"/>
          <w:kern w:val="0"/>
          <w:sz w:val="19"/>
          <w:szCs w:val="19"/>
          <w:bdr w:val="none" w:color="auto" w:sz="0" w:space="0"/>
          <w:shd w:val="clear" w:fill="FFFFFF"/>
          <w:lang w:val="en-US" w:eastAsia="zh-CN" w:bidi="ar"/>
        </w:rPr>
        <w:t>处）、南山宗祠群（</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8</w:t>
      </w:r>
      <w:r>
        <w:rPr>
          <w:rFonts w:hint="default" w:ascii="none" w:hAnsi="none" w:eastAsia="none" w:cs="none"/>
          <w:i w:val="0"/>
          <w:iCs w:val="0"/>
          <w:caps w:val="0"/>
          <w:color w:val="000000"/>
          <w:spacing w:val="0"/>
          <w:kern w:val="0"/>
          <w:sz w:val="19"/>
          <w:szCs w:val="19"/>
          <w:bdr w:val="none" w:color="auto" w:sz="0" w:space="0"/>
          <w:shd w:val="clear" w:fill="FFFFFF"/>
          <w:lang w:val="en-US" w:eastAsia="zh-CN" w:bidi="ar"/>
        </w:rPr>
        <w:t>处）、灵地先雕公祠等</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12</w:t>
      </w:r>
      <w:r>
        <w:rPr>
          <w:rFonts w:hint="default" w:ascii="none" w:hAnsi="none" w:eastAsia="none" w:cs="none"/>
          <w:i w:val="0"/>
          <w:iCs w:val="0"/>
          <w:caps w:val="0"/>
          <w:color w:val="000000"/>
          <w:spacing w:val="0"/>
          <w:kern w:val="0"/>
          <w:sz w:val="19"/>
          <w:szCs w:val="19"/>
          <w:bdr w:val="none" w:color="auto" w:sz="0" w:space="0"/>
          <w:shd w:val="clear" w:fill="FFFFFF"/>
          <w:lang w:val="en-US" w:eastAsia="zh-CN" w:bidi="ar"/>
        </w:rPr>
        <w:t>处文物保护单位专项保护规划文本设计，实施一批以特色古厝、乡土建筑为主体的重大文物保护工程项目。清流作为原</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21</w:t>
      </w:r>
      <w:r>
        <w:rPr>
          <w:rFonts w:hint="default" w:ascii="none" w:hAnsi="none" w:eastAsia="none" w:cs="none"/>
          <w:i w:val="0"/>
          <w:iCs w:val="0"/>
          <w:caps w:val="0"/>
          <w:color w:val="000000"/>
          <w:spacing w:val="0"/>
          <w:kern w:val="0"/>
          <w:sz w:val="19"/>
          <w:szCs w:val="19"/>
          <w:bdr w:val="none" w:color="auto" w:sz="0" w:space="0"/>
          <w:shd w:val="clear" w:fill="FFFFFF"/>
          <w:lang w:val="en-US" w:eastAsia="zh-CN" w:bidi="ar"/>
        </w:rPr>
        <w:t>个中央苏区县之一，在红军长征文化的历史上具有重要地位。十四五期间，加快推进长征国家文化公园（清流段）建设，完成清流长校红色遗址群保护开发利用项目、清流县保卫战战斗遗址群保护与修缮项目、以及清流林畲</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w:t>
      </w:r>
      <w:r>
        <w:rPr>
          <w:rFonts w:hint="default" w:ascii="none" w:hAnsi="none" w:eastAsia="none" w:cs="none"/>
          <w:i w:val="0"/>
          <w:iCs w:val="0"/>
          <w:caps w:val="0"/>
          <w:color w:val="000000"/>
          <w:spacing w:val="0"/>
          <w:kern w:val="0"/>
          <w:sz w:val="19"/>
          <w:szCs w:val="19"/>
          <w:bdr w:val="none" w:color="auto" w:sz="0" w:space="0"/>
          <w:shd w:val="clear" w:fill="FFFFFF"/>
          <w:lang w:val="en-US" w:eastAsia="zh-CN" w:bidi="ar"/>
        </w:rPr>
        <w:t>里田红色遗址群保护开发利用项目等</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3</w:t>
      </w:r>
      <w:r>
        <w:rPr>
          <w:rFonts w:hint="default" w:ascii="none" w:hAnsi="none" w:eastAsia="none" w:cs="none"/>
          <w:i w:val="0"/>
          <w:iCs w:val="0"/>
          <w:caps w:val="0"/>
          <w:color w:val="000000"/>
          <w:spacing w:val="0"/>
          <w:kern w:val="0"/>
          <w:sz w:val="19"/>
          <w:szCs w:val="19"/>
          <w:bdr w:val="none" w:color="auto" w:sz="0" w:space="0"/>
          <w:shd w:val="clear" w:fill="FFFFFF"/>
          <w:lang w:val="en-US" w:eastAsia="zh-CN" w:bidi="ar"/>
        </w:rPr>
        <w:t>个重大红色文化项目建设。加快推进林畲毛泽东旧居纪念馆和清流县革命历史纪念馆的馆内展陈提升改造工程，持续推动林畲红军史迹群申报国家重点文物保护单位和省级爱国主义教育基地创建工作，全面提升其功能设施和展陈水平，促进文物保护和活化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000000"/>
          <w:spacing w:val="0"/>
          <w:kern w:val="0"/>
          <w:sz w:val="19"/>
          <w:szCs w:val="19"/>
          <w:bdr w:val="none" w:color="auto" w:sz="0" w:space="0"/>
          <w:shd w:val="clear" w:fill="FFFFFF"/>
          <w:lang w:val="en-US" w:eastAsia="zh-CN" w:bidi="ar"/>
        </w:rPr>
        <w:t>实施文物平安工程。</w:t>
      </w:r>
      <w:r>
        <w:rPr>
          <w:rFonts w:hint="default" w:ascii="none" w:hAnsi="none" w:eastAsia="none" w:cs="none"/>
          <w:i w:val="0"/>
          <w:iCs w:val="0"/>
          <w:caps w:val="0"/>
          <w:color w:val="000000"/>
          <w:spacing w:val="0"/>
          <w:kern w:val="0"/>
          <w:sz w:val="19"/>
          <w:szCs w:val="19"/>
          <w:bdr w:val="none" w:color="auto" w:sz="0" w:space="0"/>
          <w:shd w:val="clear" w:fill="FFFFFF"/>
          <w:lang w:val="en-US" w:eastAsia="zh-CN" w:bidi="ar"/>
        </w:rPr>
        <w:t>依托全市文物安全监管平台，推广手机</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APP</w:t>
      </w:r>
      <w:r>
        <w:rPr>
          <w:rFonts w:hint="default" w:ascii="none" w:hAnsi="none" w:eastAsia="none" w:cs="none"/>
          <w:i w:val="0"/>
          <w:iCs w:val="0"/>
          <w:caps w:val="0"/>
          <w:color w:val="000000"/>
          <w:spacing w:val="0"/>
          <w:kern w:val="0"/>
          <w:sz w:val="19"/>
          <w:szCs w:val="19"/>
          <w:bdr w:val="none" w:color="auto" w:sz="0" w:space="0"/>
          <w:shd w:val="clear" w:fill="FFFFFF"/>
          <w:lang w:val="en-US" w:eastAsia="zh-CN" w:bidi="ar"/>
        </w:rPr>
        <w:t>巡查系统，实现对全县文物点以上文物日常巡查全覆盖。聚焦法人违法、盗窃盗掘、火灾事故三大风险，聚焦未批先建、未批先迁、未批先拆等法人违法行为，将专项行动和常态监管相结合，形成文物安全长效管理机制。完善各级文物保护单位的安全防范措施，积极推进文物消防、技防安全标准化建设和现代高新技术在文物保护领域的应用。充分发挥我县各文物点协管员作用，积极动员参与全县文物安全工作，充实文物安全工作力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000000"/>
          <w:spacing w:val="0"/>
          <w:kern w:val="0"/>
          <w:sz w:val="19"/>
          <w:szCs w:val="19"/>
          <w:bdr w:val="none" w:color="auto" w:sz="0" w:space="0"/>
          <w:shd w:val="clear" w:fill="FFFFFF"/>
          <w:lang w:val="en-US" w:eastAsia="zh-CN" w:bidi="ar"/>
        </w:rPr>
        <w:t>推动博物馆事业发展。</w:t>
      </w:r>
      <w:r>
        <w:rPr>
          <w:rFonts w:hint="default" w:ascii="none" w:hAnsi="none" w:eastAsia="none" w:cs="none"/>
          <w:i w:val="0"/>
          <w:iCs w:val="0"/>
          <w:caps w:val="0"/>
          <w:color w:val="000000"/>
          <w:spacing w:val="0"/>
          <w:kern w:val="0"/>
          <w:sz w:val="19"/>
          <w:szCs w:val="19"/>
          <w:bdr w:val="none" w:color="auto" w:sz="0" w:space="0"/>
          <w:shd w:val="clear" w:fill="FFFFFF"/>
          <w:lang w:val="en-US" w:eastAsia="zh-CN" w:bidi="ar"/>
        </w:rPr>
        <w:t>统筹博物馆建设，“十四五”期间，立足清流县红色文旅教育实践基地及附属设施建设项目，新建一个博物馆。推动林畲毛泽东旧居纪念馆、清流县革命历史纪念馆、五馆一中心（县级博物馆新馆项目建设）以及红色主题展览馆等四大主题展览馆建设，并开展借展、联展、巡展合作，促进馆藏资源、优秀展览的共享交流。加强数字化博物馆建设，同步实施“互联网</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w:t>
      </w:r>
      <w:r>
        <w:rPr>
          <w:rFonts w:hint="default" w:ascii="none" w:hAnsi="none" w:eastAsia="none" w:cs="none"/>
          <w:i w:val="0"/>
          <w:iCs w:val="0"/>
          <w:caps w:val="0"/>
          <w:color w:val="000000"/>
          <w:spacing w:val="0"/>
          <w:kern w:val="0"/>
          <w:sz w:val="19"/>
          <w:szCs w:val="19"/>
          <w:bdr w:val="none" w:color="auto" w:sz="0" w:space="0"/>
          <w:shd w:val="clear" w:fill="FFFFFF"/>
          <w:lang w:val="en-US" w:eastAsia="zh-CN" w:bidi="ar"/>
        </w:rPr>
        <w:t>中华文明”行动计划，推广以博物馆业务为核心、以现代科技为支撑、线上线下相结合的智慧博物馆发展方式，让文物“活”起来。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19"/>
          <w:szCs w:val="19"/>
          <w:bdr w:val="none" w:color="auto" w:sz="0" w:space="0"/>
          <w:shd w:val="clear" w:fill="FFFFFF"/>
          <w:lang w:val="en-US" w:eastAsia="zh-CN" w:bidi="ar"/>
        </w:rPr>
        <w:t>建立非遗数字化。</w:t>
      </w: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数据库建设并收集整理相关数据资料；建立数字化传播网站。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60" w:lineRule="atLeast"/>
        <w:ind w:left="0" w:right="0" w:firstLine="0"/>
        <w:rPr>
          <w:rFonts w:hint="default" w:ascii="none" w:hAnsi="none" w:eastAsia="none" w:cs="none"/>
          <w:sz w:val="16"/>
          <w:szCs w:val="16"/>
        </w:rPr>
      </w:pPr>
      <w:r>
        <w:rPr>
          <w:rFonts w:hint="default" w:ascii="none" w:hAnsi="none" w:eastAsia="none" w:cs="none"/>
          <w:i w:val="0"/>
          <w:iCs w:val="0"/>
          <w:caps w:val="0"/>
          <w:color w:val="333333"/>
          <w:spacing w:val="0"/>
          <w:sz w:val="21"/>
          <w:szCs w:val="21"/>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2" w:afterAutospacing="0" w:line="560" w:lineRule="atLeast"/>
        <w:ind w:left="0" w:right="0" w:firstLine="0"/>
        <w:jc w:val="center"/>
        <w:rPr>
          <w:b/>
          <w:bCs/>
          <w:color w:val="C31606"/>
          <w:sz w:val="36"/>
          <w:szCs w:val="36"/>
        </w:rPr>
      </w:pPr>
      <w:r>
        <w:rPr>
          <w:rFonts w:hint="default" w:ascii="none" w:hAnsi="none" w:eastAsia="none" w:cs="none"/>
          <w:b w:val="0"/>
          <w:bCs w:val="0"/>
          <w:i w:val="0"/>
          <w:iCs w:val="0"/>
          <w:caps w:val="0"/>
          <w:color w:val="C31606"/>
          <w:spacing w:val="0"/>
          <w:sz w:val="21"/>
          <w:szCs w:val="21"/>
          <w:bdr w:val="none" w:color="auto" w:sz="0" w:space="0"/>
          <w:shd w:val="clear" w:fill="FFFFFF"/>
        </w:rPr>
        <w:t>第六节</w:t>
      </w:r>
      <w:r>
        <w:rPr>
          <w:rFonts w:hint="default" w:ascii="none" w:hAnsi="none" w:eastAsia="none" w:cs="none"/>
          <w:b w:val="0"/>
          <w:bCs w:val="0"/>
          <w:i w:val="0"/>
          <w:iCs w:val="0"/>
          <w:caps w:val="0"/>
          <w:color w:val="C31606"/>
          <w:spacing w:val="0"/>
          <w:sz w:val="19"/>
          <w:szCs w:val="19"/>
          <w:bdr w:val="none" w:color="auto" w:sz="0" w:space="0"/>
          <w:shd w:val="clear" w:fill="FFFFFF"/>
          <w:lang w:val="en-US"/>
        </w:rPr>
        <w:t>  </w:t>
      </w:r>
      <w:r>
        <w:rPr>
          <w:rFonts w:hint="default" w:ascii="none" w:hAnsi="none" w:eastAsia="none" w:cs="none"/>
          <w:b w:val="0"/>
          <w:bCs w:val="0"/>
          <w:i w:val="0"/>
          <w:iCs w:val="0"/>
          <w:caps w:val="0"/>
          <w:color w:val="C31606"/>
          <w:spacing w:val="0"/>
          <w:sz w:val="21"/>
          <w:szCs w:val="21"/>
          <w:bdr w:val="none" w:color="auto" w:sz="0" w:space="0"/>
          <w:shd w:val="clear" w:fill="FFFFFF"/>
        </w:rPr>
        <w:t>繁荣发展地方文艺事业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依托清流地域文化资源，探索文旅融合创新发展模式，升级清流旅游的品质内涵，建设一批具有清流特色的文旅融合示范项目，提升清流旅游的品牌影响力，展现清流旅游的亮点。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加强优秀文艺作品传播推广。</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加强文艺活动统筹，加大文艺作品宣传推广力度，创新艺术传播渠道，积极参与百姓大舞台、周周有戏看等文艺惠民演出，提升书画院、非遗馆开放力度和管理水平。深化红色题材作品创作，常态化开展红色情景音乐剧展演。</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000000"/>
          <w:spacing w:val="0"/>
          <w:kern w:val="0"/>
          <w:sz w:val="21"/>
          <w:szCs w:val="21"/>
          <w:bdr w:val="none" w:color="auto" w:sz="0" w:space="0"/>
          <w:shd w:val="clear" w:fill="FFFFFF"/>
          <w:lang w:val="en-US" w:eastAsia="zh-CN" w:bidi="ar"/>
        </w:rPr>
        <w:t>繁荣发展文艺创作。</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繁荣发展地方文艺事业，培育和弘扬社会主义核心价值观，围绕举旗帜、聚民心、育新人、兴文化、展形象的使命任务，促进满足人民文化需求和增强人民精神力量相统一。全面贯彻新发展理念的“三明实践”，持续讲好清流故事。围绕清流红色文化、客家文化、民俗文化等资源，有计划推出一批具有清流特色的文学、音乐、舞蹈等文艺精品，积极组织参加国家、福建省、三明市艺术节等文艺赛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60" w:lineRule="atLeast"/>
        <w:ind w:left="0" w:right="0" w:firstLine="0"/>
        <w:rPr>
          <w:rFonts w:hint="default" w:ascii="none" w:hAnsi="none" w:eastAsia="none" w:cs="none"/>
          <w:sz w:val="16"/>
          <w:szCs w:val="16"/>
        </w:rPr>
      </w:pPr>
      <w:r>
        <w:rPr>
          <w:rFonts w:hint="default" w:ascii="none" w:hAnsi="none" w:eastAsia="none" w:cs="none"/>
          <w:i w:val="0"/>
          <w:iCs w:val="0"/>
          <w:caps w:val="0"/>
          <w:color w:val="333333"/>
          <w:spacing w:val="0"/>
          <w:sz w:val="19"/>
          <w:szCs w:val="19"/>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2" w:afterAutospacing="0" w:line="560" w:lineRule="atLeast"/>
        <w:ind w:left="0" w:right="0" w:firstLine="0"/>
        <w:jc w:val="center"/>
        <w:rPr>
          <w:b/>
          <w:bCs/>
          <w:color w:val="C31606"/>
          <w:sz w:val="36"/>
          <w:szCs w:val="36"/>
        </w:rPr>
      </w:pPr>
      <w:r>
        <w:rPr>
          <w:rFonts w:hint="default" w:ascii="none" w:hAnsi="none" w:eastAsia="none" w:cs="none"/>
          <w:b w:val="0"/>
          <w:bCs w:val="0"/>
          <w:i w:val="0"/>
          <w:iCs w:val="0"/>
          <w:caps w:val="0"/>
          <w:color w:val="C31606"/>
          <w:spacing w:val="0"/>
          <w:sz w:val="21"/>
          <w:szCs w:val="21"/>
          <w:bdr w:val="none" w:color="auto" w:sz="0" w:space="0"/>
          <w:shd w:val="clear" w:fill="FFFFFF"/>
        </w:rPr>
        <w:t>第七节</w:t>
      </w:r>
      <w:r>
        <w:rPr>
          <w:rFonts w:hint="default" w:ascii="none" w:hAnsi="none" w:eastAsia="none" w:cs="none"/>
          <w:b w:val="0"/>
          <w:bCs w:val="0"/>
          <w:i w:val="0"/>
          <w:iCs w:val="0"/>
          <w:caps w:val="0"/>
          <w:color w:val="C31606"/>
          <w:spacing w:val="0"/>
          <w:sz w:val="19"/>
          <w:szCs w:val="19"/>
          <w:bdr w:val="none" w:color="auto" w:sz="0" w:space="0"/>
          <w:shd w:val="clear" w:fill="FFFFFF"/>
          <w:lang w:val="en-US"/>
        </w:rPr>
        <w:t>  </w:t>
      </w:r>
      <w:r>
        <w:rPr>
          <w:rFonts w:hint="default" w:ascii="none" w:hAnsi="none" w:eastAsia="none" w:cs="none"/>
          <w:b w:val="0"/>
          <w:bCs w:val="0"/>
          <w:i w:val="0"/>
          <w:iCs w:val="0"/>
          <w:caps w:val="0"/>
          <w:color w:val="C31606"/>
          <w:spacing w:val="0"/>
          <w:sz w:val="21"/>
          <w:szCs w:val="21"/>
          <w:bdr w:val="none" w:color="auto" w:sz="0" w:space="0"/>
          <w:shd w:val="clear" w:fill="FFFFFF"/>
        </w:rPr>
        <w:t>扎实推进新闻出版广电事业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贯彻落实党中央、省委、市委关于宣传思想工作和意识形态工作的决策部署，巩固马克思主义在意识形态领域的指导地位，压紧压实宣传思想工作和意识形态工作责任。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推动习近平新时代中国特色社会主义思想“飞入寻常百姓家”，助力乡村振兴，打赢疫情防控歼灭战，让广大乡村群众真切地感受到总书记人民领袖的卓越领导力和以人民为中心的为民情怀，丰富农村精神文化生活，加强“村村响”广播平台提升建设、农村智慧IP广播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抓好安全播出工作，进一步落实安全保障的管理责任、主体责任、监督责任，深入开展安全大检查，加大对安全播出基本状况和运行管理的检查力度和频度，确保无线数字电视和调频广播的安全播出。在市局和市705台的指导下做好700M频率迁移项目的建设。按省厅、市局的规划做好无线数字电视补点覆盖项目，</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提高无线数字电视的覆盖率。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60" w:lineRule="atLeast"/>
        <w:ind w:left="0" w:right="0" w:firstLine="0"/>
        <w:rPr>
          <w:rFonts w:hint="default" w:ascii="none" w:hAnsi="none" w:eastAsia="none" w:cs="none"/>
          <w:sz w:val="16"/>
          <w:szCs w:val="16"/>
        </w:rPr>
      </w:pPr>
      <w:r>
        <w:rPr>
          <w:rFonts w:hint="default" w:ascii="none" w:hAnsi="none" w:eastAsia="none" w:cs="none"/>
          <w:i w:val="0"/>
          <w:iCs w:val="0"/>
          <w:caps w:val="0"/>
          <w:color w:val="333333"/>
          <w:spacing w:val="0"/>
          <w:sz w:val="19"/>
          <w:szCs w:val="19"/>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2" w:afterAutospacing="0" w:line="560" w:lineRule="atLeast"/>
        <w:ind w:left="0" w:right="0" w:firstLine="0"/>
        <w:jc w:val="center"/>
        <w:rPr>
          <w:b/>
          <w:bCs/>
          <w:color w:val="C31606"/>
          <w:sz w:val="36"/>
          <w:szCs w:val="36"/>
        </w:rPr>
      </w:pPr>
      <w:r>
        <w:rPr>
          <w:rFonts w:hint="default" w:ascii="none" w:hAnsi="none" w:eastAsia="none" w:cs="none"/>
          <w:b w:val="0"/>
          <w:bCs w:val="0"/>
          <w:i w:val="0"/>
          <w:iCs w:val="0"/>
          <w:caps w:val="0"/>
          <w:color w:val="C31606"/>
          <w:spacing w:val="0"/>
          <w:sz w:val="21"/>
          <w:szCs w:val="21"/>
          <w:bdr w:val="none" w:color="auto" w:sz="0" w:space="0"/>
          <w:shd w:val="clear" w:fill="FFFFFF"/>
        </w:rPr>
        <w:t>第八节</w:t>
      </w:r>
      <w:r>
        <w:rPr>
          <w:rFonts w:hint="default" w:ascii="none" w:hAnsi="none" w:eastAsia="none" w:cs="none"/>
          <w:b w:val="0"/>
          <w:bCs w:val="0"/>
          <w:i w:val="0"/>
          <w:iCs w:val="0"/>
          <w:caps w:val="0"/>
          <w:color w:val="C31606"/>
          <w:spacing w:val="0"/>
          <w:sz w:val="19"/>
          <w:szCs w:val="19"/>
          <w:bdr w:val="none" w:color="auto" w:sz="0" w:space="0"/>
          <w:shd w:val="clear" w:fill="FFFFFF"/>
          <w:lang w:val="en-US"/>
        </w:rPr>
        <w:t>  </w:t>
      </w:r>
      <w:r>
        <w:rPr>
          <w:rFonts w:hint="default" w:ascii="none" w:hAnsi="none" w:eastAsia="none" w:cs="none"/>
          <w:b w:val="0"/>
          <w:bCs w:val="0"/>
          <w:i w:val="0"/>
          <w:iCs w:val="0"/>
          <w:caps w:val="0"/>
          <w:color w:val="C31606"/>
          <w:spacing w:val="0"/>
          <w:sz w:val="21"/>
          <w:szCs w:val="21"/>
          <w:bdr w:val="none" w:color="auto" w:sz="0" w:space="0"/>
          <w:shd w:val="clear" w:fill="FFFFFF"/>
        </w:rPr>
        <w:t>蓬勃发展地方体育事业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鼓励和引导市民体育消费，扶持和发展社会力量兴办体育健身休闲产业，为各种人群提供多元化的健身服务需求。各部门进一步规范政府部门的职责，依法行政，切实维护市民参与体育健身的权益。加大宣传力度，使广大群众加入到健身队伍中来。加大体育健身基础设施建设投入，使人均体育场地面积明显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到2025年，全县社区体育健身设施覆盖率达到100%，全县人均体育场地面积达到2.8平方米以上。加强社会体育指导员培训，促使全民健身指导和志愿服务队伍进一步发展。2025年社会体育指导员总数达到400名，占全县户籍总人口数的比例为3.39‰以上。构建更加完善健全的全民健身组织网络。到2025年要做到健全全县各类体育协会，提升体育协会的自我造血功能。打造各级全民健身活动品牌，丰富全民健身活动内容。到2025年，全县重点围绕品牌项目，打造特色的全民健身活动，完善“一县一品”工程。以第十八届省运会在我市举办的契机，加快推进我县全民健身开展，促进我县体育工作高质量发展。争取承办射击、跆拳道、啦啦操、桥牌等比赛项目。积极承办省、市体育赛事和活动。加强全民健身宣传教育，崇尚科学健身的社会风气浓厚。要充分利用广播电视、平面媒体及互联网等新兴媒体宣传全民健身，提高公民科学健身素养。完善体质检测设施，做好城乡居民的体质检测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FF0000"/>
          <w:spacing w:val="0"/>
          <w:kern w:val="0"/>
          <w:sz w:val="21"/>
          <w:szCs w:val="21"/>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2" w:afterAutospacing="0" w:line="560" w:lineRule="atLeast"/>
        <w:ind w:left="0" w:right="0" w:firstLine="0"/>
        <w:jc w:val="center"/>
        <w:rPr>
          <w:b/>
          <w:bCs/>
          <w:color w:val="C31606"/>
          <w:sz w:val="36"/>
          <w:szCs w:val="36"/>
        </w:rPr>
      </w:pPr>
      <w:r>
        <w:rPr>
          <w:rFonts w:hint="default" w:ascii="none" w:hAnsi="none" w:eastAsia="none" w:cs="none"/>
          <w:b w:val="0"/>
          <w:bCs w:val="0"/>
          <w:i w:val="0"/>
          <w:iCs w:val="0"/>
          <w:caps w:val="0"/>
          <w:color w:val="C31606"/>
          <w:spacing w:val="0"/>
          <w:sz w:val="21"/>
          <w:szCs w:val="21"/>
          <w:bdr w:val="none" w:color="auto" w:sz="0" w:space="0"/>
          <w:shd w:val="clear" w:fill="FFFFFF"/>
        </w:rPr>
        <w:t>第九节</w:t>
      </w:r>
      <w:r>
        <w:rPr>
          <w:rFonts w:hint="default" w:ascii="none" w:hAnsi="none" w:eastAsia="none" w:cs="none"/>
          <w:b w:val="0"/>
          <w:bCs w:val="0"/>
          <w:i w:val="0"/>
          <w:iCs w:val="0"/>
          <w:caps w:val="0"/>
          <w:color w:val="C31606"/>
          <w:spacing w:val="0"/>
          <w:sz w:val="19"/>
          <w:szCs w:val="19"/>
          <w:bdr w:val="none" w:color="auto" w:sz="0" w:space="0"/>
          <w:shd w:val="clear" w:fill="FFFFFF"/>
          <w:lang w:val="en-US"/>
        </w:rPr>
        <w:t>  </w:t>
      </w:r>
      <w:r>
        <w:rPr>
          <w:rFonts w:hint="default" w:ascii="none" w:hAnsi="none" w:eastAsia="none" w:cs="none"/>
          <w:b w:val="0"/>
          <w:bCs w:val="0"/>
          <w:i w:val="0"/>
          <w:iCs w:val="0"/>
          <w:caps w:val="0"/>
          <w:color w:val="C31606"/>
          <w:spacing w:val="0"/>
          <w:sz w:val="21"/>
          <w:szCs w:val="21"/>
          <w:bdr w:val="none" w:color="auto" w:sz="0" w:space="0"/>
          <w:shd w:val="clear" w:fill="FFFFFF"/>
        </w:rPr>
        <w:t>深化文化和旅游体制机制</w:t>
      </w:r>
      <w:r>
        <w:rPr>
          <w:rFonts w:hint="default" w:ascii="none" w:hAnsi="none" w:eastAsia="none" w:cs="none"/>
          <w:b w:val="0"/>
          <w:bCs w:val="0"/>
          <w:i w:val="0"/>
          <w:iCs w:val="0"/>
          <w:caps w:val="0"/>
          <w:color w:val="000000"/>
          <w:spacing w:val="0"/>
          <w:sz w:val="21"/>
          <w:szCs w:val="21"/>
          <w:bdr w:val="none" w:color="auto" w:sz="0" w:space="0"/>
          <w:shd w:val="clear" w:fill="FFFFFF"/>
        </w:rPr>
        <w:t>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优化文化和旅游管理方式。</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要进一步打破行政壁垒、区域壁垒，推动文化旅游发展要素在区域间流动。围绕闽西南协调发展区旅游协作、三明红色旅游联盟等区域协作机制，加快在形成统一的文化旅游大市场。积极推进“放管服”改革，推动将旅游监管方式从事前审批向事中事后监管转变，加强大数据在文化旅游监管中的运用，不断提高监管效率。健全文化旅游“黑名单”制度，发挥信用管理在文化旅游监管中的主渠道作用。积极推动标准化管理，将标准化作为引导文化旅游业态发展的重要管理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加强文化旅游产业引导能力。</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加强对文化旅游产业发展的主动引导，进一步发挥规划在文化和旅游发展中的统领作用，建立文化和旅游发展规划的制定、评估和督查制定。综合考量经济效益和社会效益，推动建立文化旅游产业发展评估体系，探索建立文化旅游项目的文化评估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完善文化和旅游公共服务机制。</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积极试点开展公共文化场馆和旅游公共服务设施服务内容融合，推动旅游“厕所革命”工作从建设逐步转向运营，进一步完善向社会力量购买公共文化和旅游服务机制，推动旅游集散中心、旅游咨询中心的社会化运营，加快建立公共文化机构和旅游公共服务机构绩效考评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建立统筹文化旅游资源的开发和保护机制。</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积极推进文物旅游融合发展，开展文物保护单位文物资源开发利用试点，推出一批统筹文物旅游保护和开发的典型。积极推动非物质文化遗产进旅游景区、旅游度假区，出台支持非遗传承人开辟旅游市场的政策。以生态文化示范区为主要载体，探索区域性非物质文化遗产和旅游利用的体制机制。</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加快建设长征国家文化公园（清流段）中，促进文旅融合发展的有效机制。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构建全域的旅游集散咨询服务体系。</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建设旅游服务中心及咨询点规划：以全域旅游为理念，构建辐射全域的旅游集散咨询服务体系。通过公共服务设施的发展，将极大程度上提高清流旅游接待能力，提高清流游客接待量。建设综合旅游服务咨询中心，智慧旅游体验中心、票务服务中心、旅游商品购物中心、美食中心等。提供信息咨询、停车、汽车维修、公共厕所、医疗服务等基础服务，同时配有购物点、餐饮点、游客休憩区等旅游服务设施。配合市政府建设“智慧游三明平台”提供旅游信息，推动清流智慧旅游服务发展。在</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动车站、高速出口、国道进出县城的主要交叉口、景区景点前交叉口、道路重要交叉口、进入景</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区主要入口布置符合国家有关规范、标准的全域旅游标识牌内容。让景区标识系统形成统一风格，体现清流景区气质。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 </w:t>
      </w:r>
      <w:r>
        <w:rPr>
          <w:rFonts w:hint="default" w:ascii="none" w:hAnsi="none" w:eastAsia="none" w:cs="none"/>
          <w:i w:val="0"/>
          <w:iCs w:val="0"/>
          <w:caps w:val="0"/>
          <w:color w:val="333333"/>
          <w:spacing w:val="0"/>
          <w:kern w:val="0"/>
          <w:sz w:val="40"/>
          <w:szCs w:val="40"/>
          <w:bdr w:val="none" w:color="auto" w:sz="0" w:space="0"/>
          <w:shd w:val="clear" w:fill="FFFFFF"/>
          <w:lang w:val="en-US" w:eastAsia="zh-CN" w:bidi="ar"/>
        </w:rPr>
        <w:t>第四章</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  </w:t>
      </w:r>
      <w:r>
        <w:rPr>
          <w:rFonts w:hint="default" w:ascii="none" w:hAnsi="none" w:eastAsia="none" w:cs="none"/>
          <w:i w:val="0"/>
          <w:iCs w:val="0"/>
          <w:caps w:val="0"/>
          <w:color w:val="333333"/>
          <w:spacing w:val="0"/>
          <w:kern w:val="0"/>
          <w:sz w:val="40"/>
          <w:szCs w:val="40"/>
          <w:bdr w:val="none" w:color="auto" w:sz="0" w:space="0"/>
          <w:shd w:val="clear" w:fill="FFFFFF"/>
          <w:lang w:val="en-US" w:eastAsia="zh-CN" w:bidi="ar"/>
        </w:rPr>
        <w:t>重点项目建设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用好用足上级政策抢抓发展机遇，充分运用好国家新一轮支持苏区振兴发展的历史机遇及“三明实践”产生的政策红利，抓好重点项目落地落实。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一、清流县红色文旅教育实践基地及附属设施建设项目。项目总投资3.64亿元，主要建设占地面积32385平方米，建筑面积47000平方米。主要运用声、光、电、数字影像等高科技手段，实施红色文旅融合教育展示区建设，打造苏区红色主题教育、非物质文化、客家民俗、数字科技、数字博物展示中心，配套建设智能化游客与市民服务中心以及道路、停车场、充电桩、给排水、电气、消防等附属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二、清流开元射击训练基地项目。项目总投资2.3亿元，建设六套标准飞碟靶场，10个大、小口径气步枪、手枪全自动靶道、5个射箭靶位的综合靶场、可容纳500人运动员训练；建设接纳200人对抗射击训练场地、国防教育基地和民兵射击靶场；建设室内实弹射击馆、半室内射击馆、配套建设综合展示厅；建设运动员接待中心；购置靶场、靶道及训练基地所需设施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三、清流县长校红色旅游基础设施建设项目。项目总投资2527万元，建设1200平方米苏区游客服务中心1座、观光道路硬化4.6公里、公厕3个、停车场3600平方米；修缮红军101团部、红军医院、红军夜校等红军遗址，总建筑面积为7620平方米；完善周边环境整治8800平方米以及配套建设给排水、排污、安防监控、消防等基础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四、清流县金水湾大酒店建设项目。项目总投资1.88亿元，总建筑面积28860平方米，包括豪华套房、标准客房、多功能会议室、宴席区；商务营运中心大楼；非遗文化展示馆；特色农产品展销区；地下商场；KTV及足浴区；电影院；客家喷泉广场；职工宿舍；客家民宿；值班室；配套建设停车场、绿化环卫、消防、供水配电等基础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五、清流县拔口田园文旅综合体项目。项目总投资2.8亿元，主要建设内容包括：（1）田园文化中心：游客服务中心2000平方米、稻田农耕体验区6000平方米，文化休憩广场3500平方米、田园文化长廊1500米、生态停车场5000平方米、泗州庙1200平方米、乡土文化街10000平方米；次入口等；（2）森工文化区：体验式森林伐木小火车1辆、观光小火车轨道4.5公里、文创园1600平方米、手工制作体验区1000平方米；小木屋30座、养生场所2200平方米；森工展示馆600平方米；对拔口伐木车间、职工宿舍楼、村民住宅楼等以“修旧如旧”方式进行改造20000平方米。（3）观光旅游区：生态河堤10000米、生态步道8000米、儿童娱乐设施及亲子乐园2500平方米、亲子创意园2000平方米、水上娱乐设施6000平方米、高空滑索1000米、婚纱摄影基地30000平方米；花海庄园6000平方米、蝴蝶庄园2000平方米。（4）运动体验区：特色农庄3000平方米、拔里人家农业休闲体验基地3000平方米、四季水果采摘园10000平方米；绿道骑行14.2公里、驿站5座。（5）配套道路及广场、给排水、电气、消防、绿化环卫等公用设施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六、清流县保卫战战斗遗址群保护与修缮——南极山至革命烈士纪念园红色绿道项目。项目总投资2.2亿元，项目红色绿道项目，南起南极山，东至革命烈士纪念园，全长15公里；新建南极山至水库红色绿道1800m、南极山至横口古渡红色绿道5300m、南极山至南寨红色绿道3000m、南寨至金莲寺红色绿道5000m、金莲寺至烈士墓红色绿道4700m、烈士墓至苏区广场红色绿道3200m；新建县城保卫战纪念馆，毗卢阁（观察哨）、永定门（哨所）、南寨战斗遗址（南顾楼——瞭望塔）；配套照明工程、给排水、标识系统等公用设施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七、清流桂花小镇工程项目。项目总投资5亿元，建设内容包含：毛泽东旧居红色遗迹群保护修缮工程、初心小镇党性教育暨乡村振兴学院基础配套建设、风展红旗馆、风展红旗如画大舞台、老区苏区农产品交易中心、海西花卉交易中心、路网改造提升、中药谷道地药材基地、红旗大酒店、忘忧谷田园综合体、冷泉养心谷、龙福小区基础设施配套、两岸乡村融合发展示范区（茶文化馆）及建设“红旗小镇”智慧旅游一体化综合服务平台，并配套建设污水处理厂1座、氧化塘2座、污水管网共20km并配套排污排水排洪附属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60" w:lineRule="atLeast"/>
        <w:ind w:left="0" w:right="0" w:firstLine="320"/>
        <w:rPr>
          <w:rFonts w:hint="default" w:ascii="none" w:hAnsi="none" w:eastAsia="none" w:cs="none"/>
          <w:sz w:val="16"/>
          <w:szCs w:val="16"/>
        </w:rPr>
      </w:pPr>
      <w:r>
        <w:rPr>
          <w:rFonts w:hint="default" w:ascii="none" w:hAnsi="none" w:eastAsia="none" w:cs="none"/>
          <w:i w:val="0"/>
          <w:iCs w:val="0"/>
          <w:caps w:val="0"/>
          <w:color w:val="333333"/>
          <w:spacing w:val="0"/>
          <w:sz w:val="21"/>
          <w:szCs w:val="21"/>
          <w:bdr w:val="none" w:color="auto" w:sz="0" w:space="0"/>
          <w:shd w:val="clear" w:fill="FFFFFF"/>
        </w:rPr>
        <w:t>八、清流县体育中心提升工程。项目总投资</w:t>
      </w:r>
      <w:r>
        <w:rPr>
          <w:rFonts w:hint="default" w:ascii="none" w:hAnsi="none" w:eastAsia="none" w:cs="none"/>
          <w:i w:val="0"/>
          <w:iCs w:val="0"/>
          <w:caps w:val="0"/>
          <w:color w:val="333333"/>
          <w:spacing w:val="0"/>
          <w:sz w:val="21"/>
          <w:szCs w:val="21"/>
          <w:bdr w:val="none" w:color="auto" w:sz="0" w:space="0"/>
          <w:shd w:val="clear" w:fill="FFFFFF"/>
          <w:lang w:val="en-US"/>
        </w:rPr>
        <w:t>1.9</w:t>
      </w:r>
      <w:r>
        <w:rPr>
          <w:rFonts w:hint="default" w:ascii="none" w:hAnsi="none" w:eastAsia="none" w:cs="none"/>
          <w:i w:val="0"/>
          <w:iCs w:val="0"/>
          <w:caps w:val="0"/>
          <w:color w:val="333333"/>
          <w:spacing w:val="0"/>
          <w:sz w:val="21"/>
          <w:szCs w:val="21"/>
          <w:bdr w:val="none" w:color="auto" w:sz="0" w:space="0"/>
          <w:shd w:val="clear" w:fill="FFFFFF"/>
        </w:rPr>
        <w:t>亿元，新建室外体育场</w:t>
      </w:r>
      <w:r>
        <w:rPr>
          <w:rFonts w:hint="default" w:ascii="none" w:hAnsi="none" w:eastAsia="none" w:cs="none"/>
          <w:i w:val="0"/>
          <w:iCs w:val="0"/>
          <w:caps w:val="0"/>
          <w:color w:val="333333"/>
          <w:spacing w:val="0"/>
          <w:sz w:val="21"/>
          <w:szCs w:val="21"/>
          <w:bdr w:val="none" w:color="auto" w:sz="0" w:space="0"/>
          <w:shd w:val="clear" w:fill="FFFFFF"/>
          <w:lang w:val="en-US"/>
        </w:rPr>
        <w:t>8760</w:t>
      </w:r>
      <w:r>
        <w:rPr>
          <w:rFonts w:hint="default" w:ascii="none" w:hAnsi="none" w:eastAsia="none" w:cs="none"/>
          <w:i w:val="0"/>
          <w:iCs w:val="0"/>
          <w:caps w:val="0"/>
          <w:color w:val="333333"/>
          <w:spacing w:val="0"/>
          <w:sz w:val="21"/>
          <w:szCs w:val="21"/>
          <w:bdr w:val="none" w:color="auto" w:sz="0" w:space="0"/>
          <w:shd w:val="clear" w:fill="FFFFFF"/>
        </w:rPr>
        <w:t>平方米，室外游泳池</w:t>
      </w:r>
      <w:r>
        <w:rPr>
          <w:rFonts w:hint="default" w:ascii="none" w:hAnsi="none" w:eastAsia="none" w:cs="none"/>
          <w:i w:val="0"/>
          <w:iCs w:val="0"/>
          <w:caps w:val="0"/>
          <w:color w:val="333333"/>
          <w:spacing w:val="0"/>
          <w:sz w:val="21"/>
          <w:szCs w:val="21"/>
          <w:bdr w:val="none" w:color="auto" w:sz="0" w:space="0"/>
          <w:shd w:val="clear" w:fill="FFFFFF"/>
          <w:lang w:val="en-US"/>
        </w:rPr>
        <w:t>520</w:t>
      </w:r>
      <w:r>
        <w:rPr>
          <w:rFonts w:hint="default" w:ascii="none" w:hAnsi="none" w:eastAsia="none" w:cs="none"/>
          <w:i w:val="0"/>
          <w:iCs w:val="0"/>
          <w:caps w:val="0"/>
          <w:color w:val="333333"/>
          <w:spacing w:val="0"/>
          <w:sz w:val="21"/>
          <w:szCs w:val="21"/>
          <w:bdr w:val="none" w:color="auto" w:sz="0" w:space="0"/>
          <w:shd w:val="clear" w:fill="FFFFFF"/>
        </w:rPr>
        <w:t>平方米，网球场</w:t>
      </w:r>
      <w:r>
        <w:rPr>
          <w:rFonts w:hint="default" w:ascii="none" w:hAnsi="none" w:eastAsia="none" w:cs="none"/>
          <w:i w:val="0"/>
          <w:iCs w:val="0"/>
          <w:caps w:val="0"/>
          <w:color w:val="333333"/>
          <w:spacing w:val="0"/>
          <w:sz w:val="21"/>
          <w:szCs w:val="21"/>
          <w:bdr w:val="none" w:color="auto" w:sz="0" w:space="0"/>
          <w:shd w:val="clear" w:fill="FFFFFF"/>
          <w:lang w:val="en-US"/>
        </w:rPr>
        <w:t>1340</w:t>
      </w:r>
      <w:r>
        <w:rPr>
          <w:rFonts w:hint="default" w:ascii="none" w:hAnsi="none" w:eastAsia="none" w:cs="none"/>
          <w:i w:val="0"/>
          <w:iCs w:val="0"/>
          <w:caps w:val="0"/>
          <w:color w:val="333333"/>
          <w:spacing w:val="0"/>
          <w:sz w:val="21"/>
          <w:szCs w:val="21"/>
          <w:bdr w:val="none" w:color="auto" w:sz="0" w:space="0"/>
          <w:shd w:val="clear" w:fill="FFFFFF"/>
        </w:rPr>
        <w:t>平方米，篮球场</w:t>
      </w:r>
      <w:r>
        <w:rPr>
          <w:rFonts w:hint="default" w:ascii="none" w:hAnsi="none" w:eastAsia="none" w:cs="none"/>
          <w:i w:val="0"/>
          <w:iCs w:val="0"/>
          <w:caps w:val="0"/>
          <w:color w:val="333333"/>
          <w:spacing w:val="0"/>
          <w:sz w:val="21"/>
          <w:szCs w:val="21"/>
          <w:bdr w:val="none" w:color="auto" w:sz="0" w:space="0"/>
          <w:shd w:val="clear" w:fill="FFFFFF"/>
          <w:lang w:val="en-US"/>
        </w:rPr>
        <w:t>1260</w:t>
      </w:r>
      <w:r>
        <w:rPr>
          <w:rFonts w:hint="default" w:ascii="none" w:hAnsi="none" w:eastAsia="none" w:cs="none"/>
          <w:i w:val="0"/>
          <w:iCs w:val="0"/>
          <w:caps w:val="0"/>
          <w:color w:val="333333"/>
          <w:spacing w:val="0"/>
          <w:sz w:val="21"/>
          <w:szCs w:val="21"/>
          <w:bdr w:val="none" w:color="auto" w:sz="0" w:space="0"/>
          <w:shd w:val="clear" w:fill="FFFFFF"/>
        </w:rPr>
        <w:t>平方米，体育馆装修改造</w:t>
      </w:r>
      <w:r>
        <w:rPr>
          <w:rFonts w:hint="default" w:ascii="none" w:hAnsi="none" w:eastAsia="none" w:cs="none"/>
          <w:i w:val="0"/>
          <w:iCs w:val="0"/>
          <w:caps w:val="0"/>
          <w:color w:val="333333"/>
          <w:spacing w:val="0"/>
          <w:sz w:val="21"/>
          <w:szCs w:val="21"/>
          <w:bdr w:val="none" w:color="auto" w:sz="0" w:space="0"/>
          <w:shd w:val="clear" w:fill="FFFFFF"/>
          <w:lang w:val="en-US"/>
        </w:rPr>
        <w:t>8869</w:t>
      </w:r>
      <w:r>
        <w:rPr>
          <w:rFonts w:hint="default" w:ascii="none" w:hAnsi="none" w:eastAsia="none" w:cs="none"/>
          <w:i w:val="0"/>
          <w:iCs w:val="0"/>
          <w:caps w:val="0"/>
          <w:color w:val="333333"/>
          <w:spacing w:val="0"/>
          <w:sz w:val="21"/>
          <w:szCs w:val="21"/>
          <w:bdr w:val="none" w:color="auto" w:sz="0" w:space="0"/>
          <w:shd w:val="clear" w:fill="FFFFFF"/>
        </w:rPr>
        <w:t>平方米，配套建设停车场、综合管线工程、消防工程、景观工程、照明工程等相关附属设施。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60" w:lineRule="atLeast"/>
        <w:ind w:left="0" w:right="0" w:firstLine="0"/>
        <w:rPr>
          <w:rFonts w:hint="default" w:ascii="none" w:hAnsi="none" w:eastAsia="none" w:cs="none"/>
          <w:sz w:val="16"/>
          <w:szCs w:val="16"/>
        </w:rPr>
      </w:pPr>
      <w:r>
        <w:rPr>
          <w:rFonts w:hint="default" w:ascii="none" w:hAnsi="none" w:eastAsia="none" w:cs="none"/>
          <w:i w:val="0"/>
          <w:iCs w:val="0"/>
          <w:caps w:val="0"/>
          <w:color w:val="333333"/>
          <w:spacing w:val="0"/>
          <w:sz w:val="21"/>
          <w:szCs w:val="21"/>
          <w:bdr w:val="none" w:color="auto" w:sz="0" w:space="0"/>
          <w:shd w:val="clear" w:fill="FFFFFF"/>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第五章 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2" w:afterAutospacing="0" w:line="560" w:lineRule="atLeast"/>
        <w:ind w:left="0" w:right="0" w:firstLine="0"/>
        <w:rPr>
          <w:rFonts w:hint="default" w:ascii="none" w:hAnsi="none" w:eastAsia="none" w:cs="none"/>
          <w:sz w:val="16"/>
          <w:szCs w:val="16"/>
        </w:rPr>
      </w:pPr>
      <w:r>
        <w:rPr>
          <w:rFonts w:hint="default" w:ascii="none" w:hAnsi="none" w:eastAsia="none" w:cs="none"/>
          <w:i w:val="0"/>
          <w:iCs w:val="0"/>
          <w:caps w:val="0"/>
          <w:color w:val="000000"/>
          <w:spacing w:val="0"/>
          <w:sz w:val="21"/>
          <w:szCs w:val="21"/>
          <w:bdr w:val="none" w:color="auto" w:sz="0" w:space="0"/>
          <w:shd w:val="clear" w:fill="FFFFFF"/>
          <w:lang w:val="en-US"/>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2" w:afterAutospacing="0" w:line="560" w:lineRule="atLeast"/>
        <w:ind w:left="0" w:right="0" w:firstLine="640"/>
        <w:rPr>
          <w:rFonts w:hint="default" w:ascii="none" w:hAnsi="none" w:eastAsia="none" w:cs="none"/>
          <w:sz w:val="16"/>
          <w:szCs w:val="16"/>
        </w:rPr>
      </w:pPr>
      <w:r>
        <w:rPr>
          <w:rFonts w:hint="default" w:ascii="none" w:hAnsi="none" w:eastAsia="none" w:cs="none"/>
          <w:i w:val="0"/>
          <w:iCs w:val="0"/>
          <w:caps w:val="0"/>
          <w:color w:val="000000"/>
          <w:spacing w:val="0"/>
          <w:sz w:val="21"/>
          <w:szCs w:val="21"/>
          <w:bdr w:val="none" w:color="auto" w:sz="0" w:space="0"/>
          <w:shd w:val="clear" w:fill="FFFFFF"/>
        </w:rPr>
        <w:t>一、加强组织领导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2" w:afterAutospacing="0" w:line="560" w:lineRule="atLeast"/>
        <w:ind w:left="0" w:right="0" w:firstLine="640"/>
        <w:rPr>
          <w:rFonts w:hint="default" w:ascii="none" w:hAnsi="none" w:eastAsia="none" w:cs="none"/>
          <w:sz w:val="16"/>
          <w:szCs w:val="16"/>
        </w:rPr>
      </w:pPr>
      <w:r>
        <w:rPr>
          <w:rFonts w:hint="default" w:ascii="none" w:hAnsi="none" w:eastAsia="none" w:cs="none"/>
          <w:i w:val="0"/>
          <w:iCs w:val="0"/>
          <w:caps w:val="0"/>
          <w:color w:val="000000"/>
          <w:spacing w:val="0"/>
          <w:sz w:val="21"/>
          <w:szCs w:val="21"/>
          <w:bdr w:val="none" w:color="auto" w:sz="0" w:space="0"/>
          <w:shd w:val="clear" w:fill="FFFFFF"/>
        </w:rPr>
        <w:t>各乡镇党委和政府要把文体旅建设列入重要议事日程，建立工作责任制，把文体旅建设作为评价地区发展水平、衡量发展质量和领导干部工作实绩的重要内容，</w:t>
      </w:r>
      <w:r>
        <w:rPr>
          <w:rFonts w:hint="default" w:ascii="none" w:hAnsi="none" w:eastAsia="none" w:cs="none"/>
          <w:i w:val="0"/>
          <w:iCs w:val="0"/>
          <w:caps w:val="0"/>
          <w:color w:val="333333"/>
          <w:spacing w:val="0"/>
          <w:sz w:val="21"/>
          <w:szCs w:val="21"/>
          <w:bdr w:val="none" w:color="auto" w:sz="0" w:space="0"/>
          <w:shd w:val="clear" w:fill="FFFFFF"/>
        </w:rPr>
        <w:t>制定科学可行工作考核指标，加大对文体旅建设工作的督促、检查和考核力度，努力营造有利于文化、体育和旅游发展的良好社会氛围</w:t>
      </w:r>
      <w:r>
        <w:rPr>
          <w:rFonts w:hint="default" w:ascii="none" w:hAnsi="none" w:eastAsia="none" w:cs="none"/>
          <w:i w:val="0"/>
          <w:iCs w:val="0"/>
          <w:caps w:val="0"/>
          <w:color w:val="000000"/>
          <w:spacing w:val="0"/>
          <w:sz w:val="21"/>
          <w:szCs w:val="21"/>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2" w:afterAutospacing="0" w:line="560" w:lineRule="atLeast"/>
        <w:ind w:left="0" w:right="0" w:firstLine="640"/>
        <w:rPr>
          <w:rFonts w:hint="default" w:ascii="none" w:hAnsi="none" w:eastAsia="none" w:cs="none"/>
          <w:sz w:val="16"/>
          <w:szCs w:val="16"/>
        </w:rPr>
      </w:pPr>
      <w:r>
        <w:rPr>
          <w:rFonts w:hint="default" w:ascii="none" w:hAnsi="none" w:eastAsia="none" w:cs="none"/>
          <w:i w:val="0"/>
          <w:iCs w:val="0"/>
          <w:caps w:val="0"/>
          <w:color w:val="000000"/>
          <w:spacing w:val="0"/>
          <w:sz w:val="21"/>
          <w:szCs w:val="21"/>
          <w:bdr w:val="none" w:color="auto" w:sz="0" w:space="0"/>
          <w:shd w:val="clear" w:fill="FFFFFF"/>
        </w:rPr>
        <w:t>二、加强政策支持保障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加大财税扶持力度。</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用好用足国务院《关于新时代支持革命老区振兴发展的意见》，加快推动新时代清流革命老区振兴发展。加大公共财政对公益性文化事业的投入，将文化、体育和旅游事业经费列入本级财政预算，并随着国民经济的发展逐步增加对文体旅事业的投入，确保地方财政每年对文体旅建设的投入增幅不低于同级财政经常性收入的增幅。每年继续安排清流县旅游专项资金用于旅游发展。</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各乡镇</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要确保文化站、农家书屋、文保点、村（社区）公益性文化设施免费开放所需的经费保障；确保广播电视户户通、农村有线广播村村响、农村电影放映、广播电视节目无线覆盖等广播影视公共服务工程实施的经费保障；确保农家书屋购书、</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文保点文物征集、纪念馆藏品收藏</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必要的经费保障。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保障文体旅项目用地。</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科学调整供地结构，对符合相关要求的，新增建设用地指标合理、适当向重点文体旅项目倾斜。鼓励利用存量建设用地发展文体旅项目，增强工业用地对新产业、新空间的兼容性适应性，促进经济转型升级。支持工业企业利用现有工业厂房和仓储用房兴办文体旅产业，涉及原划拨土地使用权转让或改变用途的，经批准可采取协议出让方式供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3"/>
        <w:jc w:val="left"/>
        <w:rPr>
          <w:rFonts w:hint="default" w:ascii="none" w:hAnsi="none" w:eastAsia="none" w:cs="none"/>
          <w:sz w:val="16"/>
          <w:szCs w:val="16"/>
        </w:rPr>
      </w:pPr>
      <w:r>
        <w:rPr>
          <w:rFonts w:hint="default" w:ascii="none" w:hAnsi="none" w:eastAsia="none" w:cs="none"/>
          <w:b/>
          <w:bCs/>
          <w:i w:val="0"/>
          <w:iCs w:val="0"/>
          <w:caps w:val="0"/>
          <w:color w:val="333333"/>
          <w:spacing w:val="0"/>
          <w:kern w:val="0"/>
          <w:sz w:val="21"/>
          <w:szCs w:val="21"/>
          <w:bdr w:val="none" w:color="auto" w:sz="0" w:space="0"/>
          <w:shd w:val="clear" w:fill="FFFFFF"/>
          <w:lang w:val="en-US" w:eastAsia="zh-CN" w:bidi="ar"/>
        </w:rPr>
        <w:t>完善投融资服务体系。</w:t>
      </w: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进一步完善文化、体育和旅游产业投融资服务体系，依托各类投融资服务平台，深化政银合作，吸引金融机构和社会投资方以多种途径和方式参与投资建设。围绕重大战略、重要规划，积极构建服务省、市、县文体旅重点项目的投融资服务体系，建立多渠道、线上线下并举的文化、体育和旅游产业投融资辅导推介机制，做好产业项目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2" w:afterAutospacing="0" w:line="560" w:lineRule="atLeast"/>
        <w:ind w:left="0" w:right="0" w:firstLine="640"/>
        <w:rPr>
          <w:rFonts w:hint="default" w:ascii="none" w:hAnsi="none" w:eastAsia="none" w:cs="none"/>
          <w:sz w:val="16"/>
          <w:szCs w:val="16"/>
        </w:rPr>
      </w:pPr>
      <w:r>
        <w:rPr>
          <w:rFonts w:hint="default" w:ascii="none" w:hAnsi="none" w:eastAsia="none" w:cs="none"/>
          <w:i w:val="0"/>
          <w:iCs w:val="0"/>
          <w:caps w:val="0"/>
          <w:color w:val="000000"/>
          <w:spacing w:val="0"/>
          <w:sz w:val="21"/>
          <w:szCs w:val="21"/>
          <w:bdr w:val="none" w:color="auto" w:sz="0" w:space="0"/>
          <w:shd w:val="clear" w:fill="FFFFFF"/>
        </w:rPr>
        <w:t>三、完善市场安全监管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加大简政放权力度，深入推进文旅领域“放管服”改革，规范审批事项，严格履行审批程序。加强文体旅市场综合执法，探索文体旅行政执法的方式和程序，实施市场主体分类管理，推进市场监管跨部门“双随机一公开”全覆盖。切实抓好文体旅行业综合安全监管，全面贯彻落实“管行业必须管安全，管业务必须管安全，管生产经营必须管安全”、“谁主管，谁负责。谁审批，谁负责”和“属地管理”原则，坚持实行“党政同责、一岗双责”制度，全面压实企业主体、行业主管部门和相关部门监管责任，并在安全生产领域实行一票否决制。进一步完善投诉协调处理机制，持续开展文体旅市场常态化排查，及时有效处理纠纷和投诉，确保投诉受理不打折扣、处理及时高效，防止重特大涉文、涉体、涉旅事故发生，确保安全形势持续稳定。制定文体旅系统突发事件应急预案，督促公共文化场馆、A级景区、星级宾馆、娱乐场所经营管理单位建立突发事件应急反应机制。推进全县文明旅游建设，开展志愿服务，营造良好的文体旅市场环境。坚持一手抓执法监管，一手抓服务引导，建立以信用监管为核心的新型监管制度，加强在线旅游市场不合理低价游等领域执法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2" w:afterAutospacing="0" w:line="560" w:lineRule="atLeast"/>
        <w:ind w:left="0" w:right="0" w:firstLine="640"/>
        <w:rPr>
          <w:rFonts w:hint="default" w:ascii="none" w:hAnsi="none" w:eastAsia="none" w:cs="none"/>
          <w:sz w:val="16"/>
          <w:szCs w:val="16"/>
        </w:rPr>
      </w:pPr>
      <w:r>
        <w:rPr>
          <w:rFonts w:hint="default" w:ascii="none" w:hAnsi="none" w:eastAsia="none" w:cs="none"/>
          <w:i w:val="0"/>
          <w:iCs w:val="0"/>
          <w:caps w:val="0"/>
          <w:color w:val="000000"/>
          <w:spacing w:val="0"/>
          <w:sz w:val="21"/>
          <w:szCs w:val="21"/>
          <w:bdr w:val="none" w:color="auto" w:sz="0" w:space="0"/>
          <w:shd w:val="clear" w:fill="FFFFFF"/>
        </w:rPr>
        <w:t>四、加强人才队伍建设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21"/>
          <w:szCs w:val="21"/>
          <w:bdr w:val="none" w:color="auto" w:sz="0" w:space="0"/>
          <w:shd w:val="clear" w:fill="FFFFFF"/>
          <w:lang w:val="en-US" w:eastAsia="zh-CN" w:bidi="ar"/>
        </w:rPr>
        <w:t>加强文化、体育和旅游人才队伍建设，把文化、体育和旅游业人才队伍建设纳入全县干部培训和人才建设规划。</w:t>
      </w:r>
      <w:r>
        <w:rPr>
          <w:rFonts w:hint="default" w:ascii="none" w:hAnsi="none" w:eastAsia="none" w:cs="none"/>
          <w:i w:val="0"/>
          <w:iCs w:val="0"/>
          <w:caps w:val="0"/>
          <w:color w:val="000000"/>
          <w:spacing w:val="0"/>
          <w:kern w:val="0"/>
          <w:sz w:val="21"/>
          <w:szCs w:val="21"/>
          <w:bdr w:val="none" w:color="auto" w:sz="0" w:space="0"/>
          <w:shd w:val="clear" w:fill="FFFFFF"/>
          <w:lang w:val="en-US" w:eastAsia="zh-CN" w:bidi="ar"/>
        </w:rPr>
        <w:t>增设学校运动项目业余训练点，加强青少年教练队伍建设，有针对性开展体育运动技能传授工作，全面提高青少年学员的综合身体素质，向上优秀运动队培养输送更多高质量后备人才</w:t>
      </w:r>
      <w:r>
        <w:rPr>
          <w:rFonts w:hint="default" w:ascii="none" w:hAnsi="none" w:eastAsia="none" w:cs="none"/>
          <w:i w:val="0"/>
          <w:iCs w:val="0"/>
          <w:caps w:val="0"/>
          <w:color w:val="000000"/>
          <w:spacing w:val="0"/>
          <w:kern w:val="0"/>
          <w:sz w:val="32"/>
          <w:szCs w:val="32"/>
          <w:bdr w:val="none" w:color="auto" w:sz="0" w:space="0"/>
          <w:shd w:val="clear" w:fill="FFFFFF"/>
          <w:lang w:val="en-US" w:eastAsia="zh-CN" w:bidi="ar"/>
        </w:rPr>
        <w:t>。</w:t>
      </w: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鼓励企业加大旅游培训投入，建立旅游行业杰出人才激励制度、旅游人才评价制度，落实导游薪酬和社会保险制度。依托福建省导游培训系统，以旅游讲解、导游为重点，定期举办旅游服务专业培训，打造一支政治过硬、业务熟练、知识丰富的红色导游队伍，深化、活化红色文化传承。积极落实红色教育下乡活动，在革命老区、红色景区组织开展旅游专业人才教育培训。定期开展旅游专题文化培训和服务技能培训，引进外部专家进行专业讲座，全面提高从业队伍整体素质，培养旅游景区专业管理人才，以专业化、规范化、人性化服务打造更为多元的旅游体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五、推进公服保障建设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依托福建旅游集散服务体系，增强清流县旅游的服务、咨询、展示、体验功能。各乡镇应加强对旅游的咨询服务，提供咨询、售票、线路安排、旅游接待等系列旅游服务，形成与各个旅游点的有序联动。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60" w:lineRule="atLeast"/>
        <w:ind w:left="0" w:right="0" w:firstLine="640"/>
        <w:jc w:val="left"/>
        <w:rPr>
          <w:rFonts w:hint="default" w:ascii="none" w:hAnsi="none" w:eastAsia="none" w:cs="none"/>
          <w:sz w:val="16"/>
          <w:szCs w:val="16"/>
        </w:rPr>
      </w:pPr>
      <w:r>
        <w:rPr>
          <w:rFonts w:hint="default" w:ascii="none" w:hAnsi="none" w:eastAsia="none" w:cs="none"/>
          <w:i w:val="0"/>
          <w:iCs w:val="0"/>
          <w:caps w:val="0"/>
          <w:color w:val="333333"/>
          <w:spacing w:val="0"/>
          <w:kern w:val="0"/>
          <w:sz w:val="32"/>
          <w:szCs w:val="32"/>
          <w:bdr w:val="none" w:color="auto" w:sz="0" w:space="0"/>
          <w:shd w:val="clear" w:fill="FFFFFF"/>
          <w:lang w:val="en-US" w:eastAsia="zh-CN" w:bidi="ar"/>
        </w:rPr>
        <w:t>构建本地旅游在线服务品牌，丰富完善服务渠道，制定服务标准及规范，利用线上线下联动咨询机制，增加游客关注度与好评度，打造一个规范化、标准化、人性化的清流县旅游服务品牌。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60" w:lineRule="atLeast"/>
        <w:ind w:left="0" w:right="0" w:firstLine="320"/>
        <w:textAlignment w:val="baseline"/>
        <w:rPr>
          <w:rFonts w:hint="default" w:ascii="none" w:hAnsi="none" w:eastAsia="none" w:cs="none"/>
          <w:sz w:val="16"/>
          <w:szCs w:val="16"/>
        </w:rPr>
      </w:pPr>
      <w:r>
        <w:rPr>
          <w:rFonts w:hint="default" w:ascii="none" w:hAnsi="none" w:eastAsia="none" w:cs="none"/>
          <w:i w:val="0"/>
          <w:iCs w:val="0"/>
          <w:caps w:val="0"/>
          <w:color w:val="333333"/>
          <w:spacing w:val="0"/>
          <w:sz w:val="32"/>
          <w:szCs w:val="32"/>
          <w:bdr w:val="none" w:color="auto" w:sz="0" w:space="0"/>
          <w:shd w:val="clear" w:fill="FFFFFF"/>
          <w:vertAlign w:val="baseline"/>
          <w:lang w:val="en-US"/>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920" w:right="0" w:hanging="1920"/>
        <w:textAlignment w:val="baseline"/>
        <w:rPr>
          <w:rFonts w:hint="default" w:ascii="none" w:hAnsi="none" w:eastAsia="none" w:cs="none"/>
          <w:sz w:val="16"/>
          <w:szCs w:val="16"/>
        </w:rPr>
      </w:pPr>
      <w:r>
        <w:rPr>
          <w:rFonts w:hint="default" w:ascii="none" w:hAnsi="none" w:eastAsia="none" w:cs="none"/>
          <w:i w:val="0"/>
          <w:iCs w:val="0"/>
          <w:caps w:val="0"/>
          <w:color w:val="333333"/>
          <w:spacing w:val="0"/>
          <w:sz w:val="21"/>
          <w:szCs w:val="21"/>
          <w:bdr w:val="none" w:color="auto" w:sz="0" w:space="0"/>
          <w:shd w:val="clear" w:fill="FFFFFF"/>
          <w:vertAlign w:val="baseline"/>
          <w:lang w:val="en-US"/>
        </w:rPr>
        <w:t>    </w:t>
      </w:r>
      <w:r>
        <w:rPr>
          <w:rFonts w:hint="default" w:ascii="none" w:hAnsi="none" w:eastAsia="none" w:cs="none"/>
          <w:i w:val="0"/>
          <w:iCs w:val="0"/>
          <w:caps w:val="0"/>
          <w:color w:val="333333"/>
          <w:spacing w:val="0"/>
          <w:sz w:val="32"/>
          <w:szCs w:val="32"/>
          <w:bdr w:val="none" w:color="auto" w:sz="0" w:space="0"/>
          <w:shd w:val="clear" w:fill="FFFFFF"/>
          <w:vertAlign w:val="baseline"/>
        </w:rPr>
        <w:t>附件</w:t>
      </w:r>
      <w:r>
        <w:rPr>
          <w:rFonts w:hint="default" w:ascii="none" w:hAnsi="none" w:eastAsia="none" w:cs="none"/>
          <w:i w:val="0"/>
          <w:iCs w:val="0"/>
          <w:caps w:val="0"/>
          <w:color w:val="333333"/>
          <w:spacing w:val="0"/>
          <w:sz w:val="21"/>
          <w:szCs w:val="21"/>
          <w:bdr w:val="none" w:color="auto" w:sz="0" w:space="0"/>
          <w:shd w:val="clear" w:fill="FFFFFF"/>
          <w:vertAlign w:val="baseline"/>
          <w:lang w:val="en-US"/>
        </w:rPr>
        <w:t>1</w:t>
      </w:r>
      <w:r>
        <w:rPr>
          <w:rFonts w:hint="default" w:ascii="none" w:hAnsi="none" w:eastAsia="none" w:cs="none"/>
          <w:i w:val="0"/>
          <w:iCs w:val="0"/>
          <w:caps w:val="0"/>
          <w:color w:val="333333"/>
          <w:spacing w:val="0"/>
          <w:sz w:val="32"/>
          <w:szCs w:val="32"/>
          <w:bdr w:val="none" w:color="auto" w:sz="0" w:space="0"/>
          <w:shd w:val="clear" w:fill="FFFFFF"/>
          <w:vertAlign w:val="baseline"/>
        </w:rPr>
        <w:t>：清流县“十四五”时期文化体育和旅游项目汇总表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17" w:lineRule="atLeast"/>
        <w:ind w:left="0" w:right="0" w:firstLine="640"/>
        <w:jc w:val="both"/>
        <w:rPr>
          <w:b w:val="0"/>
          <w:bCs w:val="0"/>
          <w:sz w:val="16"/>
          <w:szCs w:val="16"/>
        </w:rPr>
      </w:pPr>
      <w:r>
        <w:rPr>
          <w:rFonts w:ascii="仿宋_GB2312" w:eastAsia="仿宋_GB2312" w:cs="仿宋_GB2312"/>
          <w:b w:val="0"/>
          <w:bCs w:val="0"/>
          <w:i w:val="0"/>
          <w:iCs w:val="0"/>
          <w:caps w:val="0"/>
          <w:color w:val="333333"/>
          <w:spacing w:val="0"/>
          <w:sz w:val="32"/>
          <w:szCs w:val="32"/>
          <w:bdr w:val="none" w:color="auto" w:sz="0" w:space="0"/>
          <w:shd w:val="clear" w:fill="FFFFFF"/>
        </w:rPr>
        <w:t>附件</w:t>
      </w:r>
      <w:r>
        <w:rPr>
          <w:rFonts w:hint="eastAsia" w:ascii="宋体" w:hAnsi="宋体" w:eastAsia="宋体" w:cs="宋体"/>
          <w:b w:val="0"/>
          <w:bCs w:val="0"/>
          <w:i w:val="0"/>
          <w:iCs w:val="0"/>
          <w:caps w:val="0"/>
          <w:color w:val="333333"/>
          <w:spacing w:val="0"/>
          <w:sz w:val="21"/>
          <w:szCs w:val="21"/>
          <w:bdr w:val="none" w:color="auto" w:sz="0" w:space="0"/>
          <w:shd w:val="clear" w:fill="FFFFFF"/>
          <w:lang w:val="en-US"/>
        </w:rPr>
        <w:t>2</w:t>
      </w:r>
      <w:r>
        <w:rPr>
          <w:rFonts w:hint="eastAsia" w:ascii="仿宋_GB2312" w:eastAsia="仿宋_GB2312" w:cs="仿宋_GB2312"/>
          <w:b w:val="0"/>
          <w:bCs w:val="0"/>
          <w:i w:val="0"/>
          <w:iCs w:val="0"/>
          <w:caps w:val="0"/>
          <w:color w:val="333333"/>
          <w:spacing w:val="0"/>
          <w:sz w:val="32"/>
          <w:szCs w:val="32"/>
          <w:bdr w:val="none" w:color="auto" w:sz="0" w:space="0"/>
          <w:shd w:val="clear" w:fill="FFFFFF"/>
        </w:rPr>
        <w:t>：清流县文化体育和旅游远期规划项目汇总表</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20" w:lineRule="atLeast"/>
        <w:ind w:left="0" w:right="0" w:firstLine="0"/>
        <w:jc w:val="left"/>
        <w:rPr>
          <w:rFonts w:hint="default" w:ascii="none" w:hAnsi="none" w:eastAsia="none" w:cs="none"/>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附件</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20" w:lineRule="atLeast"/>
        <w:ind w:left="0" w:right="0" w:firstLine="300"/>
        <w:textAlignment w:val="baseline"/>
        <w:rPr>
          <w:rFonts w:hint="default" w:ascii="none" w:hAnsi="none" w:eastAsia="none" w:cs="none"/>
          <w:i w:val="0"/>
          <w:iCs w:val="0"/>
          <w:caps w:val="0"/>
          <w:color w:val="333333"/>
          <w:spacing w:val="0"/>
          <w:sz w:val="21"/>
          <w:szCs w:val="21"/>
        </w:rPr>
      </w:pPr>
      <w:r>
        <w:rPr>
          <w:rFonts w:hint="default" w:ascii="none" w:hAnsi="none" w:eastAsia="none" w:cs="none"/>
          <w:i w:val="0"/>
          <w:iCs w:val="0"/>
          <w:caps w:val="0"/>
          <w:color w:val="333333"/>
          <w:spacing w:val="0"/>
          <w:sz w:val="19"/>
          <w:szCs w:val="19"/>
          <w:bdr w:val="none" w:color="auto" w:sz="0" w:space="0"/>
          <w:shd w:val="clear" w:fill="FFFFFF"/>
          <w:vertAlign w:val="baseline"/>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880"/>
        <w:jc w:val="center"/>
        <w:rPr>
          <w:rFonts w:hint="default" w:ascii="none" w:hAnsi="none" w:eastAsia="none" w:cs="none"/>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清流县“十四五”时期文化体育和旅游项目汇总表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20" w:lineRule="atLeast"/>
        <w:ind w:left="0" w:right="0" w:firstLine="300"/>
        <w:textAlignment w:val="baseline"/>
        <w:rPr>
          <w:rFonts w:hint="default" w:ascii="none" w:hAnsi="none" w:eastAsia="none" w:cs="none"/>
          <w:i w:val="0"/>
          <w:iCs w:val="0"/>
          <w:caps w:val="0"/>
          <w:color w:val="333333"/>
          <w:spacing w:val="0"/>
          <w:sz w:val="21"/>
          <w:szCs w:val="21"/>
        </w:rPr>
      </w:pPr>
      <w:r>
        <w:rPr>
          <w:rFonts w:hint="default" w:ascii="none" w:hAnsi="none" w:eastAsia="none" w:cs="none"/>
          <w:i w:val="0"/>
          <w:iCs w:val="0"/>
          <w:caps w:val="0"/>
          <w:color w:val="333333"/>
          <w:spacing w:val="0"/>
          <w:sz w:val="19"/>
          <w:szCs w:val="19"/>
          <w:bdr w:val="none" w:color="auto" w:sz="0" w:space="0"/>
          <w:shd w:val="clear" w:fill="FFFFFF"/>
          <w:vertAlign w:val="baseline"/>
          <w:lang w:val="en-US"/>
        </w:rPr>
        <w:t> </w:t>
      </w:r>
    </w:p>
    <w:tbl>
      <w:tblPr>
        <w:tblW w:w="133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22"/>
        <w:gridCol w:w="1608"/>
        <w:gridCol w:w="7386"/>
        <w:gridCol w:w="1513"/>
        <w:gridCol w:w="1093"/>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5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39"/>
              <w:jc w:val="center"/>
              <w:rPr>
                <w:rFonts w:hint="default" w:ascii="none" w:hAnsi="none" w:eastAsia="none" w:cs="none"/>
                <w:sz w:val="16"/>
                <w:szCs w:val="16"/>
              </w:rPr>
            </w:pPr>
            <w:r>
              <w:rPr>
                <w:rFonts w:hint="default" w:ascii="none" w:hAnsi="none" w:eastAsia="none" w:cs="none"/>
                <w:b/>
                <w:bCs/>
                <w:i w:val="0"/>
                <w:iCs w:val="0"/>
                <w:caps w:val="0"/>
                <w:color w:val="333333"/>
                <w:spacing w:val="0"/>
                <w:kern w:val="0"/>
                <w:sz w:val="20"/>
                <w:szCs w:val="20"/>
                <w:bdr w:val="none" w:color="auto" w:sz="0" w:space="0"/>
                <w:lang w:val="en-US" w:eastAsia="zh-CN" w:bidi="ar"/>
              </w:rPr>
              <w:t>序号</w:t>
            </w:r>
          </w:p>
        </w:tc>
        <w:tc>
          <w:tcPr>
            <w:tcW w:w="186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b/>
                <w:bCs/>
                <w:i w:val="0"/>
                <w:iCs w:val="0"/>
                <w:caps w:val="0"/>
                <w:color w:val="333333"/>
                <w:spacing w:val="0"/>
                <w:kern w:val="0"/>
                <w:sz w:val="20"/>
                <w:szCs w:val="20"/>
                <w:bdr w:val="none" w:color="auto" w:sz="0" w:space="0"/>
                <w:lang w:val="en-US" w:eastAsia="zh-CN" w:bidi="ar"/>
              </w:rPr>
              <w:t>项目名称</w:t>
            </w:r>
          </w:p>
        </w:tc>
        <w:tc>
          <w:tcPr>
            <w:tcW w:w="904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b/>
                <w:bCs/>
                <w:i w:val="0"/>
                <w:iCs w:val="0"/>
                <w:caps w:val="0"/>
                <w:color w:val="333333"/>
                <w:spacing w:val="0"/>
                <w:kern w:val="0"/>
                <w:sz w:val="20"/>
                <w:szCs w:val="20"/>
                <w:bdr w:val="none" w:color="auto" w:sz="0" w:space="0"/>
                <w:lang w:val="en-US" w:eastAsia="zh-CN" w:bidi="ar"/>
              </w:rPr>
              <w:t>建设内容及规模</w:t>
            </w:r>
          </w:p>
        </w:tc>
        <w:tc>
          <w:tcPr>
            <w:tcW w:w="7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b/>
                <w:bCs/>
                <w:i w:val="0"/>
                <w:iCs w:val="0"/>
                <w:caps w:val="0"/>
                <w:color w:val="333333"/>
                <w:spacing w:val="0"/>
                <w:kern w:val="0"/>
                <w:sz w:val="20"/>
                <w:szCs w:val="20"/>
                <w:bdr w:val="none" w:color="auto" w:sz="0" w:space="0"/>
                <w:lang w:val="en-US" w:eastAsia="zh-CN" w:bidi="ar"/>
              </w:rPr>
              <w:t>建设</w:t>
            </w:r>
            <w:r>
              <w:rPr>
                <w:rFonts w:hint="default" w:ascii="none" w:hAnsi="none" w:eastAsia="none" w:cs="none"/>
                <w:b/>
                <w:bCs/>
                <w:i w:val="0"/>
                <w:iCs w:val="0"/>
                <w:caps w:val="0"/>
                <w:color w:val="333333"/>
                <w:spacing w:val="0"/>
                <w:kern w:val="0"/>
                <w:sz w:val="21"/>
                <w:szCs w:val="21"/>
                <w:bdr w:val="none" w:color="auto" w:sz="0" w:space="0"/>
                <w:lang w:val="en-US" w:eastAsia="zh-CN" w:bidi="ar"/>
              </w:rPr>
              <w:br w:type="textWrapping"/>
            </w:r>
            <w:r>
              <w:rPr>
                <w:rFonts w:hint="default" w:ascii="none" w:hAnsi="none" w:eastAsia="none" w:cs="none"/>
                <w:b/>
                <w:bCs/>
                <w:i w:val="0"/>
                <w:iCs w:val="0"/>
                <w:caps w:val="0"/>
                <w:color w:val="333333"/>
                <w:spacing w:val="0"/>
                <w:kern w:val="0"/>
                <w:sz w:val="20"/>
                <w:szCs w:val="20"/>
                <w:bdr w:val="none" w:color="auto" w:sz="0" w:space="0"/>
                <w:lang w:val="en-US" w:eastAsia="zh-CN" w:bidi="ar"/>
              </w:rPr>
              <w:t>年限</w:t>
            </w:r>
          </w:p>
        </w:tc>
        <w:tc>
          <w:tcPr>
            <w:tcW w:w="84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b/>
                <w:bCs/>
                <w:i w:val="0"/>
                <w:iCs w:val="0"/>
                <w:caps w:val="0"/>
                <w:color w:val="333333"/>
                <w:spacing w:val="0"/>
                <w:kern w:val="0"/>
                <w:sz w:val="20"/>
                <w:szCs w:val="20"/>
                <w:bdr w:val="none" w:color="auto" w:sz="0" w:space="0"/>
                <w:lang w:val="en-US" w:eastAsia="zh-CN" w:bidi="ar"/>
              </w:rPr>
              <w:t>总投资</w:t>
            </w:r>
            <w:r>
              <w:rPr>
                <w:rFonts w:hint="default" w:ascii="none" w:hAnsi="none" w:eastAsia="none" w:cs="none"/>
                <w:b/>
                <w:bCs/>
                <w:i w:val="0"/>
                <w:iCs w:val="0"/>
                <w:caps w:val="0"/>
                <w:color w:val="333333"/>
                <w:spacing w:val="0"/>
                <w:kern w:val="0"/>
                <w:sz w:val="21"/>
                <w:szCs w:val="21"/>
                <w:bdr w:val="none" w:color="auto" w:sz="0" w:space="0"/>
                <w:lang w:val="en-US" w:eastAsia="zh-CN" w:bidi="ar"/>
              </w:rPr>
              <w:br w:type="textWrapping"/>
            </w:r>
            <w:r>
              <w:rPr>
                <w:rFonts w:hint="default" w:ascii="none" w:hAnsi="none" w:eastAsia="none" w:cs="none"/>
                <w:b/>
                <w:bCs/>
                <w:i w:val="0"/>
                <w:iCs w:val="0"/>
                <w:caps w:val="0"/>
                <w:color w:val="333333"/>
                <w:spacing w:val="0"/>
                <w:kern w:val="0"/>
                <w:sz w:val="21"/>
                <w:szCs w:val="21"/>
                <w:bdr w:val="none" w:color="auto" w:sz="0" w:space="0"/>
                <w:lang w:val="en-US" w:eastAsia="zh-CN" w:bidi="ar"/>
              </w:rPr>
              <w:t>(</w:t>
            </w:r>
            <w:r>
              <w:rPr>
                <w:rFonts w:hint="default" w:ascii="none" w:hAnsi="none" w:eastAsia="none" w:cs="none"/>
                <w:b/>
                <w:bCs/>
                <w:i w:val="0"/>
                <w:iCs w:val="0"/>
                <w:caps w:val="0"/>
                <w:color w:val="333333"/>
                <w:spacing w:val="0"/>
                <w:kern w:val="0"/>
                <w:sz w:val="20"/>
                <w:szCs w:val="20"/>
                <w:bdr w:val="none" w:color="auto" w:sz="0" w:space="0"/>
                <w:lang w:val="en-US" w:eastAsia="zh-CN" w:bidi="ar"/>
              </w:rPr>
              <w:t>万元</w:t>
            </w:r>
            <w:r>
              <w:rPr>
                <w:rFonts w:hint="default" w:ascii="none" w:hAnsi="none" w:eastAsia="none" w:cs="none"/>
                <w:b/>
                <w:bCs/>
                <w:i w:val="0"/>
                <w:iCs w:val="0"/>
                <w:caps w:val="0"/>
                <w:color w:val="333333"/>
                <w:spacing w:val="0"/>
                <w:kern w:val="0"/>
                <w:sz w:val="21"/>
                <w:szCs w:val="21"/>
                <w:bdr w:val="none" w:color="auto" w:sz="0" w:space="0"/>
                <w:lang w:val="en-US" w:eastAsia="zh-CN" w:bidi="ar"/>
              </w:rPr>
              <w:t>)</w:t>
            </w:r>
          </w:p>
        </w:tc>
        <w:tc>
          <w:tcPr>
            <w:tcW w:w="150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b/>
                <w:bCs/>
                <w:i w:val="0"/>
                <w:iCs w:val="0"/>
                <w:caps w:val="0"/>
                <w:color w:val="333333"/>
                <w:spacing w:val="0"/>
                <w:kern w:val="0"/>
                <w:sz w:val="20"/>
                <w:szCs w:val="20"/>
                <w:bdr w:val="none" w:color="auto" w:sz="0" w:space="0"/>
                <w:lang w:val="en-US" w:eastAsia="zh-CN" w:bidi="ar"/>
              </w:rPr>
              <w:t>建设单位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1</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清流县红色文旅教育实践基地及附属设施建设项目</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占地面积</w:t>
            </w:r>
            <w:r>
              <w:rPr>
                <w:rFonts w:hint="default" w:ascii="none" w:hAnsi="none" w:eastAsia="none" w:cs="none"/>
                <w:i w:val="0"/>
                <w:iCs w:val="0"/>
                <w:caps w:val="0"/>
                <w:color w:val="333333"/>
                <w:spacing w:val="0"/>
                <w:kern w:val="0"/>
                <w:sz w:val="21"/>
                <w:szCs w:val="21"/>
                <w:bdr w:val="none" w:color="auto" w:sz="0" w:space="0"/>
                <w:lang w:val="en-US" w:eastAsia="zh-CN" w:bidi="ar"/>
              </w:rPr>
              <w:t>32385</w:t>
            </w:r>
            <w:r>
              <w:rPr>
                <w:rFonts w:hint="default" w:ascii="none" w:hAnsi="none" w:eastAsia="none" w:cs="none"/>
                <w:i w:val="0"/>
                <w:iCs w:val="0"/>
                <w:caps w:val="0"/>
                <w:color w:val="333333"/>
                <w:spacing w:val="0"/>
                <w:kern w:val="0"/>
                <w:sz w:val="20"/>
                <w:szCs w:val="20"/>
                <w:bdr w:val="none" w:color="auto" w:sz="0" w:space="0"/>
                <w:lang w:val="en-US" w:eastAsia="zh-CN" w:bidi="ar"/>
              </w:rPr>
              <w:t>平方米，建筑面积</w:t>
            </w:r>
            <w:r>
              <w:rPr>
                <w:rFonts w:hint="default" w:ascii="none" w:hAnsi="none" w:eastAsia="none" w:cs="none"/>
                <w:i w:val="0"/>
                <w:iCs w:val="0"/>
                <w:caps w:val="0"/>
                <w:color w:val="333333"/>
                <w:spacing w:val="0"/>
                <w:kern w:val="0"/>
                <w:sz w:val="21"/>
                <w:szCs w:val="21"/>
                <w:bdr w:val="none" w:color="auto" w:sz="0" w:space="0"/>
                <w:lang w:val="en-US" w:eastAsia="zh-CN" w:bidi="ar"/>
              </w:rPr>
              <w:t>47000</w:t>
            </w:r>
            <w:r>
              <w:rPr>
                <w:rFonts w:hint="default" w:ascii="none" w:hAnsi="none" w:eastAsia="none" w:cs="none"/>
                <w:i w:val="0"/>
                <w:iCs w:val="0"/>
                <w:caps w:val="0"/>
                <w:color w:val="333333"/>
                <w:spacing w:val="0"/>
                <w:kern w:val="0"/>
                <w:sz w:val="20"/>
                <w:szCs w:val="20"/>
                <w:bdr w:val="none" w:color="auto" w:sz="0" w:space="0"/>
                <w:lang w:val="en-US" w:eastAsia="zh-CN" w:bidi="ar"/>
              </w:rPr>
              <w:t>平方米。主要运用声、光、电、数字影像等高科技手段，实施红色文旅融合教育展示区建设，打造苏区红色主题教育、非物质文化、客家民俗、数字科技、数字博物展示中心，配套建设智能化游客与市民服务中心以及道路、停车场、充电桩、给排水、电气、消防等附属设施。</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2022-2025</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36400</w:t>
            </w:r>
          </w:p>
        </w:tc>
        <w:tc>
          <w:tcPr>
            <w:tcW w:w="15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县龙腾旅游公司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清流开元射击训练基地项目</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建设六套标准飞碟靶场，</w:t>
            </w:r>
            <w:r>
              <w:rPr>
                <w:rFonts w:hint="default" w:ascii="none" w:hAnsi="none" w:eastAsia="none" w:cs="none"/>
                <w:i w:val="0"/>
                <w:iCs w:val="0"/>
                <w:caps w:val="0"/>
                <w:color w:val="333333"/>
                <w:spacing w:val="0"/>
                <w:kern w:val="0"/>
                <w:sz w:val="21"/>
                <w:szCs w:val="21"/>
                <w:bdr w:val="none" w:color="auto" w:sz="0" w:space="0"/>
                <w:lang w:val="en-US" w:eastAsia="zh-CN" w:bidi="ar"/>
              </w:rPr>
              <w:t>10</w:t>
            </w:r>
            <w:r>
              <w:rPr>
                <w:rFonts w:hint="default" w:ascii="none" w:hAnsi="none" w:eastAsia="none" w:cs="none"/>
                <w:i w:val="0"/>
                <w:iCs w:val="0"/>
                <w:caps w:val="0"/>
                <w:color w:val="333333"/>
                <w:spacing w:val="0"/>
                <w:kern w:val="0"/>
                <w:sz w:val="20"/>
                <w:szCs w:val="20"/>
                <w:bdr w:val="none" w:color="auto" w:sz="0" w:space="0"/>
                <w:lang w:val="en-US" w:eastAsia="zh-CN" w:bidi="ar"/>
              </w:rPr>
              <w:t>个大、小口径气步枪、手枪全自动靶道、</w:t>
            </w:r>
            <w:r>
              <w:rPr>
                <w:rFonts w:hint="default" w:ascii="none" w:hAnsi="none" w:eastAsia="none" w:cs="none"/>
                <w:i w:val="0"/>
                <w:iCs w:val="0"/>
                <w:caps w:val="0"/>
                <w:color w:val="333333"/>
                <w:spacing w:val="0"/>
                <w:kern w:val="0"/>
                <w:sz w:val="21"/>
                <w:szCs w:val="21"/>
                <w:bdr w:val="none" w:color="auto" w:sz="0" w:space="0"/>
                <w:lang w:val="en-US" w:eastAsia="zh-CN" w:bidi="ar"/>
              </w:rPr>
              <w:t>5</w:t>
            </w:r>
            <w:r>
              <w:rPr>
                <w:rFonts w:hint="default" w:ascii="none" w:hAnsi="none" w:eastAsia="none" w:cs="none"/>
                <w:i w:val="0"/>
                <w:iCs w:val="0"/>
                <w:caps w:val="0"/>
                <w:color w:val="333333"/>
                <w:spacing w:val="0"/>
                <w:kern w:val="0"/>
                <w:sz w:val="20"/>
                <w:szCs w:val="20"/>
                <w:bdr w:val="none" w:color="auto" w:sz="0" w:space="0"/>
                <w:lang w:val="en-US" w:eastAsia="zh-CN" w:bidi="ar"/>
              </w:rPr>
              <w:t>个射箭靶位的综合靶场、可容纳</w:t>
            </w:r>
            <w:r>
              <w:rPr>
                <w:rFonts w:hint="default" w:ascii="none" w:hAnsi="none" w:eastAsia="none" w:cs="none"/>
                <w:i w:val="0"/>
                <w:iCs w:val="0"/>
                <w:caps w:val="0"/>
                <w:color w:val="333333"/>
                <w:spacing w:val="0"/>
                <w:kern w:val="0"/>
                <w:sz w:val="21"/>
                <w:szCs w:val="21"/>
                <w:bdr w:val="none" w:color="auto" w:sz="0" w:space="0"/>
                <w:lang w:val="en-US" w:eastAsia="zh-CN" w:bidi="ar"/>
              </w:rPr>
              <w:t>500</w:t>
            </w:r>
            <w:r>
              <w:rPr>
                <w:rFonts w:hint="default" w:ascii="none" w:hAnsi="none" w:eastAsia="none" w:cs="none"/>
                <w:i w:val="0"/>
                <w:iCs w:val="0"/>
                <w:caps w:val="0"/>
                <w:color w:val="333333"/>
                <w:spacing w:val="0"/>
                <w:kern w:val="0"/>
                <w:sz w:val="20"/>
                <w:szCs w:val="20"/>
                <w:bdr w:val="none" w:color="auto" w:sz="0" w:space="0"/>
                <w:lang w:val="en-US" w:eastAsia="zh-CN" w:bidi="ar"/>
              </w:rPr>
              <w:t>人运动员训练；建设接纳</w:t>
            </w:r>
            <w:r>
              <w:rPr>
                <w:rFonts w:hint="default" w:ascii="none" w:hAnsi="none" w:eastAsia="none" w:cs="none"/>
                <w:i w:val="0"/>
                <w:iCs w:val="0"/>
                <w:caps w:val="0"/>
                <w:color w:val="333333"/>
                <w:spacing w:val="0"/>
                <w:kern w:val="0"/>
                <w:sz w:val="21"/>
                <w:szCs w:val="21"/>
                <w:bdr w:val="none" w:color="auto" w:sz="0" w:space="0"/>
                <w:lang w:val="en-US" w:eastAsia="zh-CN" w:bidi="ar"/>
              </w:rPr>
              <w:t>200</w:t>
            </w:r>
            <w:r>
              <w:rPr>
                <w:rFonts w:hint="default" w:ascii="none" w:hAnsi="none" w:eastAsia="none" w:cs="none"/>
                <w:i w:val="0"/>
                <w:iCs w:val="0"/>
                <w:caps w:val="0"/>
                <w:color w:val="333333"/>
                <w:spacing w:val="0"/>
                <w:kern w:val="0"/>
                <w:sz w:val="20"/>
                <w:szCs w:val="20"/>
                <w:bdr w:val="none" w:color="auto" w:sz="0" w:space="0"/>
                <w:lang w:val="en-US" w:eastAsia="zh-CN" w:bidi="ar"/>
              </w:rPr>
              <w:t>人对抗射击训练场地、国防教育基地和民兵射击靶场；建设室内实弹射击馆、半室内射击馆、配套建设综合展示厅；建设运动员接待中心；购置靶场、靶道及训练基地所需设施设备。</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2022-2024</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23000</w:t>
            </w:r>
          </w:p>
        </w:tc>
        <w:tc>
          <w:tcPr>
            <w:tcW w:w="15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清流汽枪厂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3</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清流县长校红色旅游基础设施建设项目</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建设</w:t>
            </w:r>
            <w:r>
              <w:rPr>
                <w:rFonts w:hint="default" w:ascii="none" w:hAnsi="none" w:eastAsia="none" w:cs="none"/>
                <w:i w:val="0"/>
                <w:iCs w:val="0"/>
                <w:caps w:val="0"/>
                <w:color w:val="333333"/>
                <w:spacing w:val="0"/>
                <w:kern w:val="0"/>
                <w:sz w:val="21"/>
                <w:szCs w:val="21"/>
                <w:bdr w:val="none" w:color="auto" w:sz="0" w:space="0"/>
                <w:lang w:val="en-US" w:eastAsia="zh-CN" w:bidi="ar"/>
              </w:rPr>
              <w:t>1200</w:t>
            </w:r>
            <w:r>
              <w:rPr>
                <w:rFonts w:hint="default" w:ascii="none" w:hAnsi="none" w:eastAsia="none" w:cs="none"/>
                <w:i w:val="0"/>
                <w:iCs w:val="0"/>
                <w:caps w:val="0"/>
                <w:color w:val="333333"/>
                <w:spacing w:val="0"/>
                <w:kern w:val="0"/>
                <w:sz w:val="20"/>
                <w:szCs w:val="20"/>
                <w:bdr w:val="none" w:color="auto" w:sz="0" w:space="0"/>
                <w:lang w:val="en-US" w:eastAsia="zh-CN" w:bidi="ar"/>
              </w:rPr>
              <w:t>平方米苏区游客服务中心</w:t>
            </w:r>
            <w:r>
              <w:rPr>
                <w:rFonts w:hint="default" w:ascii="none" w:hAnsi="none" w:eastAsia="none" w:cs="none"/>
                <w:i w:val="0"/>
                <w:iCs w:val="0"/>
                <w:caps w:val="0"/>
                <w:color w:val="333333"/>
                <w:spacing w:val="0"/>
                <w:kern w:val="0"/>
                <w:sz w:val="21"/>
                <w:szCs w:val="21"/>
                <w:bdr w:val="none" w:color="auto" w:sz="0" w:space="0"/>
                <w:lang w:val="en-US" w:eastAsia="zh-CN" w:bidi="ar"/>
              </w:rPr>
              <w:t>1</w:t>
            </w:r>
            <w:r>
              <w:rPr>
                <w:rFonts w:hint="default" w:ascii="none" w:hAnsi="none" w:eastAsia="none" w:cs="none"/>
                <w:i w:val="0"/>
                <w:iCs w:val="0"/>
                <w:caps w:val="0"/>
                <w:color w:val="333333"/>
                <w:spacing w:val="0"/>
                <w:kern w:val="0"/>
                <w:sz w:val="20"/>
                <w:szCs w:val="20"/>
                <w:bdr w:val="none" w:color="auto" w:sz="0" w:space="0"/>
                <w:lang w:val="en-US" w:eastAsia="zh-CN" w:bidi="ar"/>
              </w:rPr>
              <w:t>座、观光道路硬化</w:t>
            </w:r>
            <w:r>
              <w:rPr>
                <w:rFonts w:hint="default" w:ascii="none" w:hAnsi="none" w:eastAsia="none" w:cs="none"/>
                <w:i w:val="0"/>
                <w:iCs w:val="0"/>
                <w:caps w:val="0"/>
                <w:color w:val="333333"/>
                <w:spacing w:val="0"/>
                <w:kern w:val="0"/>
                <w:sz w:val="21"/>
                <w:szCs w:val="21"/>
                <w:bdr w:val="none" w:color="auto" w:sz="0" w:space="0"/>
                <w:lang w:val="en-US" w:eastAsia="zh-CN" w:bidi="ar"/>
              </w:rPr>
              <w:t>4.6</w:t>
            </w:r>
            <w:r>
              <w:rPr>
                <w:rFonts w:hint="default" w:ascii="none" w:hAnsi="none" w:eastAsia="none" w:cs="none"/>
                <w:i w:val="0"/>
                <w:iCs w:val="0"/>
                <w:caps w:val="0"/>
                <w:color w:val="333333"/>
                <w:spacing w:val="0"/>
                <w:kern w:val="0"/>
                <w:sz w:val="20"/>
                <w:szCs w:val="20"/>
                <w:bdr w:val="none" w:color="auto" w:sz="0" w:space="0"/>
                <w:lang w:val="en-US" w:eastAsia="zh-CN" w:bidi="ar"/>
              </w:rPr>
              <w:t>公里、公厕</w:t>
            </w:r>
            <w:r>
              <w:rPr>
                <w:rFonts w:hint="default" w:ascii="none" w:hAnsi="none" w:eastAsia="none" w:cs="none"/>
                <w:i w:val="0"/>
                <w:iCs w:val="0"/>
                <w:caps w:val="0"/>
                <w:color w:val="333333"/>
                <w:spacing w:val="0"/>
                <w:kern w:val="0"/>
                <w:sz w:val="21"/>
                <w:szCs w:val="21"/>
                <w:bdr w:val="none" w:color="auto" w:sz="0" w:space="0"/>
                <w:lang w:val="en-US" w:eastAsia="zh-CN" w:bidi="ar"/>
              </w:rPr>
              <w:t>3</w:t>
            </w:r>
            <w:r>
              <w:rPr>
                <w:rFonts w:hint="default" w:ascii="none" w:hAnsi="none" w:eastAsia="none" w:cs="none"/>
                <w:i w:val="0"/>
                <w:iCs w:val="0"/>
                <w:caps w:val="0"/>
                <w:color w:val="333333"/>
                <w:spacing w:val="0"/>
                <w:kern w:val="0"/>
                <w:sz w:val="20"/>
                <w:szCs w:val="20"/>
                <w:bdr w:val="none" w:color="auto" w:sz="0" w:space="0"/>
                <w:lang w:val="en-US" w:eastAsia="zh-CN" w:bidi="ar"/>
              </w:rPr>
              <w:t>个、停车场</w:t>
            </w:r>
            <w:r>
              <w:rPr>
                <w:rFonts w:hint="default" w:ascii="none" w:hAnsi="none" w:eastAsia="none" w:cs="none"/>
                <w:i w:val="0"/>
                <w:iCs w:val="0"/>
                <w:caps w:val="0"/>
                <w:color w:val="333333"/>
                <w:spacing w:val="0"/>
                <w:kern w:val="0"/>
                <w:sz w:val="21"/>
                <w:szCs w:val="21"/>
                <w:bdr w:val="none" w:color="auto" w:sz="0" w:space="0"/>
                <w:lang w:val="en-US" w:eastAsia="zh-CN" w:bidi="ar"/>
              </w:rPr>
              <w:t>3600</w:t>
            </w:r>
            <w:r>
              <w:rPr>
                <w:rFonts w:hint="default" w:ascii="none" w:hAnsi="none" w:eastAsia="none" w:cs="none"/>
                <w:i w:val="0"/>
                <w:iCs w:val="0"/>
                <w:caps w:val="0"/>
                <w:color w:val="333333"/>
                <w:spacing w:val="0"/>
                <w:kern w:val="0"/>
                <w:sz w:val="20"/>
                <w:szCs w:val="20"/>
                <w:bdr w:val="none" w:color="auto" w:sz="0" w:space="0"/>
                <w:lang w:val="en-US" w:eastAsia="zh-CN" w:bidi="ar"/>
              </w:rPr>
              <w:t>平方米；修缮红军</w:t>
            </w:r>
            <w:r>
              <w:rPr>
                <w:rFonts w:hint="default" w:ascii="none" w:hAnsi="none" w:eastAsia="none" w:cs="none"/>
                <w:i w:val="0"/>
                <w:iCs w:val="0"/>
                <w:caps w:val="0"/>
                <w:color w:val="333333"/>
                <w:spacing w:val="0"/>
                <w:kern w:val="0"/>
                <w:sz w:val="21"/>
                <w:szCs w:val="21"/>
                <w:bdr w:val="none" w:color="auto" w:sz="0" w:space="0"/>
                <w:lang w:val="en-US" w:eastAsia="zh-CN" w:bidi="ar"/>
              </w:rPr>
              <w:t>101</w:t>
            </w:r>
            <w:r>
              <w:rPr>
                <w:rFonts w:hint="default" w:ascii="none" w:hAnsi="none" w:eastAsia="none" w:cs="none"/>
                <w:i w:val="0"/>
                <w:iCs w:val="0"/>
                <w:caps w:val="0"/>
                <w:color w:val="333333"/>
                <w:spacing w:val="0"/>
                <w:kern w:val="0"/>
                <w:sz w:val="20"/>
                <w:szCs w:val="20"/>
                <w:bdr w:val="none" w:color="auto" w:sz="0" w:space="0"/>
                <w:lang w:val="en-US" w:eastAsia="zh-CN" w:bidi="ar"/>
              </w:rPr>
              <w:t>团部、红军医院、红军夜校等红军遗址，总建筑面积为</w:t>
            </w:r>
            <w:r>
              <w:rPr>
                <w:rFonts w:hint="default" w:ascii="none" w:hAnsi="none" w:eastAsia="none" w:cs="none"/>
                <w:i w:val="0"/>
                <w:iCs w:val="0"/>
                <w:caps w:val="0"/>
                <w:color w:val="333333"/>
                <w:spacing w:val="0"/>
                <w:kern w:val="0"/>
                <w:sz w:val="21"/>
                <w:szCs w:val="21"/>
                <w:bdr w:val="none" w:color="auto" w:sz="0" w:space="0"/>
                <w:lang w:val="en-US" w:eastAsia="zh-CN" w:bidi="ar"/>
              </w:rPr>
              <w:t>7620</w:t>
            </w:r>
            <w:r>
              <w:rPr>
                <w:rFonts w:hint="default" w:ascii="none" w:hAnsi="none" w:eastAsia="none" w:cs="none"/>
                <w:i w:val="0"/>
                <w:iCs w:val="0"/>
                <w:caps w:val="0"/>
                <w:color w:val="333333"/>
                <w:spacing w:val="0"/>
                <w:kern w:val="0"/>
                <w:sz w:val="20"/>
                <w:szCs w:val="20"/>
                <w:bdr w:val="none" w:color="auto" w:sz="0" w:space="0"/>
                <w:lang w:val="en-US" w:eastAsia="zh-CN" w:bidi="ar"/>
              </w:rPr>
              <w:t>平方米；完善周边环境整治</w:t>
            </w:r>
            <w:r>
              <w:rPr>
                <w:rFonts w:hint="default" w:ascii="none" w:hAnsi="none" w:eastAsia="none" w:cs="none"/>
                <w:i w:val="0"/>
                <w:iCs w:val="0"/>
                <w:caps w:val="0"/>
                <w:color w:val="333333"/>
                <w:spacing w:val="0"/>
                <w:kern w:val="0"/>
                <w:sz w:val="21"/>
                <w:szCs w:val="21"/>
                <w:bdr w:val="none" w:color="auto" w:sz="0" w:space="0"/>
                <w:lang w:val="en-US" w:eastAsia="zh-CN" w:bidi="ar"/>
              </w:rPr>
              <w:t>8800</w:t>
            </w:r>
            <w:r>
              <w:rPr>
                <w:rFonts w:hint="default" w:ascii="none" w:hAnsi="none" w:eastAsia="none" w:cs="none"/>
                <w:i w:val="0"/>
                <w:iCs w:val="0"/>
                <w:caps w:val="0"/>
                <w:color w:val="333333"/>
                <w:spacing w:val="0"/>
                <w:kern w:val="0"/>
                <w:sz w:val="20"/>
                <w:szCs w:val="20"/>
                <w:bdr w:val="none" w:color="auto" w:sz="0" w:space="0"/>
                <w:lang w:val="en-US" w:eastAsia="zh-CN" w:bidi="ar"/>
              </w:rPr>
              <w:t>平方米以及配套建设给排水、排污、安防监控、消防等基础设施。</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2021-2022</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2527</w:t>
            </w:r>
          </w:p>
        </w:tc>
        <w:tc>
          <w:tcPr>
            <w:tcW w:w="15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长校镇政府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4</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清流县金水湾大酒店建设项目</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总建筑面积</w:t>
            </w:r>
            <w:r>
              <w:rPr>
                <w:rFonts w:hint="default" w:ascii="none" w:hAnsi="none" w:eastAsia="none" w:cs="none"/>
                <w:i w:val="0"/>
                <w:iCs w:val="0"/>
                <w:caps w:val="0"/>
                <w:color w:val="333333"/>
                <w:spacing w:val="0"/>
                <w:kern w:val="0"/>
                <w:sz w:val="21"/>
                <w:szCs w:val="21"/>
                <w:bdr w:val="none" w:color="auto" w:sz="0" w:space="0"/>
                <w:lang w:val="en-US" w:eastAsia="zh-CN" w:bidi="ar"/>
              </w:rPr>
              <w:t>28860</w:t>
            </w:r>
            <w:r>
              <w:rPr>
                <w:rFonts w:hint="default" w:ascii="none" w:hAnsi="none" w:eastAsia="none" w:cs="none"/>
                <w:i w:val="0"/>
                <w:iCs w:val="0"/>
                <w:caps w:val="0"/>
                <w:color w:val="333333"/>
                <w:spacing w:val="0"/>
                <w:kern w:val="0"/>
                <w:sz w:val="20"/>
                <w:szCs w:val="20"/>
                <w:bdr w:val="none" w:color="auto" w:sz="0" w:space="0"/>
                <w:lang w:val="en-US" w:eastAsia="zh-CN" w:bidi="ar"/>
              </w:rPr>
              <w:t>平方米，包括豪华套房、标准客房、多功能会议室、宴席区；商务营运中心大楼；非遗文化展示馆；特色农产品展销区；地下商场；</w:t>
            </w:r>
            <w:r>
              <w:rPr>
                <w:rFonts w:hint="default" w:ascii="none" w:hAnsi="none" w:eastAsia="none" w:cs="none"/>
                <w:i w:val="0"/>
                <w:iCs w:val="0"/>
                <w:caps w:val="0"/>
                <w:color w:val="333333"/>
                <w:spacing w:val="0"/>
                <w:kern w:val="0"/>
                <w:sz w:val="21"/>
                <w:szCs w:val="21"/>
                <w:bdr w:val="none" w:color="auto" w:sz="0" w:space="0"/>
                <w:lang w:val="en-US" w:eastAsia="zh-CN" w:bidi="ar"/>
              </w:rPr>
              <w:t>KTV</w:t>
            </w:r>
            <w:r>
              <w:rPr>
                <w:rFonts w:hint="default" w:ascii="none" w:hAnsi="none" w:eastAsia="none" w:cs="none"/>
                <w:i w:val="0"/>
                <w:iCs w:val="0"/>
                <w:caps w:val="0"/>
                <w:color w:val="333333"/>
                <w:spacing w:val="0"/>
                <w:kern w:val="0"/>
                <w:sz w:val="20"/>
                <w:szCs w:val="20"/>
                <w:bdr w:val="none" w:color="auto" w:sz="0" w:space="0"/>
                <w:lang w:val="en-US" w:eastAsia="zh-CN" w:bidi="ar"/>
              </w:rPr>
              <w:t>及足浴区；电影院；客家喷泉广场；职工宿舍；客家民宿；值班室；配套建设停车场、绿化环卫、消防、供水配电等基础设施。</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2021-2024</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18800</w:t>
            </w:r>
          </w:p>
        </w:tc>
        <w:tc>
          <w:tcPr>
            <w:tcW w:w="15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县金水湾大酒店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5</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清流县拔口田园文旅综合体项目</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主要建设内容包括：（</w:t>
            </w:r>
            <w:r>
              <w:rPr>
                <w:rFonts w:hint="default" w:ascii="none" w:hAnsi="none" w:eastAsia="none" w:cs="none"/>
                <w:i w:val="0"/>
                <w:iCs w:val="0"/>
                <w:caps w:val="0"/>
                <w:color w:val="333333"/>
                <w:spacing w:val="0"/>
                <w:kern w:val="0"/>
                <w:sz w:val="21"/>
                <w:szCs w:val="21"/>
                <w:bdr w:val="none" w:color="auto" w:sz="0" w:space="0"/>
                <w:lang w:val="en-US" w:eastAsia="zh-CN" w:bidi="ar"/>
              </w:rPr>
              <w:t>1</w:t>
            </w:r>
            <w:r>
              <w:rPr>
                <w:rFonts w:hint="default" w:ascii="none" w:hAnsi="none" w:eastAsia="none" w:cs="none"/>
                <w:i w:val="0"/>
                <w:iCs w:val="0"/>
                <w:caps w:val="0"/>
                <w:color w:val="333333"/>
                <w:spacing w:val="0"/>
                <w:kern w:val="0"/>
                <w:sz w:val="20"/>
                <w:szCs w:val="20"/>
                <w:bdr w:val="none" w:color="auto" w:sz="0" w:space="0"/>
                <w:lang w:val="en-US" w:eastAsia="zh-CN" w:bidi="ar"/>
              </w:rPr>
              <w:t>）田园文化中心：游客服务中心</w:t>
            </w:r>
            <w:r>
              <w:rPr>
                <w:rFonts w:hint="default" w:ascii="none" w:hAnsi="none" w:eastAsia="none" w:cs="none"/>
                <w:i w:val="0"/>
                <w:iCs w:val="0"/>
                <w:caps w:val="0"/>
                <w:color w:val="333333"/>
                <w:spacing w:val="0"/>
                <w:kern w:val="0"/>
                <w:sz w:val="21"/>
                <w:szCs w:val="21"/>
                <w:bdr w:val="none" w:color="auto" w:sz="0" w:space="0"/>
                <w:lang w:val="en-US" w:eastAsia="zh-CN" w:bidi="ar"/>
              </w:rPr>
              <w:t>2000</w:t>
            </w:r>
            <w:r>
              <w:rPr>
                <w:rFonts w:hint="default" w:ascii="none" w:hAnsi="none" w:eastAsia="none" w:cs="none"/>
                <w:i w:val="0"/>
                <w:iCs w:val="0"/>
                <w:caps w:val="0"/>
                <w:color w:val="333333"/>
                <w:spacing w:val="0"/>
                <w:kern w:val="0"/>
                <w:sz w:val="20"/>
                <w:szCs w:val="20"/>
                <w:bdr w:val="none" w:color="auto" w:sz="0" w:space="0"/>
                <w:lang w:val="en-US" w:eastAsia="zh-CN" w:bidi="ar"/>
              </w:rPr>
              <w:t>平方米、稻田农耕体验区</w:t>
            </w:r>
            <w:r>
              <w:rPr>
                <w:rFonts w:hint="default" w:ascii="none" w:hAnsi="none" w:eastAsia="none" w:cs="none"/>
                <w:i w:val="0"/>
                <w:iCs w:val="0"/>
                <w:caps w:val="0"/>
                <w:color w:val="333333"/>
                <w:spacing w:val="0"/>
                <w:kern w:val="0"/>
                <w:sz w:val="21"/>
                <w:szCs w:val="21"/>
                <w:bdr w:val="none" w:color="auto" w:sz="0" w:space="0"/>
                <w:lang w:val="en-US" w:eastAsia="zh-CN" w:bidi="ar"/>
              </w:rPr>
              <w:t>6000</w:t>
            </w:r>
            <w:r>
              <w:rPr>
                <w:rFonts w:hint="default" w:ascii="none" w:hAnsi="none" w:eastAsia="none" w:cs="none"/>
                <w:i w:val="0"/>
                <w:iCs w:val="0"/>
                <w:caps w:val="0"/>
                <w:color w:val="333333"/>
                <w:spacing w:val="0"/>
                <w:kern w:val="0"/>
                <w:sz w:val="20"/>
                <w:szCs w:val="20"/>
                <w:bdr w:val="none" w:color="auto" w:sz="0" w:space="0"/>
                <w:lang w:val="en-US" w:eastAsia="zh-CN" w:bidi="ar"/>
              </w:rPr>
              <w:t>平方米，文化休憩广场</w:t>
            </w:r>
            <w:r>
              <w:rPr>
                <w:rFonts w:hint="default" w:ascii="none" w:hAnsi="none" w:eastAsia="none" w:cs="none"/>
                <w:i w:val="0"/>
                <w:iCs w:val="0"/>
                <w:caps w:val="0"/>
                <w:color w:val="333333"/>
                <w:spacing w:val="0"/>
                <w:kern w:val="0"/>
                <w:sz w:val="21"/>
                <w:szCs w:val="21"/>
                <w:bdr w:val="none" w:color="auto" w:sz="0" w:space="0"/>
                <w:lang w:val="en-US" w:eastAsia="zh-CN" w:bidi="ar"/>
              </w:rPr>
              <w:t>3500</w:t>
            </w:r>
            <w:r>
              <w:rPr>
                <w:rFonts w:hint="default" w:ascii="none" w:hAnsi="none" w:eastAsia="none" w:cs="none"/>
                <w:i w:val="0"/>
                <w:iCs w:val="0"/>
                <w:caps w:val="0"/>
                <w:color w:val="333333"/>
                <w:spacing w:val="0"/>
                <w:kern w:val="0"/>
                <w:sz w:val="20"/>
                <w:szCs w:val="20"/>
                <w:bdr w:val="none" w:color="auto" w:sz="0" w:space="0"/>
                <w:lang w:val="en-US" w:eastAsia="zh-CN" w:bidi="ar"/>
              </w:rPr>
              <w:t>平方米、田园文化长廊</w:t>
            </w:r>
            <w:r>
              <w:rPr>
                <w:rFonts w:hint="default" w:ascii="none" w:hAnsi="none" w:eastAsia="none" w:cs="none"/>
                <w:i w:val="0"/>
                <w:iCs w:val="0"/>
                <w:caps w:val="0"/>
                <w:color w:val="333333"/>
                <w:spacing w:val="0"/>
                <w:kern w:val="0"/>
                <w:sz w:val="21"/>
                <w:szCs w:val="21"/>
                <w:bdr w:val="none" w:color="auto" w:sz="0" w:space="0"/>
                <w:lang w:val="en-US" w:eastAsia="zh-CN" w:bidi="ar"/>
              </w:rPr>
              <w:t>1500</w:t>
            </w:r>
            <w:r>
              <w:rPr>
                <w:rFonts w:hint="default" w:ascii="none" w:hAnsi="none" w:eastAsia="none" w:cs="none"/>
                <w:i w:val="0"/>
                <w:iCs w:val="0"/>
                <w:caps w:val="0"/>
                <w:color w:val="333333"/>
                <w:spacing w:val="0"/>
                <w:kern w:val="0"/>
                <w:sz w:val="20"/>
                <w:szCs w:val="20"/>
                <w:bdr w:val="none" w:color="auto" w:sz="0" w:space="0"/>
                <w:lang w:val="en-US" w:eastAsia="zh-CN" w:bidi="ar"/>
              </w:rPr>
              <w:t>米、生态停车场</w:t>
            </w:r>
            <w:r>
              <w:rPr>
                <w:rFonts w:hint="default" w:ascii="none" w:hAnsi="none" w:eastAsia="none" w:cs="none"/>
                <w:i w:val="0"/>
                <w:iCs w:val="0"/>
                <w:caps w:val="0"/>
                <w:color w:val="333333"/>
                <w:spacing w:val="0"/>
                <w:kern w:val="0"/>
                <w:sz w:val="21"/>
                <w:szCs w:val="21"/>
                <w:bdr w:val="none" w:color="auto" w:sz="0" w:space="0"/>
                <w:lang w:val="en-US" w:eastAsia="zh-CN" w:bidi="ar"/>
              </w:rPr>
              <w:t>5000</w:t>
            </w:r>
            <w:r>
              <w:rPr>
                <w:rFonts w:hint="default" w:ascii="none" w:hAnsi="none" w:eastAsia="none" w:cs="none"/>
                <w:i w:val="0"/>
                <w:iCs w:val="0"/>
                <w:caps w:val="0"/>
                <w:color w:val="333333"/>
                <w:spacing w:val="0"/>
                <w:kern w:val="0"/>
                <w:sz w:val="20"/>
                <w:szCs w:val="20"/>
                <w:bdr w:val="none" w:color="auto" w:sz="0" w:space="0"/>
                <w:lang w:val="en-US" w:eastAsia="zh-CN" w:bidi="ar"/>
              </w:rPr>
              <w:t>平方米、泗州庙</w:t>
            </w:r>
            <w:r>
              <w:rPr>
                <w:rFonts w:hint="default" w:ascii="none" w:hAnsi="none" w:eastAsia="none" w:cs="none"/>
                <w:i w:val="0"/>
                <w:iCs w:val="0"/>
                <w:caps w:val="0"/>
                <w:color w:val="333333"/>
                <w:spacing w:val="0"/>
                <w:kern w:val="0"/>
                <w:sz w:val="21"/>
                <w:szCs w:val="21"/>
                <w:bdr w:val="none" w:color="auto" w:sz="0" w:space="0"/>
                <w:lang w:val="en-US" w:eastAsia="zh-CN" w:bidi="ar"/>
              </w:rPr>
              <w:t>1200</w:t>
            </w:r>
            <w:r>
              <w:rPr>
                <w:rFonts w:hint="default" w:ascii="none" w:hAnsi="none" w:eastAsia="none" w:cs="none"/>
                <w:i w:val="0"/>
                <w:iCs w:val="0"/>
                <w:caps w:val="0"/>
                <w:color w:val="333333"/>
                <w:spacing w:val="0"/>
                <w:kern w:val="0"/>
                <w:sz w:val="20"/>
                <w:szCs w:val="20"/>
                <w:bdr w:val="none" w:color="auto" w:sz="0" w:space="0"/>
                <w:lang w:val="en-US" w:eastAsia="zh-CN" w:bidi="ar"/>
              </w:rPr>
              <w:t>平方米、乡土文化街</w:t>
            </w:r>
            <w:r>
              <w:rPr>
                <w:rFonts w:hint="default" w:ascii="none" w:hAnsi="none" w:eastAsia="none" w:cs="none"/>
                <w:i w:val="0"/>
                <w:iCs w:val="0"/>
                <w:caps w:val="0"/>
                <w:color w:val="333333"/>
                <w:spacing w:val="0"/>
                <w:kern w:val="0"/>
                <w:sz w:val="21"/>
                <w:szCs w:val="21"/>
                <w:bdr w:val="none" w:color="auto" w:sz="0" w:space="0"/>
                <w:lang w:val="en-US" w:eastAsia="zh-CN" w:bidi="ar"/>
              </w:rPr>
              <w:t>10000</w:t>
            </w:r>
            <w:r>
              <w:rPr>
                <w:rFonts w:hint="default" w:ascii="none" w:hAnsi="none" w:eastAsia="none" w:cs="none"/>
                <w:i w:val="0"/>
                <w:iCs w:val="0"/>
                <w:caps w:val="0"/>
                <w:color w:val="333333"/>
                <w:spacing w:val="0"/>
                <w:kern w:val="0"/>
                <w:sz w:val="20"/>
                <w:szCs w:val="20"/>
                <w:bdr w:val="none" w:color="auto" w:sz="0" w:space="0"/>
                <w:lang w:val="en-US" w:eastAsia="zh-CN" w:bidi="ar"/>
              </w:rPr>
              <w:t>平方米；次入口等；（</w:t>
            </w:r>
            <w:r>
              <w:rPr>
                <w:rFonts w:hint="default" w:ascii="none" w:hAnsi="none" w:eastAsia="none" w:cs="none"/>
                <w:i w:val="0"/>
                <w:iCs w:val="0"/>
                <w:caps w:val="0"/>
                <w:color w:val="333333"/>
                <w:spacing w:val="0"/>
                <w:kern w:val="0"/>
                <w:sz w:val="21"/>
                <w:szCs w:val="21"/>
                <w:bdr w:val="none" w:color="auto" w:sz="0" w:space="0"/>
                <w:lang w:val="en-US" w:eastAsia="zh-CN" w:bidi="ar"/>
              </w:rPr>
              <w:t>2</w:t>
            </w:r>
            <w:r>
              <w:rPr>
                <w:rFonts w:hint="default" w:ascii="none" w:hAnsi="none" w:eastAsia="none" w:cs="none"/>
                <w:i w:val="0"/>
                <w:iCs w:val="0"/>
                <w:caps w:val="0"/>
                <w:color w:val="333333"/>
                <w:spacing w:val="0"/>
                <w:kern w:val="0"/>
                <w:sz w:val="20"/>
                <w:szCs w:val="20"/>
                <w:bdr w:val="none" w:color="auto" w:sz="0" w:space="0"/>
                <w:lang w:val="en-US" w:eastAsia="zh-CN" w:bidi="ar"/>
              </w:rPr>
              <w:t>）森工文化区：体验式森林伐木小火车</w:t>
            </w:r>
            <w:r>
              <w:rPr>
                <w:rFonts w:hint="default" w:ascii="none" w:hAnsi="none" w:eastAsia="none" w:cs="none"/>
                <w:i w:val="0"/>
                <w:iCs w:val="0"/>
                <w:caps w:val="0"/>
                <w:color w:val="333333"/>
                <w:spacing w:val="0"/>
                <w:kern w:val="0"/>
                <w:sz w:val="21"/>
                <w:szCs w:val="21"/>
                <w:bdr w:val="none" w:color="auto" w:sz="0" w:space="0"/>
                <w:lang w:val="en-US" w:eastAsia="zh-CN" w:bidi="ar"/>
              </w:rPr>
              <w:t>1</w:t>
            </w:r>
            <w:r>
              <w:rPr>
                <w:rFonts w:hint="default" w:ascii="none" w:hAnsi="none" w:eastAsia="none" w:cs="none"/>
                <w:i w:val="0"/>
                <w:iCs w:val="0"/>
                <w:caps w:val="0"/>
                <w:color w:val="333333"/>
                <w:spacing w:val="0"/>
                <w:kern w:val="0"/>
                <w:sz w:val="20"/>
                <w:szCs w:val="20"/>
                <w:bdr w:val="none" w:color="auto" w:sz="0" w:space="0"/>
                <w:lang w:val="en-US" w:eastAsia="zh-CN" w:bidi="ar"/>
              </w:rPr>
              <w:t>辆、观光小火车轨道</w:t>
            </w:r>
            <w:r>
              <w:rPr>
                <w:rFonts w:hint="default" w:ascii="none" w:hAnsi="none" w:eastAsia="none" w:cs="none"/>
                <w:i w:val="0"/>
                <w:iCs w:val="0"/>
                <w:caps w:val="0"/>
                <w:color w:val="333333"/>
                <w:spacing w:val="0"/>
                <w:kern w:val="0"/>
                <w:sz w:val="21"/>
                <w:szCs w:val="21"/>
                <w:bdr w:val="none" w:color="auto" w:sz="0" w:space="0"/>
                <w:lang w:val="en-US" w:eastAsia="zh-CN" w:bidi="ar"/>
              </w:rPr>
              <w:t>4.5</w:t>
            </w:r>
            <w:r>
              <w:rPr>
                <w:rFonts w:hint="default" w:ascii="none" w:hAnsi="none" w:eastAsia="none" w:cs="none"/>
                <w:i w:val="0"/>
                <w:iCs w:val="0"/>
                <w:caps w:val="0"/>
                <w:color w:val="333333"/>
                <w:spacing w:val="0"/>
                <w:kern w:val="0"/>
                <w:sz w:val="20"/>
                <w:szCs w:val="20"/>
                <w:bdr w:val="none" w:color="auto" w:sz="0" w:space="0"/>
                <w:lang w:val="en-US" w:eastAsia="zh-CN" w:bidi="ar"/>
              </w:rPr>
              <w:t>公里、文创园</w:t>
            </w:r>
            <w:r>
              <w:rPr>
                <w:rFonts w:hint="default" w:ascii="none" w:hAnsi="none" w:eastAsia="none" w:cs="none"/>
                <w:i w:val="0"/>
                <w:iCs w:val="0"/>
                <w:caps w:val="0"/>
                <w:color w:val="333333"/>
                <w:spacing w:val="0"/>
                <w:kern w:val="0"/>
                <w:sz w:val="21"/>
                <w:szCs w:val="21"/>
                <w:bdr w:val="none" w:color="auto" w:sz="0" w:space="0"/>
                <w:lang w:val="en-US" w:eastAsia="zh-CN" w:bidi="ar"/>
              </w:rPr>
              <w:t>1600</w:t>
            </w:r>
            <w:r>
              <w:rPr>
                <w:rFonts w:hint="default" w:ascii="none" w:hAnsi="none" w:eastAsia="none" w:cs="none"/>
                <w:i w:val="0"/>
                <w:iCs w:val="0"/>
                <w:caps w:val="0"/>
                <w:color w:val="333333"/>
                <w:spacing w:val="0"/>
                <w:kern w:val="0"/>
                <w:sz w:val="20"/>
                <w:szCs w:val="20"/>
                <w:bdr w:val="none" w:color="auto" w:sz="0" w:space="0"/>
                <w:lang w:val="en-US" w:eastAsia="zh-CN" w:bidi="ar"/>
              </w:rPr>
              <w:t>平方米、手工制作体验区</w:t>
            </w:r>
            <w:r>
              <w:rPr>
                <w:rFonts w:hint="default" w:ascii="none" w:hAnsi="none" w:eastAsia="none" w:cs="none"/>
                <w:i w:val="0"/>
                <w:iCs w:val="0"/>
                <w:caps w:val="0"/>
                <w:color w:val="333333"/>
                <w:spacing w:val="0"/>
                <w:kern w:val="0"/>
                <w:sz w:val="21"/>
                <w:szCs w:val="21"/>
                <w:bdr w:val="none" w:color="auto" w:sz="0" w:space="0"/>
                <w:lang w:val="en-US" w:eastAsia="zh-CN" w:bidi="ar"/>
              </w:rPr>
              <w:t>1000</w:t>
            </w:r>
            <w:r>
              <w:rPr>
                <w:rFonts w:hint="default" w:ascii="none" w:hAnsi="none" w:eastAsia="none" w:cs="none"/>
                <w:i w:val="0"/>
                <w:iCs w:val="0"/>
                <w:caps w:val="0"/>
                <w:color w:val="333333"/>
                <w:spacing w:val="0"/>
                <w:kern w:val="0"/>
                <w:sz w:val="20"/>
                <w:szCs w:val="20"/>
                <w:bdr w:val="none" w:color="auto" w:sz="0" w:space="0"/>
                <w:lang w:val="en-US" w:eastAsia="zh-CN" w:bidi="ar"/>
              </w:rPr>
              <w:t>平方米；小木屋</w:t>
            </w:r>
            <w:r>
              <w:rPr>
                <w:rFonts w:hint="default" w:ascii="none" w:hAnsi="none" w:eastAsia="none" w:cs="none"/>
                <w:i w:val="0"/>
                <w:iCs w:val="0"/>
                <w:caps w:val="0"/>
                <w:color w:val="333333"/>
                <w:spacing w:val="0"/>
                <w:kern w:val="0"/>
                <w:sz w:val="21"/>
                <w:szCs w:val="21"/>
                <w:bdr w:val="none" w:color="auto" w:sz="0" w:space="0"/>
                <w:lang w:val="en-US" w:eastAsia="zh-CN" w:bidi="ar"/>
              </w:rPr>
              <w:t>30</w:t>
            </w:r>
            <w:r>
              <w:rPr>
                <w:rFonts w:hint="default" w:ascii="none" w:hAnsi="none" w:eastAsia="none" w:cs="none"/>
                <w:i w:val="0"/>
                <w:iCs w:val="0"/>
                <w:caps w:val="0"/>
                <w:color w:val="333333"/>
                <w:spacing w:val="0"/>
                <w:kern w:val="0"/>
                <w:sz w:val="20"/>
                <w:szCs w:val="20"/>
                <w:bdr w:val="none" w:color="auto" w:sz="0" w:space="0"/>
                <w:lang w:val="en-US" w:eastAsia="zh-CN" w:bidi="ar"/>
              </w:rPr>
              <w:t>座、养生场所</w:t>
            </w:r>
            <w:r>
              <w:rPr>
                <w:rFonts w:hint="default" w:ascii="none" w:hAnsi="none" w:eastAsia="none" w:cs="none"/>
                <w:i w:val="0"/>
                <w:iCs w:val="0"/>
                <w:caps w:val="0"/>
                <w:color w:val="333333"/>
                <w:spacing w:val="0"/>
                <w:kern w:val="0"/>
                <w:sz w:val="21"/>
                <w:szCs w:val="21"/>
                <w:bdr w:val="none" w:color="auto" w:sz="0" w:space="0"/>
                <w:lang w:val="en-US" w:eastAsia="zh-CN" w:bidi="ar"/>
              </w:rPr>
              <w:t>2200</w:t>
            </w:r>
            <w:r>
              <w:rPr>
                <w:rFonts w:hint="default" w:ascii="none" w:hAnsi="none" w:eastAsia="none" w:cs="none"/>
                <w:i w:val="0"/>
                <w:iCs w:val="0"/>
                <w:caps w:val="0"/>
                <w:color w:val="333333"/>
                <w:spacing w:val="0"/>
                <w:kern w:val="0"/>
                <w:sz w:val="20"/>
                <w:szCs w:val="20"/>
                <w:bdr w:val="none" w:color="auto" w:sz="0" w:space="0"/>
                <w:lang w:val="en-US" w:eastAsia="zh-CN" w:bidi="ar"/>
              </w:rPr>
              <w:t>平方米；森工展示馆</w:t>
            </w:r>
            <w:r>
              <w:rPr>
                <w:rFonts w:hint="default" w:ascii="none" w:hAnsi="none" w:eastAsia="none" w:cs="none"/>
                <w:i w:val="0"/>
                <w:iCs w:val="0"/>
                <w:caps w:val="0"/>
                <w:color w:val="333333"/>
                <w:spacing w:val="0"/>
                <w:kern w:val="0"/>
                <w:sz w:val="21"/>
                <w:szCs w:val="21"/>
                <w:bdr w:val="none" w:color="auto" w:sz="0" w:space="0"/>
                <w:lang w:val="en-US" w:eastAsia="zh-CN" w:bidi="ar"/>
              </w:rPr>
              <w:t>600</w:t>
            </w:r>
            <w:r>
              <w:rPr>
                <w:rFonts w:hint="default" w:ascii="none" w:hAnsi="none" w:eastAsia="none" w:cs="none"/>
                <w:i w:val="0"/>
                <w:iCs w:val="0"/>
                <w:caps w:val="0"/>
                <w:color w:val="333333"/>
                <w:spacing w:val="0"/>
                <w:kern w:val="0"/>
                <w:sz w:val="20"/>
                <w:szCs w:val="20"/>
                <w:bdr w:val="none" w:color="auto" w:sz="0" w:space="0"/>
                <w:lang w:val="en-US" w:eastAsia="zh-CN" w:bidi="ar"/>
              </w:rPr>
              <w:t>平方米；对拔口伐木车间、职工宿舍楼、村民住宅楼等以“修旧如旧”方式进行改造</w:t>
            </w:r>
            <w:r>
              <w:rPr>
                <w:rFonts w:hint="default" w:ascii="none" w:hAnsi="none" w:eastAsia="none" w:cs="none"/>
                <w:i w:val="0"/>
                <w:iCs w:val="0"/>
                <w:caps w:val="0"/>
                <w:color w:val="333333"/>
                <w:spacing w:val="0"/>
                <w:kern w:val="0"/>
                <w:sz w:val="21"/>
                <w:szCs w:val="21"/>
                <w:bdr w:val="none" w:color="auto" w:sz="0" w:space="0"/>
                <w:lang w:val="en-US" w:eastAsia="zh-CN" w:bidi="ar"/>
              </w:rPr>
              <w:t>20000</w:t>
            </w:r>
            <w:r>
              <w:rPr>
                <w:rFonts w:hint="default" w:ascii="none" w:hAnsi="none" w:eastAsia="none" w:cs="none"/>
                <w:i w:val="0"/>
                <w:iCs w:val="0"/>
                <w:caps w:val="0"/>
                <w:color w:val="333333"/>
                <w:spacing w:val="0"/>
                <w:kern w:val="0"/>
                <w:sz w:val="20"/>
                <w:szCs w:val="20"/>
                <w:bdr w:val="none" w:color="auto" w:sz="0" w:space="0"/>
                <w:lang w:val="en-US" w:eastAsia="zh-CN" w:bidi="ar"/>
              </w:rPr>
              <w:t>平方米。（</w:t>
            </w:r>
            <w:r>
              <w:rPr>
                <w:rFonts w:hint="default" w:ascii="none" w:hAnsi="none" w:eastAsia="none" w:cs="none"/>
                <w:i w:val="0"/>
                <w:iCs w:val="0"/>
                <w:caps w:val="0"/>
                <w:color w:val="333333"/>
                <w:spacing w:val="0"/>
                <w:kern w:val="0"/>
                <w:sz w:val="21"/>
                <w:szCs w:val="21"/>
                <w:bdr w:val="none" w:color="auto" w:sz="0" w:space="0"/>
                <w:lang w:val="en-US" w:eastAsia="zh-CN" w:bidi="ar"/>
              </w:rPr>
              <w:t>3</w:t>
            </w:r>
            <w:r>
              <w:rPr>
                <w:rFonts w:hint="default" w:ascii="none" w:hAnsi="none" w:eastAsia="none" w:cs="none"/>
                <w:i w:val="0"/>
                <w:iCs w:val="0"/>
                <w:caps w:val="0"/>
                <w:color w:val="333333"/>
                <w:spacing w:val="0"/>
                <w:kern w:val="0"/>
                <w:sz w:val="20"/>
                <w:szCs w:val="20"/>
                <w:bdr w:val="none" w:color="auto" w:sz="0" w:space="0"/>
                <w:lang w:val="en-US" w:eastAsia="zh-CN" w:bidi="ar"/>
              </w:rPr>
              <w:t>）观光旅游区：生态河堤</w:t>
            </w:r>
            <w:r>
              <w:rPr>
                <w:rFonts w:hint="default" w:ascii="none" w:hAnsi="none" w:eastAsia="none" w:cs="none"/>
                <w:i w:val="0"/>
                <w:iCs w:val="0"/>
                <w:caps w:val="0"/>
                <w:color w:val="333333"/>
                <w:spacing w:val="0"/>
                <w:kern w:val="0"/>
                <w:sz w:val="21"/>
                <w:szCs w:val="21"/>
                <w:bdr w:val="none" w:color="auto" w:sz="0" w:space="0"/>
                <w:lang w:val="en-US" w:eastAsia="zh-CN" w:bidi="ar"/>
              </w:rPr>
              <w:t>10000</w:t>
            </w:r>
            <w:r>
              <w:rPr>
                <w:rFonts w:hint="default" w:ascii="none" w:hAnsi="none" w:eastAsia="none" w:cs="none"/>
                <w:i w:val="0"/>
                <w:iCs w:val="0"/>
                <w:caps w:val="0"/>
                <w:color w:val="333333"/>
                <w:spacing w:val="0"/>
                <w:kern w:val="0"/>
                <w:sz w:val="20"/>
                <w:szCs w:val="20"/>
                <w:bdr w:val="none" w:color="auto" w:sz="0" w:space="0"/>
                <w:lang w:val="en-US" w:eastAsia="zh-CN" w:bidi="ar"/>
              </w:rPr>
              <w:t>米、生态步道</w:t>
            </w:r>
            <w:r>
              <w:rPr>
                <w:rFonts w:hint="default" w:ascii="none" w:hAnsi="none" w:eastAsia="none" w:cs="none"/>
                <w:i w:val="0"/>
                <w:iCs w:val="0"/>
                <w:caps w:val="0"/>
                <w:color w:val="333333"/>
                <w:spacing w:val="0"/>
                <w:kern w:val="0"/>
                <w:sz w:val="21"/>
                <w:szCs w:val="21"/>
                <w:bdr w:val="none" w:color="auto" w:sz="0" w:space="0"/>
                <w:lang w:val="en-US" w:eastAsia="zh-CN" w:bidi="ar"/>
              </w:rPr>
              <w:t>8000</w:t>
            </w:r>
            <w:r>
              <w:rPr>
                <w:rFonts w:hint="default" w:ascii="none" w:hAnsi="none" w:eastAsia="none" w:cs="none"/>
                <w:i w:val="0"/>
                <w:iCs w:val="0"/>
                <w:caps w:val="0"/>
                <w:color w:val="333333"/>
                <w:spacing w:val="0"/>
                <w:kern w:val="0"/>
                <w:sz w:val="20"/>
                <w:szCs w:val="20"/>
                <w:bdr w:val="none" w:color="auto" w:sz="0" w:space="0"/>
                <w:lang w:val="en-US" w:eastAsia="zh-CN" w:bidi="ar"/>
              </w:rPr>
              <w:t>米、儿童娱乐设施及亲子乐园</w:t>
            </w:r>
            <w:r>
              <w:rPr>
                <w:rFonts w:hint="default" w:ascii="none" w:hAnsi="none" w:eastAsia="none" w:cs="none"/>
                <w:i w:val="0"/>
                <w:iCs w:val="0"/>
                <w:caps w:val="0"/>
                <w:color w:val="333333"/>
                <w:spacing w:val="0"/>
                <w:kern w:val="0"/>
                <w:sz w:val="21"/>
                <w:szCs w:val="21"/>
                <w:bdr w:val="none" w:color="auto" w:sz="0" w:space="0"/>
                <w:lang w:val="en-US" w:eastAsia="zh-CN" w:bidi="ar"/>
              </w:rPr>
              <w:t>2500</w:t>
            </w:r>
            <w:r>
              <w:rPr>
                <w:rFonts w:hint="default" w:ascii="none" w:hAnsi="none" w:eastAsia="none" w:cs="none"/>
                <w:i w:val="0"/>
                <w:iCs w:val="0"/>
                <w:caps w:val="0"/>
                <w:color w:val="333333"/>
                <w:spacing w:val="0"/>
                <w:kern w:val="0"/>
                <w:sz w:val="20"/>
                <w:szCs w:val="20"/>
                <w:bdr w:val="none" w:color="auto" w:sz="0" w:space="0"/>
                <w:lang w:val="en-US" w:eastAsia="zh-CN" w:bidi="ar"/>
              </w:rPr>
              <w:t>平方米、亲子创意园</w:t>
            </w:r>
            <w:r>
              <w:rPr>
                <w:rFonts w:hint="default" w:ascii="none" w:hAnsi="none" w:eastAsia="none" w:cs="none"/>
                <w:i w:val="0"/>
                <w:iCs w:val="0"/>
                <w:caps w:val="0"/>
                <w:color w:val="333333"/>
                <w:spacing w:val="0"/>
                <w:kern w:val="0"/>
                <w:sz w:val="21"/>
                <w:szCs w:val="21"/>
                <w:bdr w:val="none" w:color="auto" w:sz="0" w:space="0"/>
                <w:lang w:val="en-US" w:eastAsia="zh-CN" w:bidi="ar"/>
              </w:rPr>
              <w:t>2000</w:t>
            </w:r>
            <w:r>
              <w:rPr>
                <w:rFonts w:hint="default" w:ascii="none" w:hAnsi="none" w:eastAsia="none" w:cs="none"/>
                <w:i w:val="0"/>
                <w:iCs w:val="0"/>
                <w:caps w:val="0"/>
                <w:color w:val="333333"/>
                <w:spacing w:val="0"/>
                <w:kern w:val="0"/>
                <w:sz w:val="20"/>
                <w:szCs w:val="20"/>
                <w:bdr w:val="none" w:color="auto" w:sz="0" w:space="0"/>
                <w:lang w:val="en-US" w:eastAsia="zh-CN" w:bidi="ar"/>
              </w:rPr>
              <w:t>平方米、水上娱乐设施</w:t>
            </w:r>
            <w:r>
              <w:rPr>
                <w:rFonts w:hint="default" w:ascii="none" w:hAnsi="none" w:eastAsia="none" w:cs="none"/>
                <w:i w:val="0"/>
                <w:iCs w:val="0"/>
                <w:caps w:val="0"/>
                <w:color w:val="333333"/>
                <w:spacing w:val="0"/>
                <w:kern w:val="0"/>
                <w:sz w:val="21"/>
                <w:szCs w:val="21"/>
                <w:bdr w:val="none" w:color="auto" w:sz="0" w:space="0"/>
                <w:lang w:val="en-US" w:eastAsia="zh-CN" w:bidi="ar"/>
              </w:rPr>
              <w:t>6000</w:t>
            </w:r>
            <w:r>
              <w:rPr>
                <w:rFonts w:hint="default" w:ascii="none" w:hAnsi="none" w:eastAsia="none" w:cs="none"/>
                <w:i w:val="0"/>
                <w:iCs w:val="0"/>
                <w:caps w:val="0"/>
                <w:color w:val="333333"/>
                <w:spacing w:val="0"/>
                <w:kern w:val="0"/>
                <w:sz w:val="20"/>
                <w:szCs w:val="20"/>
                <w:bdr w:val="none" w:color="auto" w:sz="0" w:space="0"/>
                <w:lang w:val="en-US" w:eastAsia="zh-CN" w:bidi="ar"/>
              </w:rPr>
              <w:t>平方米、高空滑索</w:t>
            </w:r>
            <w:r>
              <w:rPr>
                <w:rFonts w:hint="default" w:ascii="none" w:hAnsi="none" w:eastAsia="none" w:cs="none"/>
                <w:i w:val="0"/>
                <w:iCs w:val="0"/>
                <w:caps w:val="0"/>
                <w:color w:val="333333"/>
                <w:spacing w:val="0"/>
                <w:kern w:val="0"/>
                <w:sz w:val="21"/>
                <w:szCs w:val="21"/>
                <w:bdr w:val="none" w:color="auto" w:sz="0" w:space="0"/>
                <w:lang w:val="en-US" w:eastAsia="zh-CN" w:bidi="ar"/>
              </w:rPr>
              <w:t>1000</w:t>
            </w:r>
            <w:r>
              <w:rPr>
                <w:rFonts w:hint="default" w:ascii="none" w:hAnsi="none" w:eastAsia="none" w:cs="none"/>
                <w:i w:val="0"/>
                <w:iCs w:val="0"/>
                <w:caps w:val="0"/>
                <w:color w:val="333333"/>
                <w:spacing w:val="0"/>
                <w:kern w:val="0"/>
                <w:sz w:val="20"/>
                <w:szCs w:val="20"/>
                <w:bdr w:val="none" w:color="auto" w:sz="0" w:space="0"/>
                <w:lang w:val="en-US" w:eastAsia="zh-CN" w:bidi="ar"/>
              </w:rPr>
              <w:t>米、婚纱摄影基地</w:t>
            </w:r>
            <w:r>
              <w:rPr>
                <w:rFonts w:hint="default" w:ascii="none" w:hAnsi="none" w:eastAsia="none" w:cs="none"/>
                <w:i w:val="0"/>
                <w:iCs w:val="0"/>
                <w:caps w:val="0"/>
                <w:color w:val="333333"/>
                <w:spacing w:val="0"/>
                <w:kern w:val="0"/>
                <w:sz w:val="21"/>
                <w:szCs w:val="21"/>
                <w:bdr w:val="none" w:color="auto" w:sz="0" w:space="0"/>
                <w:lang w:val="en-US" w:eastAsia="zh-CN" w:bidi="ar"/>
              </w:rPr>
              <w:t>30000</w:t>
            </w:r>
            <w:r>
              <w:rPr>
                <w:rFonts w:hint="default" w:ascii="none" w:hAnsi="none" w:eastAsia="none" w:cs="none"/>
                <w:i w:val="0"/>
                <w:iCs w:val="0"/>
                <w:caps w:val="0"/>
                <w:color w:val="333333"/>
                <w:spacing w:val="0"/>
                <w:kern w:val="0"/>
                <w:sz w:val="20"/>
                <w:szCs w:val="20"/>
                <w:bdr w:val="none" w:color="auto" w:sz="0" w:space="0"/>
                <w:lang w:val="en-US" w:eastAsia="zh-CN" w:bidi="ar"/>
              </w:rPr>
              <w:t>平方米；花海庄园</w:t>
            </w:r>
            <w:r>
              <w:rPr>
                <w:rFonts w:hint="default" w:ascii="none" w:hAnsi="none" w:eastAsia="none" w:cs="none"/>
                <w:i w:val="0"/>
                <w:iCs w:val="0"/>
                <w:caps w:val="0"/>
                <w:color w:val="333333"/>
                <w:spacing w:val="0"/>
                <w:kern w:val="0"/>
                <w:sz w:val="21"/>
                <w:szCs w:val="21"/>
                <w:bdr w:val="none" w:color="auto" w:sz="0" w:space="0"/>
                <w:lang w:val="en-US" w:eastAsia="zh-CN" w:bidi="ar"/>
              </w:rPr>
              <w:t>6000</w:t>
            </w:r>
            <w:r>
              <w:rPr>
                <w:rFonts w:hint="default" w:ascii="none" w:hAnsi="none" w:eastAsia="none" w:cs="none"/>
                <w:i w:val="0"/>
                <w:iCs w:val="0"/>
                <w:caps w:val="0"/>
                <w:color w:val="333333"/>
                <w:spacing w:val="0"/>
                <w:kern w:val="0"/>
                <w:sz w:val="20"/>
                <w:szCs w:val="20"/>
                <w:bdr w:val="none" w:color="auto" w:sz="0" w:space="0"/>
                <w:lang w:val="en-US" w:eastAsia="zh-CN" w:bidi="ar"/>
              </w:rPr>
              <w:t>平方米、蝴蝶庄园</w:t>
            </w:r>
            <w:r>
              <w:rPr>
                <w:rFonts w:hint="default" w:ascii="none" w:hAnsi="none" w:eastAsia="none" w:cs="none"/>
                <w:i w:val="0"/>
                <w:iCs w:val="0"/>
                <w:caps w:val="0"/>
                <w:color w:val="333333"/>
                <w:spacing w:val="0"/>
                <w:kern w:val="0"/>
                <w:sz w:val="21"/>
                <w:szCs w:val="21"/>
                <w:bdr w:val="none" w:color="auto" w:sz="0" w:space="0"/>
                <w:lang w:val="en-US" w:eastAsia="zh-CN" w:bidi="ar"/>
              </w:rPr>
              <w:t>2000</w:t>
            </w:r>
            <w:r>
              <w:rPr>
                <w:rFonts w:hint="default" w:ascii="none" w:hAnsi="none" w:eastAsia="none" w:cs="none"/>
                <w:i w:val="0"/>
                <w:iCs w:val="0"/>
                <w:caps w:val="0"/>
                <w:color w:val="333333"/>
                <w:spacing w:val="0"/>
                <w:kern w:val="0"/>
                <w:sz w:val="20"/>
                <w:szCs w:val="20"/>
                <w:bdr w:val="none" w:color="auto" w:sz="0" w:space="0"/>
                <w:lang w:val="en-US" w:eastAsia="zh-CN" w:bidi="ar"/>
              </w:rPr>
              <w:t>平方米。（</w:t>
            </w:r>
            <w:r>
              <w:rPr>
                <w:rFonts w:hint="default" w:ascii="none" w:hAnsi="none" w:eastAsia="none" w:cs="none"/>
                <w:i w:val="0"/>
                <w:iCs w:val="0"/>
                <w:caps w:val="0"/>
                <w:color w:val="333333"/>
                <w:spacing w:val="0"/>
                <w:kern w:val="0"/>
                <w:sz w:val="21"/>
                <w:szCs w:val="21"/>
                <w:bdr w:val="none" w:color="auto" w:sz="0" w:space="0"/>
                <w:lang w:val="en-US" w:eastAsia="zh-CN" w:bidi="ar"/>
              </w:rPr>
              <w:t>4</w:t>
            </w:r>
            <w:r>
              <w:rPr>
                <w:rFonts w:hint="default" w:ascii="none" w:hAnsi="none" w:eastAsia="none" w:cs="none"/>
                <w:i w:val="0"/>
                <w:iCs w:val="0"/>
                <w:caps w:val="0"/>
                <w:color w:val="333333"/>
                <w:spacing w:val="0"/>
                <w:kern w:val="0"/>
                <w:sz w:val="20"/>
                <w:szCs w:val="20"/>
                <w:bdr w:val="none" w:color="auto" w:sz="0" w:space="0"/>
                <w:lang w:val="en-US" w:eastAsia="zh-CN" w:bidi="ar"/>
              </w:rPr>
              <w:t>）运动体验区：特色农庄</w:t>
            </w:r>
            <w:r>
              <w:rPr>
                <w:rFonts w:hint="default" w:ascii="none" w:hAnsi="none" w:eastAsia="none" w:cs="none"/>
                <w:i w:val="0"/>
                <w:iCs w:val="0"/>
                <w:caps w:val="0"/>
                <w:color w:val="333333"/>
                <w:spacing w:val="0"/>
                <w:kern w:val="0"/>
                <w:sz w:val="21"/>
                <w:szCs w:val="21"/>
                <w:bdr w:val="none" w:color="auto" w:sz="0" w:space="0"/>
                <w:lang w:val="en-US" w:eastAsia="zh-CN" w:bidi="ar"/>
              </w:rPr>
              <w:t>3000</w:t>
            </w:r>
            <w:r>
              <w:rPr>
                <w:rFonts w:hint="default" w:ascii="none" w:hAnsi="none" w:eastAsia="none" w:cs="none"/>
                <w:i w:val="0"/>
                <w:iCs w:val="0"/>
                <w:caps w:val="0"/>
                <w:color w:val="333333"/>
                <w:spacing w:val="0"/>
                <w:kern w:val="0"/>
                <w:sz w:val="20"/>
                <w:szCs w:val="20"/>
                <w:bdr w:val="none" w:color="auto" w:sz="0" w:space="0"/>
                <w:lang w:val="en-US" w:eastAsia="zh-CN" w:bidi="ar"/>
              </w:rPr>
              <w:t>平方米、拔里人家农业休闲体验基地</w:t>
            </w:r>
            <w:r>
              <w:rPr>
                <w:rFonts w:hint="default" w:ascii="none" w:hAnsi="none" w:eastAsia="none" w:cs="none"/>
                <w:i w:val="0"/>
                <w:iCs w:val="0"/>
                <w:caps w:val="0"/>
                <w:color w:val="333333"/>
                <w:spacing w:val="0"/>
                <w:kern w:val="0"/>
                <w:sz w:val="21"/>
                <w:szCs w:val="21"/>
                <w:bdr w:val="none" w:color="auto" w:sz="0" w:space="0"/>
                <w:lang w:val="en-US" w:eastAsia="zh-CN" w:bidi="ar"/>
              </w:rPr>
              <w:t>3000</w:t>
            </w:r>
            <w:r>
              <w:rPr>
                <w:rFonts w:hint="default" w:ascii="none" w:hAnsi="none" w:eastAsia="none" w:cs="none"/>
                <w:i w:val="0"/>
                <w:iCs w:val="0"/>
                <w:caps w:val="0"/>
                <w:color w:val="333333"/>
                <w:spacing w:val="0"/>
                <w:kern w:val="0"/>
                <w:sz w:val="20"/>
                <w:szCs w:val="20"/>
                <w:bdr w:val="none" w:color="auto" w:sz="0" w:space="0"/>
                <w:lang w:val="en-US" w:eastAsia="zh-CN" w:bidi="ar"/>
              </w:rPr>
              <w:t>平方米、四季水果采摘园</w:t>
            </w:r>
            <w:r>
              <w:rPr>
                <w:rFonts w:hint="default" w:ascii="none" w:hAnsi="none" w:eastAsia="none" w:cs="none"/>
                <w:i w:val="0"/>
                <w:iCs w:val="0"/>
                <w:caps w:val="0"/>
                <w:color w:val="333333"/>
                <w:spacing w:val="0"/>
                <w:kern w:val="0"/>
                <w:sz w:val="21"/>
                <w:szCs w:val="21"/>
                <w:bdr w:val="none" w:color="auto" w:sz="0" w:space="0"/>
                <w:lang w:val="en-US" w:eastAsia="zh-CN" w:bidi="ar"/>
              </w:rPr>
              <w:t>10000</w:t>
            </w:r>
            <w:r>
              <w:rPr>
                <w:rFonts w:hint="default" w:ascii="none" w:hAnsi="none" w:eastAsia="none" w:cs="none"/>
                <w:i w:val="0"/>
                <w:iCs w:val="0"/>
                <w:caps w:val="0"/>
                <w:color w:val="333333"/>
                <w:spacing w:val="0"/>
                <w:kern w:val="0"/>
                <w:sz w:val="20"/>
                <w:szCs w:val="20"/>
                <w:bdr w:val="none" w:color="auto" w:sz="0" w:space="0"/>
                <w:lang w:val="en-US" w:eastAsia="zh-CN" w:bidi="ar"/>
              </w:rPr>
              <w:t>平方米；绿道骑行</w:t>
            </w:r>
            <w:r>
              <w:rPr>
                <w:rFonts w:hint="default" w:ascii="none" w:hAnsi="none" w:eastAsia="none" w:cs="none"/>
                <w:i w:val="0"/>
                <w:iCs w:val="0"/>
                <w:caps w:val="0"/>
                <w:color w:val="333333"/>
                <w:spacing w:val="0"/>
                <w:kern w:val="0"/>
                <w:sz w:val="21"/>
                <w:szCs w:val="21"/>
                <w:bdr w:val="none" w:color="auto" w:sz="0" w:space="0"/>
                <w:lang w:val="en-US" w:eastAsia="zh-CN" w:bidi="ar"/>
              </w:rPr>
              <w:t>14.2</w:t>
            </w:r>
            <w:r>
              <w:rPr>
                <w:rFonts w:hint="default" w:ascii="none" w:hAnsi="none" w:eastAsia="none" w:cs="none"/>
                <w:i w:val="0"/>
                <w:iCs w:val="0"/>
                <w:caps w:val="0"/>
                <w:color w:val="333333"/>
                <w:spacing w:val="0"/>
                <w:kern w:val="0"/>
                <w:sz w:val="20"/>
                <w:szCs w:val="20"/>
                <w:bdr w:val="none" w:color="auto" w:sz="0" w:space="0"/>
                <w:lang w:val="en-US" w:eastAsia="zh-CN" w:bidi="ar"/>
              </w:rPr>
              <w:t>公里、驿站</w:t>
            </w:r>
            <w:r>
              <w:rPr>
                <w:rFonts w:hint="default" w:ascii="none" w:hAnsi="none" w:eastAsia="none" w:cs="none"/>
                <w:i w:val="0"/>
                <w:iCs w:val="0"/>
                <w:caps w:val="0"/>
                <w:color w:val="333333"/>
                <w:spacing w:val="0"/>
                <w:kern w:val="0"/>
                <w:sz w:val="21"/>
                <w:szCs w:val="21"/>
                <w:bdr w:val="none" w:color="auto" w:sz="0" w:space="0"/>
                <w:lang w:val="en-US" w:eastAsia="zh-CN" w:bidi="ar"/>
              </w:rPr>
              <w:t>5</w:t>
            </w:r>
            <w:r>
              <w:rPr>
                <w:rFonts w:hint="default" w:ascii="none" w:hAnsi="none" w:eastAsia="none" w:cs="none"/>
                <w:i w:val="0"/>
                <w:iCs w:val="0"/>
                <w:caps w:val="0"/>
                <w:color w:val="333333"/>
                <w:spacing w:val="0"/>
                <w:kern w:val="0"/>
                <w:sz w:val="20"/>
                <w:szCs w:val="20"/>
                <w:bdr w:val="none" w:color="auto" w:sz="0" w:space="0"/>
                <w:lang w:val="en-US" w:eastAsia="zh-CN" w:bidi="ar"/>
              </w:rPr>
              <w:t>座。（</w:t>
            </w:r>
            <w:r>
              <w:rPr>
                <w:rFonts w:hint="default" w:ascii="none" w:hAnsi="none" w:eastAsia="none" w:cs="none"/>
                <w:i w:val="0"/>
                <w:iCs w:val="0"/>
                <w:caps w:val="0"/>
                <w:color w:val="333333"/>
                <w:spacing w:val="0"/>
                <w:kern w:val="0"/>
                <w:sz w:val="21"/>
                <w:szCs w:val="21"/>
                <w:bdr w:val="none" w:color="auto" w:sz="0" w:space="0"/>
                <w:lang w:val="en-US" w:eastAsia="zh-CN" w:bidi="ar"/>
              </w:rPr>
              <w:t>5</w:t>
            </w:r>
            <w:r>
              <w:rPr>
                <w:rFonts w:hint="default" w:ascii="none" w:hAnsi="none" w:eastAsia="none" w:cs="none"/>
                <w:i w:val="0"/>
                <w:iCs w:val="0"/>
                <w:caps w:val="0"/>
                <w:color w:val="333333"/>
                <w:spacing w:val="0"/>
                <w:kern w:val="0"/>
                <w:sz w:val="20"/>
                <w:szCs w:val="20"/>
                <w:bdr w:val="none" w:color="auto" w:sz="0" w:space="0"/>
                <w:lang w:val="en-US" w:eastAsia="zh-CN" w:bidi="ar"/>
              </w:rPr>
              <w:t>）配套道路及广场、给排水、电气、消防、绿化环卫等公用设施工程。</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2022-2025</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28000</w:t>
            </w:r>
          </w:p>
        </w:tc>
        <w:tc>
          <w:tcPr>
            <w:tcW w:w="15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龙津镇政府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6</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清流县保卫战战斗遗址群保护与修缮——南极山至革命烈士纪念园红色绿道项目</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项目红色绿道项目，南起南极山，东至革命烈士纪念园，全长</w:t>
            </w:r>
            <w:r>
              <w:rPr>
                <w:rFonts w:hint="default" w:ascii="none" w:hAnsi="none" w:eastAsia="none" w:cs="none"/>
                <w:i w:val="0"/>
                <w:iCs w:val="0"/>
                <w:caps w:val="0"/>
                <w:color w:val="333333"/>
                <w:spacing w:val="0"/>
                <w:kern w:val="0"/>
                <w:sz w:val="21"/>
                <w:szCs w:val="21"/>
                <w:bdr w:val="none" w:color="auto" w:sz="0" w:space="0"/>
                <w:lang w:val="en-US" w:eastAsia="zh-CN" w:bidi="ar"/>
              </w:rPr>
              <w:t>15</w:t>
            </w:r>
            <w:r>
              <w:rPr>
                <w:rFonts w:hint="default" w:ascii="none" w:hAnsi="none" w:eastAsia="none" w:cs="none"/>
                <w:i w:val="0"/>
                <w:iCs w:val="0"/>
                <w:caps w:val="0"/>
                <w:color w:val="333333"/>
                <w:spacing w:val="0"/>
                <w:kern w:val="0"/>
                <w:sz w:val="20"/>
                <w:szCs w:val="20"/>
                <w:bdr w:val="none" w:color="auto" w:sz="0" w:space="0"/>
                <w:lang w:val="en-US" w:eastAsia="zh-CN" w:bidi="ar"/>
              </w:rPr>
              <w:t>公里；新建南极山至水库红色绿道</w:t>
            </w:r>
            <w:r>
              <w:rPr>
                <w:rFonts w:hint="default" w:ascii="none" w:hAnsi="none" w:eastAsia="none" w:cs="none"/>
                <w:i w:val="0"/>
                <w:iCs w:val="0"/>
                <w:caps w:val="0"/>
                <w:color w:val="333333"/>
                <w:spacing w:val="0"/>
                <w:kern w:val="0"/>
                <w:sz w:val="21"/>
                <w:szCs w:val="21"/>
                <w:bdr w:val="none" w:color="auto" w:sz="0" w:space="0"/>
                <w:lang w:val="en-US" w:eastAsia="zh-CN" w:bidi="ar"/>
              </w:rPr>
              <w:t>1800m</w:t>
            </w:r>
            <w:r>
              <w:rPr>
                <w:rFonts w:hint="default" w:ascii="none" w:hAnsi="none" w:eastAsia="none" w:cs="none"/>
                <w:i w:val="0"/>
                <w:iCs w:val="0"/>
                <w:caps w:val="0"/>
                <w:color w:val="333333"/>
                <w:spacing w:val="0"/>
                <w:kern w:val="0"/>
                <w:sz w:val="20"/>
                <w:szCs w:val="20"/>
                <w:bdr w:val="none" w:color="auto" w:sz="0" w:space="0"/>
                <w:lang w:val="en-US" w:eastAsia="zh-CN" w:bidi="ar"/>
              </w:rPr>
              <w:t>、南极山至横口古渡红色绿道</w:t>
            </w:r>
            <w:r>
              <w:rPr>
                <w:rFonts w:hint="default" w:ascii="none" w:hAnsi="none" w:eastAsia="none" w:cs="none"/>
                <w:i w:val="0"/>
                <w:iCs w:val="0"/>
                <w:caps w:val="0"/>
                <w:color w:val="333333"/>
                <w:spacing w:val="0"/>
                <w:kern w:val="0"/>
                <w:sz w:val="21"/>
                <w:szCs w:val="21"/>
                <w:bdr w:val="none" w:color="auto" w:sz="0" w:space="0"/>
                <w:lang w:val="en-US" w:eastAsia="zh-CN" w:bidi="ar"/>
              </w:rPr>
              <w:t>5300m</w:t>
            </w:r>
            <w:r>
              <w:rPr>
                <w:rFonts w:hint="default" w:ascii="none" w:hAnsi="none" w:eastAsia="none" w:cs="none"/>
                <w:i w:val="0"/>
                <w:iCs w:val="0"/>
                <w:caps w:val="0"/>
                <w:color w:val="333333"/>
                <w:spacing w:val="0"/>
                <w:kern w:val="0"/>
                <w:sz w:val="20"/>
                <w:szCs w:val="20"/>
                <w:bdr w:val="none" w:color="auto" w:sz="0" w:space="0"/>
                <w:lang w:val="en-US" w:eastAsia="zh-CN" w:bidi="ar"/>
              </w:rPr>
              <w:t>、南极山至南寨红色绿道</w:t>
            </w:r>
            <w:r>
              <w:rPr>
                <w:rFonts w:hint="default" w:ascii="none" w:hAnsi="none" w:eastAsia="none" w:cs="none"/>
                <w:i w:val="0"/>
                <w:iCs w:val="0"/>
                <w:caps w:val="0"/>
                <w:color w:val="333333"/>
                <w:spacing w:val="0"/>
                <w:kern w:val="0"/>
                <w:sz w:val="21"/>
                <w:szCs w:val="21"/>
                <w:bdr w:val="none" w:color="auto" w:sz="0" w:space="0"/>
                <w:lang w:val="en-US" w:eastAsia="zh-CN" w:bidi="ar"/>
              </w:rPr>
              <w:t>3000m</w:t>
            </w:r>
            <w:r>
              <w:rPr>
                <w:rFonts w:hint="default" w:ascii="none" w:hAnsi="none" w:eastAsia="none" w:cs="none"/>
                <w:i w:val="0"/>
                <w:iCs w:val="0"/>
                <w:caps w:val="0"/>
                <w:color w:val="333333"/>
                <w:spacing w:val="0"/>
                <w:kern w:val="0"/>
                <w:sz w:val="20"/>
                <w:szCs w:val="20"/>
                <w:bdr w:val="none" w:color="auto" w:sz="0" w:space="0"/>
                <w:lang w:val="en-US" w:eastAsia="zh-CN" w:bidi="ar"/>
              </w:rPr>
              <w:t>、南寨至金莲寺红色绿道</w:t>
            </w:r>
            <w:r>
              <w:rPr>
                <w:rFonts w:hint="default" w:ascii="none" w:hAnsi="none" w:eastAsia="none" w:cs="none"/>
                <w:i w:val="0"/>
                <w:iCs w:val="0"/>
                <w:caps w:val="0"/>
                <w:color w:val="333333"/>
                <w:spacing w:val="0"/>
                <w:kern w:val="0"/>
                <w:sz w:val="21"/>
                <w:szCs w:val="21"/>
                <w:bdr w:val="none" w:color="auto" w:sz="0" w:space="0"/>
                <w:lang w:val="en-US" w:eastAsia="zh-CN" w:bidi="ar"/>
              </w:rPr>
              <w:t>5000m</w:t>
            </w:r>
            <w:r>
              <w:rPr>
                <w:rFonts w:hint="default" w:ascii="none" w:hAnsi="none" w:eastAsia="none" w:cs="none"/>
                <w:i w:val="0"/>
                <w:iCs w:val="0"/>
                <w:caps w:val="0"/>
                <w:color w:val="333333"/>
                <w:spacing w:val="0"/>
                <w:kern w:val="0"/>
                <w:sz w:val="20"/>
                <w:szCs w:val="20"/>
                <w:bdr w:val="none" w:color="auto" w:sz="0" w:space="0"/>
                <w:lang w:val="en-US" w:eastAsia="zh-CN" w:bidi="ar"/>
              </w:rPr>
              <w:t>、金莲寺至烈士墓红色绿道</w:t>
            </w:r>
            <w:r>
              <w:rPr>
                <w:rFonts w:hint="default" w:ascii="none" w:hAnsi="none" w:eastAsia="none" w:cs="none"/>
                <w:i w:val="0"/>
                <w:iCs w:val="0"/>
                <w:caps w:val="0"/>
                <w:color w:val="333333"/>
                <w:spacing w:val="0"/>
                <w:kern w:val="0"/>
                <w:sz w:val="21"/>
                <w:szCs w:val="21"/>
                <w:bdr w:val="none" w:color="auto" w:sz="0" w:space="0"/>
                <w:lang w:val="en-US" w:eastAsia="zh-CN" w:bidi="ar"/>
              </w:rPr>
              <w:t>4700m</w:t>
            </w:r>
            <w:r>
              <w:rPr>
                <w:rFonts w:hint="default" w:ascii="none" w:hAnsi="none" w:eastAsia="none" w:cs="none"/>
                <w:i w:val="0"/>
                <w:iCs w:val="0"/>
                <w:caps w:val="0"/>
                <w:color w:val="333333"/>
                <w:spacing w:val="0"/>
                <w:kern w:val="0"/>
                <w:sz w:val="20"/>
                <w:szCs w:val="20"/>
                <w:bdr w:val="none" w:color="auto" w:sz="0" w:space="0"/>
                <w:lang w:val="en-US" w:eastAsia="zh-CN" w:bidi="ar"/>
              </w:rPr>
              <w:t>、烈士墓至苏区广场红色绿道</w:t>
            </w:r>
            <w:r>
              <w:rPr>
                <w:rFonts w:hint="default" w:ascii="none" w:hAnsi="none" w:eastAsia="none" w:cs="none"/>
                <w:i w:val="0"/>
                <w:iCs w:val="0"/>
                <w:caps w:val="0"/>
                <w:color w:val="333333"/>
                <w:spacing w:val="0"/>
                <w:kern w:val="0"/>
                <w:sz w:val="21"/>
                <w:szCs w:val="21"/>
                <w:bdr w:val="none" w:color="auto" w:sz="0" w:space="0"/>
                <w:lang w:val="en-US" w:eastAsia="zh-CN" w:bidi="ar"/>
              </w:rPr>
              <w:t>3200m</w:t>
            </w:r>
            <w:r>
              <w:rPr>
                <w:rFonts w:hint="default" w:ascii="none" w:hAnsi="none" w:eastAsia="none" w:cs="none"/>
                <w:i w:val="0"/>
                <w:iCs w:val="0"/>
                <w:caps w:val="0"/>
                <w:color w:val="333333"/>
                <w:spacing w:val="0"/>
                <w:kern w:val="0"/>
                <w:sz w:val="20"/>
                <w:szCs w:val="20"/>
                <w:bdr w:val="none" w:color="auto" w:sz="0" w:space="0"/>
                <w:lang w:val="en-US" w:eastAsia="zh-CN" w:bidi="ar"/>
              </w:rPr>
              <w:t>；新建县城保卫战纪念馆，毗卢阁（观察哨）、永定门（哨所）、南寨战斗遗址（南顾楼——瞭望塔）；配套照明工程、给排水、标识系统等公用设施工程。</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2021-2024</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22000</w:t>
            </w:r>
          </w:p>
        </w:tc>
        <w:tc>
          <w:tcPr>
            <w:tcW w:w="15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龙津镇政府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7</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清流桂花小镇工程项目</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建设内容包含：毛泽东旧居红色遗迹群保护修缮工程、初心小镇党性教育暨乡村振兴学院基础配套建设、风展红旗馆、风展红旗如画大舞台、老区苏区农产品交易中心、海西花卉交易中心、路网改造提升、中药谷道地药材基地、红旗大酒店、忘忧谷田园综合体、冷泉养心谷、龙福小区基础设施配套、两岸乡村融合发展示范区（茶文化馆）及建设“红旗小镇”智慧旅游一体化综合服务平台，并配套建设污水处理厂</w:t>
            </w:r>
            <w:r>
              <w:rPr>
                <w:rFonts w:hint="default" w:ascii="none" w:hAnsi="none" w:eastAsia="none" w:cs="none"/>
                <w:i w:val="0"/>
                <w:iCs w:val="0"/>
                <w:caps w:val="0"/>
                <w:color w:val="333333"/>
                <w:spacing w:val="0"/>
                <w:kern w:val="0"/>
                <w:sz w:val="21"/>
                <w:szCs w:val="21"/>
                <w:bdr w:val="none" w:color="auto" w:sz="0" w:space="0"/>
                <w:lang w:val="en-US" w:eastAsia="zh-CN" w:bidi="ar"/>
              </w:rPr>
              <w:t>1</w:t>
            </w:r>
            <w:r>
              <w:rPr>
                <w:rFonts w:hint="default" w:ascii="none" w:hAnsi="none" w:eastAsia="none" w:cs="none"/>
                <w:i w:val="0"/>
                <w:iCs w:val="0"/>
                <w:caps w:val="0"/>
                <w:color w:val="333333"/>
                <w:spacing w:val="0"/>
                <w:kern w:val="0"/>
                <w:sz w:val="20"/>
                <w:szCs w:val="20"/>
                <w:bdr w:val="none" w:color="auto" w:sz="0" w:space="0"/>
                <w:lang w:val="en-US" w:eastAsia="zh-CN" w:bidi="ar"/>
              </w:rPr>
              <w:t>座、氧化塘</w:t>
            </w:r>
            <w:r>
              <w:rPr>
                <w:rFonts w:hint="default" w:ascii="none" w:hAnsi="none" w:eastAsia="none" w:cs="none"/>
                <w:i w:val="0"/>
                <w:iCs w:val="0"/>
                <w:caps w:val="0"/>
                <w:color w:val="333333"/>
                <w:spacing w:val="0"/>
                <w:kern w:val="0"/>
                <w:sz w:val="21"/>
                <w:szCs w:val="21"/>
                <w:bdr w:val="none" w:color="auto" w:sz="0" w:space="0"/>
                <w:lang w:val="en-US" w:eastAsia="zh-CN" w:bidi="ar"/>
              </w:rPr>
              <w:t>2</w:t>
            </w:r>
            <w:r>
              <w:rPr>
                <w:rFonts w:hint="default" w:ascii="none" w:hAnsi="none" w:eastAsia="none" w:cs="none"/>
                <w:i w:val="0"/>
                <w:iCs w:val="0"/>
                <w:caps w:val="0"/>
                <w:color w:val="333333"/>
                <w:spacing w:val="0"/>
                <w:kern w:val="0"/>
                <w:sz w:val="20"/>
                <w:szCs w:val="20"/>
                <w:bdr w:val="none" w:color="auto" w:sz="0" w:space="0"/>
                <w:lang w:val="en-US" w:eastAsia="zh-CN" w:bidi="ar"/>
              </w:rPr>
              <w:t>座、污水管网共</w:t>
            </w:r>
            <w:r>
              <w:rPr>
                <w:rFonts w:hint="default" w:ascii="none" w:hAnsi="none" w:eastAsia="none" w:cs="none"/>
                <w:i w:val="0"/>
                <w:iCs w:val="0"/>
                <w:caps w:val="0"/>
                <w:color w:val="333333"/>
                <w:spacing w:val="0"/>
                <w:kern w:val="0"/>
                <w:sz w:val="21"/>
                <w:szCs w:val="21"/>
                <w:bdr w:val="none" w:color="auto" w:sz="0" w:space="0"/>
                <w:lang w:val="en-US" w:eastAsia="zh-CN" w:bidi="ar"/>
              </w:rPr>
              <w:t>20km</w:t>
            </w:r>
            <w:r>
              <w:rPr>
                <w:rFonts w:hint="default" w:ascii="none" w:hAnsi="none" w:eastAsia="none" w:cs="none"/>
                <w:i w:val="0"/>
                <w:iCs w:val="0"/>
                <w:caps w:val="0"/>
                <w:color w:val="333333"/>
                <w:spacing w:val="0"/>
                <w:kern w:val="0"/>
                <w:sz w:val="20"/>
                <w:szCs w:val="20"/>
                <w:bdr w:val="none" w:color="auto" w:sz="0" w:space="0"/>
                <w:lang w:val="en-US" w:eastAsia="zh-CN" w:bidi="ar"/>
              </w:rPr>
              <w:t>并配套排污排水排洪附属设施。</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2021-2025</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50000</w:t>
            </w:r>
          </w:p>
        </w:tc>
        <w:tc>
          <w:tcPr>
            <w:tcW w:w="15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林畲镇政府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8</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清流县里田红色基础设施建设项目</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项目一期：项目总建筑面积</w:t>
            </w:r>
            <w:r>
              <w:rPr>
                <w:rFonts w:hint="default" w:ascii="none" w:hAnsi="none" w:eastAsia="none" w:cs="none"/>
                <w:i w:val="0"/>
                <w:iCs w:val="0"/>
                <w:caps w:val="0"/>
                <w:color w:val="333333"/>
                <w:spacing w:val="0"/>
                <w:kern w:val="0"/>
                <w:sz w:val="21"/>
                <w:szCs w:val="21"/>
                <w:bdr w:val="none" w:color="auto" w:sz="0" w:space="0"/>
                <w:lang w:val="en-US" w:eastAsia="zh-CN" w:bidi="ar"/>
              </w:rPr>
              <w:t>5050</w:t>
            </w:r>
            <w:r>
              <w:rPr>
                <w:rFonts w:hint="default" w:ascii="none" w:hAnsi="none" w:eastAsia="none" w:cs="none"/>
                <w:i w:val="0"/>
                <w:iCs w:val="0"/>
                <w:caps w:val="0"/>
                <w:color w:val="333333"/>
                <w:spacing w:val="0"/>
                <w:kern w:val="0"/>
                <w:sz w:val="20"/>
                <w:szCs w:val="20"/>
                <w:bdr w:val="none" w:color="auto" w:sz="0" w:space="0"/>
                <w:lang w:val="en-US" w:eastAsia="zh-CN" w:bidi="ar"/>
              </w:rPr>
              <w:t>平方米。新建红色教育馆</w:t>
            </w:r>
            <w:r>
              <w:rPr>
                <w:rFonts w:hint="default" w:ascii="none" w:hAnsi="none" w:eastAsia="none" w:cs="none"/>
                <w:i w:val="0"/>
                <w:iCs w:val="0"/>
                <w:caps w:val="0"/>
                <w:color w:val="333333"/>
                <w:spacing w:val="0"/>
                <w:kern w:val="0"/>
                <w:sz w:val="21"/>
                <w:szCs w:val="21"/>
                <w:bdr w:val="none" w:color="auto" w:sz="0" w:space="0"/>
                <w:lang w:val="en-US" w:eastAsia="zh-CN" w:bidi="ar"/>
              </w:rPr>
              <w:t>2000</w:t>
            </w:r>
            <w:r>
              <w:rPr>
                <w:rFonts w:hint="default" w:ascii="none" w:hAnsi="none" w:eastAsia="none" w:cs="none"/>
                <w:i w:val="0"/>
                <w:iCs w:val="0"/>
                <w:caps w:val="0"/>
                <w:color w:val="333333"/>
                <w:spacing w:val="0"/>
                <w:kern w:val="0"/>
                <w:sz w:val="20"/>
                <w:szCs w:val="20"/>
                <w:bdr w:val="none" w:color="auto" w:sz="0" w:space="0"/>
                <w:lang w:val="en-US" w:eastAsia="zh-CN" w:bidi="ar"/>
              </w:rPr>
              <w:t>平方米，红军瞭望台</w:t>
            </w:r>
            <w:r>
              <w:rPr>
                <w:rFonts w:hint="default" w:ascii="none" w:hAnsi="none" w:eastAsia="none" w:cs="none"/>
                <w:i w:val="0"/>
                <w:iCs w:val="0"/>
                <w:caps w:val="0"/>
                <w:color w:val="333333"/>
                <w:spacing w:val="0"/>
                <w:kern w:val="0"/>
                <w:sz w:val="21"/>
                <w:szCs w:val="21"/>
                <w:bdr w:val="none" w:color="auto" w:sz="0" w:space="0"/>
                <w:lang w:val="en-US" w:eastAsia="zh-CN" w:bidi="ar"/>
              </w:rPr>
              <w:t>300</w:t>
            </w:r>
            <w:r>
              <w:rPr>
                <w:rFonts w:hint="default" w:ascii="none" w:hAnsi="none" w:eastAsia="none" w:cs="none"/>
                <w:i w:val="0"/>
                <w:iCs w:val="0"/>
                <w:caps w:val="0"/>
                <w:color w:val="333333"/>
                <w:spacing w:val="0"/>
                <w:kern w:val="0"/>
                <w:sz w:val="20"/>
                <w:szCs w:val="20"/>
                <w:bdr w:val="none" w:color="auto" w:sz="0" w:space="0"/>
                <w:lang w:val="en-US" w:eastAsia="zh-CN" w:bidi="ar"/>
              </w:rPr>
              <w:t>平方米。修缮锅蒙山红色旅游客服中心（里田村原公路养护站）</w:t>
            </w:r>
            <w:r>
              <w:rPr>
                <w:rFonts w:hint="default" w:ascii="none" w:hAnsi="none" w:eastAsia="none" w:cs="none"/>
                <w:i w:val="0"/>
                <w:iCs w:val="0"/>
                <w:caps w:val="0"/>
                <w:color w:val="333333"/>
                <w:spacing w:val="0"/>
                <w:kern w:val="0"/>
                <w:sz w:val="21"/>
                <w:szCs w:val="21"/>
                <w:bdr w:val="none" w:color="auto" w:sz="0" w:space="0"/>
                <w:lang w:val="en-US" w:eastAsia="zh-CN" w:bidi="ar"/>
              </w:rPr>
              <w:t>1000</w:t>
            </w:r>
            <w:r>
              <w:rPr>
                <w:rFonts w:hint="default" w:ascii="none" w:hAnsi="none" w:eastAsia="none" w:cs="none"/>
                <w:i w:val="0"/>
                <w:iCs w:val="0"/>
                <w:caps w:val="0"/>
                <w:color w:val="333333"/>
                <w:spacing w:val="0"/>
                <w:kern w:val="0"/>
                <w:sz w:val="20"/>
                <w:szCs w:val="20"/>
                <w:bdr w:val="none" w:color="auto" w:sz="0" w:space="0"/>
                <w:lang w:val="en-US" w:eastAsia="zh-CN" w:bidi="ar"/>
              </w:rPr>
              <w:t>平方米、锅蒙山战斗红军指挥部</w:t>
            </w:r>
            <w:r>
              <w:rPr>
                <w:rFonts w:hint="default" w:ascii="none" w:hAnsi="none" w:eastAsia="none" w:cs="none"/>
                <w:i w:val="0"/>
                <w:iCs w:val="0"/>
                <w:caps w:val="0"/>
                <w:color w:val="333333"/>
                <w:spacing w:val="0"/>
                <w:kern w:val="0"/>
                <w:sz w:val="21"/>
                <w:szCs w:val="21"/>
                <w:bdr w:val="none" w:color="auto" w:sz="0" w:space="0"/>
                <w:lang w:val="en-US" w:eastAsia="zh-CN" w:bidi="ar"/>
              </w:rPr>
              <w:t>800</w:t>
            </w:r>
            <w:r>
              <w:rPr>
                <w:rFonts w:hint="default" w:ascii="none" w:hAnsi="none" w:eastAsia="none" w:cs="none"/>
                <w:i w:val="0"/>
                <w:iCs w:val="0"/>
                <w:caps w:val="0"/>
                <w:color w:val="333333"/>
                <w:spacing w:val="0"/>
                <w:kern w:val="0"/>
                <w:sz w:val="20"/>
                <w:szCs w:val="20"/>
                <w:bdr w:val="none" w:color="auto" w:sz="0" w:space="0"/>
                <w:lang w:val="en-US" w:eastAsia="zh-CN" w:bidi="ar"/>
              </w:rPr>
              <w:t>平方米、李坊村红军桥</w:t>
            </w:r>
            <w:r>
              <w:rPr>
                <w:rFonts w:hint="default" w:ascii="none" w:hAnsi="none" w:eastAsia="none" w:cs="none"/>
                <w:i w:val="0"/>
                <w:iCs w:val="0"/>
                <w:caps w:val="0"/>
                <w:color w:val="333333"/>
                <w:spacing w:val="0"/>
                <w:kern w:val="0"/>
                <w:sz w:val="21"/>
                <w:szCs w:val="21"/>
                <w:bdr w:val="none" w:color="auto" w:sz="0" w:space="0"/>
                <w:lang w:val="en-US" w:eastAsia="zh-CN" w:bidi="ar"/>
              </w:rPr>
              <w:t>300</w:t>
            </w:r>
            <w:r>
              <w:rPr>
                <w:rFonts w:hint="default" w:ascii="none" w:hAnsi="none" w:eastAsia="none" w:cs="none"/>
                <w:i w:val="0"/>
                <w:iCs w:val="0"/>
                <w:caps w:val="0"/>
                <w:color w:val="333333"/>
                <w:spacing w:val="0"/>
                <w:kern w:val="0"/>
                <w:sz w:val="20"/>
                <w:szCs w:val="20"/>
                <w:bdr w:val="none" w:color="auto" w:sz="0" w:space="0"/>
                <w:lang w:val="en-US" w:eastAsia="zh-CN" w:bidi="ar"/>
              </w:rPr>
              <w:t>平方米、洋庄村农民暴动遗址</w:t>
            </w:r>
            <w:r>
              <w:rPr>
                <w:rFonts w:hint="default" w:ascii="none" w:hAnsi="none" w:eastAsia="none" w:cs="none"/>
                <w:i w:val="0"/>
                <w:iCs w:val="0"/>
                <w:caps w:val="0"/>
                <w:color w:val="333333"/>
                <w:spacing w:val="0"/>
                <w:kern w:val="0"/>
                <w:sz w:val="21"/>
                <w:szCs w:val="21"/>
                <w:bdr w:val="none" w:color="auto" w:sz="0" w:space="0"/>
                <w:lang w:val="en-US" w:eastAsia="zh-CN" w:bidi="ar"/>
              </w:rPr>
              <w:t>150</w:t>
            </w:r>
            <w:r>
              <w:rPr>
                <w:rFonts w:hint="default" w:ascii="none" w:hAnsi="none" w:eastAsia="none" w:cs="none"/>
                <w:i w:val="0"/>
                <w:iCs w:val="0"/>
                <w:caps w:val="0"/>
                <w:color w:val="333333"/>
                <w:spacing w:val="0"/>
                <w:kern w:val="0"/>
                <w:sz w:val="20"/>
                <w:szCs w:val="20"/>
                <w:bdr w:val="none" w:color="auto" w:sz="0" w:space="0"/>
                <w:lang w:val="en-US" w:eastAsia="zh-CN" w:bidi="ar"/>
              </w:rPr>
              <w:t>平方米、廖坊村苏维埃政权遗址</w:t>
            </w:r>
            <w:r>
              <w:rPr>
                <w:rFonts w:hint="default" w:ascii="none" w:hAnsi="none" w:eastAsia="none" w:cs="none"/>
                <w:i w:val="0"/>
                <w:iCs w:val="0"/>
                <w:caps w:val="0"/>
                <w:color w:val="333333"/>
                <w:spacing w:val="0"/>
                <w:kern w:val="0"/>
                <w:sz w:val="21"/>
                <w:szCs w:val="21"/>
                <w:bdr w:val="none" w:color="auto" w:sz="0" w:space="0"/>
                <w:lang w:val="en-US" w:eastAsia="zh-CN" w:bidi="ar"/>
              </w:rPr>
              <w:t>500</w:t>
            </w:r>
            <w:r>
              <w:rPr>
                <w:rFonts w:hint="default" w:ascii="none" w:hAnsi="none" w:eastAsia="none" w:cs="none"/>
                <w:i w:val="0"/>
                <w:iCs w:val="0"/>
                <w:caps w:val="0"/>
                <w:color w:val="333333"/>
                <w:spacing w:val="0"/>
                <w:kern w:val="0"/>
                <w:sz w:val="20"/>
                <w:szCs w:val="20"/>
                <w:bdr w:val="none" w:color="auto" w:sz="0" w:space="0"/>
                <w:lang w:val="en-US" w:eastAsia="zh-CN" w:bidi="ar"/>
              </w:rPr>
              <w:t>平方米等红色遗址。项目二期：新建里田乡锅蒙山文化公园</w:t>
            </w:r>
            <w:r>
              <w:rPr>
                <w:rFonts w:hint="default" w:ascii="none" w:hAnsi="none" w:eastAsia="none" w:cs="none"/>
                <w:i w:val="0"/>
                <w:iCs w:val="0"/>
                <w:caps w:val="0"/>
                <w:color w:val="333333"/>
                <w:spacing w:val="0"/>
                <w:kern w:val="0"/>
                <w:sz w:val="21"/>
                <w:szCs w:val="21"/>
                <w:bdr w:val="none" w:color="auto" w:sz="0" w:space="0"/>
                <w:lang w:val="en-US" w:eastAsia="zh-CN" w:bidi="ar"/>
              </w:rPr>
              <w:t>3500</w:t>
            </w:r>
            <w:r>
              <w:rPr>
                <w:rFonts w:hint="default" w:ascii="none" w:hAnsi="none" w:eastAsia="none" w:cs="none"/>
                <w:i w:val="0"/>
                <w:iCs w:val="0"/>
                <w:caps w:val="0"/>
                <w:color w:val="333333"/>
                <w:spacing w:val="0"/>
                <w:kern w:val="0"/>
                <w:sz w:val="20"/>
                <w:szCs w:val="20"/>
                <w:bdr w:val="none" w:color="auto" w:sz="0" w:space="0"/>
                <w:lang w:val="en-US" w:eastAsia="zh-CN" w:bidi="ar"/>
              </w:rPr>
              <w:t>平方米、生态停车场</w:t>
            </w:r>
            <w:r>
              <w:rPr>
                <w:rFonts w:hint="default" w:ascii="none" w:hAnsi="none" w:eastAsia="none" w:cs="none"/>
                <w:i w:val="0"/>
                <w:iCs w:val="0"/>
                <w:caps w:val="0"/>
                <w:color w:val="333333"/>
                <w:spacing w:val="0"/>
                <w:kern w:val="0"/>
                <w:sz w:val="21"/>
                <w:szCs w:val="21"/>
                <w:bdr w:val="none" w:color="auto" w:sz="0" w:space="0"/>
                <w:lang w:val="en-US" w:eastAsia="zh-CN" w:bidi="ar"/>
              </w:rPr>
              <w:t>1000</w:t>
            </w:r>
            <w:r>
              <w:rPr>
                <w:rFonts w:hint="default" w:ascii="none" w:hAnsi="none" w:eastAsia="none" w:cs="none"/>
                <w:i w:val="0"/>
                <w:iCs w:val="0"/>
                <w:caps w:val="0"/>
                <w:color w:val="333333"/>
                <w:spacing w:val="0"/>
                <w:kern w:val="0"/>
                <w:sz w:val="20"/>
                <w:szCs w:val="20"/>
                <w:bdr w:val="none" w:color="auto" w:sz="0" w:space="0"/>
                <w:lang w:val="en-US" w:eastAsia="zh-CN" w:bidi="ar"/>
              </w:rPr>
              <w:t>平方米；建设里田乡红军路</w:t>
            </w:r>
            <w:r>
              <w:rPr>
                <w:rFonts w:hint="default" w:ascii="none" w:hAnsi="none" w:eastAsia="none" w:cs="none"/>
                <w:i w:val="0"/>
                <w:iCs w:val="0"/>
                <w:caps w:val="0"/>
                <w:color w:val="333333"/>
                <w:spacing w:val="0"/>
                <w:kern w:val="0"/>
                <w:sz w:val="21"/>
                <w:szCs w:val="21"/>
                <w:bdr w:val="none" w:color="auto" w:sz="0" w:space="0"/>
                <w:lang w:val="en-US" w:eastAsia="zh-CN" w:bidi="ar"/>
              </w:rPr>
              <w:t>8</w:t>
            </w:r>
            <w:r>
              <w:rPr>
                <w:rFonts w:hint="default" w:ascii="none" w:hAnsi="none" w:eastAsia="none" w:cs="none"/>
                <w:i w:val="0"/>
                <w:iCs w:val="0"/>
                <w:caps w:val="0"/>
                <w:color w:val="333333"/>
                <w:spacing w:val="0"/>
                <w:kern w:val="0"/>
                <w:sz w:val="20"/>
                <w:szCs w:val="20"/>
                <w:bdr w:val="none" w:color="auto" w:sz="0" w:space="0"/>
                <w:lang w:val="en-US" w:eastAsia="zh-CN" w:bidi="ar"/>
              </w:rPr>
              <w:t>公里，宽</w:t>
            </w:r>
            <w:r>
              <w:rPr>
                <w:rFonts w:hint="default" w:ascii="none" w:hAnsi="none" w:eastAsia="none" w:cs="none"/>
                <w:i w:val="0"/>
                <w:iCs w:val="0"/>
                <w:caps w:val="0"/>
                <w:color w:val="333333"/>
                <w:spacing w:val="0"/>
                <w:kern w:val="0"/>
                <w:sz w:val="21"/>
                <w:szCs w:val="21"/>
                <w:bdr w:val="none" w:color="auto" w:sz="0" w:space="0"/>
                <w:lang w:val="en-US" w:eastAsia="zh-CN" w:bidi="ar"/>
              </w:rPr>
              <w:t>3</w:t>
            </w:r>
            <w:r>
              <w:rPr>
                <w:rFonts w:hint="default" w:ascii="none" w:hAnsi="none" w:eastAsia="none" w:cs="none"/>
                <w:i w:val="0"/>
                <w:iCs w:val="0"/>
                <w:caps w:val="0"/>
                <w:color w:val="333333"/>
                <w:spacing w:val="0"/>
                <w:kern w:val="0"/>
                <w:sz w:val="20"/>
                <w:szCs w:val="20"/>
                <w:bdr w:val="none" w:color="auto" w:sz="0" w:space="0"/>
                <w:lang w:val="en-US" w:eastAsia="zh-CN" w:bidi="ar"/>
              </w:rPr>
              <w:t>米；建设红色文化宣传长廊</w:t>
            </w:r>
            <w:r>
              <w:rPr>
                <w:rFonts w:hint="default" w:ascii="none" w:hAnsi="none" w:eastAsia="none" w:cs="none"/>
                <w:i w:val="0"/>
                <w:iCs w:val="0"/>
                <w:caps w:val="0"/>
                <w:color w:val="333333"/>
                <w:spacing w:val="0"/>
                <w:kern w:val="0"/>
                <w:sz w:val="21"/>
                <w:szCs w:val="21"/>
                <w:bdr w:val="none" w:color="auto" w:sz="0" w:space="0"/>
                <w:lang w:val="en-US" w:eastAsia="zh-CN" w:bidi="ar"/>
              </w:rPr>
              <w:t>900</w:t>
            </w:r>
            <w:r>
              <w:rPr>
                <w:rFonts w:hint="default" w:ascii="none" w:hAnsi="none" w:eastAsia="none" w:cs="none"/>
                <w:i w:val="0"/>
                <w:iCs w:val="0"/>
                <w:caps w:val="0"/>
                <w:color w:val="333333"/>
                <w:spacing w:val="0"/>
                <w:kern w:val="0"/>
                <w:sz w:val="20"/>
                <w:szCs w:val="20"/>
                <w:bdr w:val="none" w:color="auto" w:sz="0" w:space="0"/>
                <w:lang w:val="en-US" w:eastAsia="zh-CN" w:bidi="ar"/>
              </w:rPr>
              <w:t>米、红色浮雕</w:t>
            </w:r>
            <w:r>
              <w:rPr>
                <w:rFonts w:hint="default" w:ascii="none" w:hAnsi="none" w:eastAsia="none" w:cs="none"/>
                <w:i w:val="0"/>
                <w:iCs w:val="0"/>
                <w:caps w:val="0"/>
                <w:color w:val="333333"/>
                <w:spacing w:val="0"/>
                <w:kern w:val="0"/>
                <w:sz w:val="21"/>
                <w:szCs w:val="21"/>
                <w:bdr w:val="none" w:color="auto" w:sz="0" w:space="0"/>
                <w:lang w:val="en-US" w:eastAsia="zh-CN" w:bidi="ar"/>
              </w:rPr>
              <w:t>8</w:t>
            </w:r>
            <w:r>
              <w:rPr>
                <w:rFonts w:hint="default" w:ascii="none" w:hAnsi="none" w:eastAsia="none" w:cs="none"/>
                <w:i w:val="0"/>
                <w:iCs w:val="0"/>
                <w:caps w:val="0"/>
                <w:color w:val="333333"/>
                <w:spacing w:val="0"/>
                <w:kern w:val="0"/>
                <w:sz w:val="20"/>
                <w:szCs w:val="20"/>
                <w:bdr w:val="none" w:color="auto" w:sz="0" w:space="0"/>
                <w:lang w:val="en-US" w:eastAsia="zh-CN" w:bidi="ar"/>
              </w:rPr>
              <w:t>座。配套完善项目区旅游标示系统、安防监控、门禁系统、广播系统、给排水、电气、消防、管线下地、环境整治等附属工程。</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2022-2024</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2515</w:t>
            </w:r>
          </w:p>
        </w:tc>
        <w:tc>
          <w:tcPr>
            <w:tcW w:w="15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里田乡政府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9</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清流县体育中心提升工程</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新建室外体育场</w:t>
            </w:r>
            <w:r>
              <w:rPr>
                <w:rFonts w:hint="default" w:ascii="none" w:hAnsi="none" w:eastAsia="none" w:cs="none"/>
                <w:i w:val="0"/>
                <w:iCs w:val="0"/>
                <w:caps w:val="0"/>
                <w:color w:val="333333"/>
                <w:spacing w:val="0"/>
                <w:kern w:val="0"/>
                <w:sz w:val="21"/>
                <w:szCs w:val="21"/>
                <w:bdr w:val="none" w:color="auto" w:sz="0" w:space="0"/>
                <w:lang w:val="en-US" w:eastAsia="zh-CN" w:bidi="ar"/>
              </w:rPr>
              <w:t>8760</w:t>
            </w:r>
            <w:r>
              <w:rPr>
                <w:rFonts w:hint="default" w:ascii="none" w:hAnsi="none" w:eastAsia="none" w:cs="none"/>
                <w:i w:val="0"/>
                <w:iCs w:val="0"/>
                <w:caps w:val="0"/>
                <w:color w:val="333333"/>
                <w:spacing w:val="0"/>
                <w:kern w:val="0"/>
                <w:sz w:val="20"/>
                <w:szCs w:val="20"/>
                <w:bdr w:val="none" w:color="auto" w:sz="0" w:space="0"/>
                <w:lang w:val="en-US" w:eastAsia="zh-CN" w:bidi="ar"/>
              </w:rPr>
              <w:t>平方米，室外游泳池</w:t>
            </w:r>
            <w:r>
              <w:rPr>
                <w:rFonts w:hint="default" w:ascii="none" w:hAnsi="none" w:eastAsia="none" w:cs="none"/>
                <w:i w:val="0"/>
                <w:iCs w:val="0"/>
                <w:caps w:val="0"/>
                <w:color w:val="333333"/>
                <w:spacing w:val="0"/>
                <w:kern w:val="0"/>
                <w:sz w:val="21"/>
                <w:szCs w:val="21"/>
                <w:bdr w:val="none" w:color="auto" w:sz="0" w:space="0"/>
                <w:lang w:val="en-US" w:eastAsia="zh-CN" w:bidi="ar"/>
              </w:rPr>
              <w:t>520</w:t>
            </w:r>
            <w:r>
              <w:rPr>
                <w:rFonts w:hint="default" w:ascii="none" w:hAnsi="none" w:eastAsia="none" w:cs="none"/>
                <w:i w:val="0"/>
                <w:iCs w:val="0"/>
                <w:caps w:val="0"/>
                <w:color w:val="333333"/>
                <w:spacing w:val="0"/>
                <w:kern w:val="0"/>
                <w:sz w:val="20"/>
                <w:szCs w:val="20"/>
                <w:bdr w:val="none" w:color="auto" w:sz="0" w:space="0"/>
                <w:lang w:val="en-US" w:eastAsia="zh-CN" w:bidi="ar"/>
              </w:rPr>
              <w:t>平方米，网球场</w:t>
            </w:r>
            <w:r>
              <w:rPr>
                <w:rFonts w:hint="default" w:ascii="none" w:hAnsi="none" w:eastAsia="none" w:cs="none"/>
                <w:i w:val="0"/>
                <w:iCs w:val="0"/>
                <w:caps w:val="0"/>
                <w:color w:val="333333"/>
                <w:spacing w:val="0"/>
                <w:kern w:val="0"/>
                <w:sz w:val="21"/>
                <w:szCs w:val="21"/>
                <w:bdr w:val="none" w:color="auto" w:sz="0" w:space="0"/>
                <w:lang w:val="en-US" w:eastAsia="zh-CN" w:bidi="ar"/>
              </w:rPr>
              <w:t>1340</w:t>
            </w:r>
            <w:r>
              <w:rPr>
                <w:rFonts w:hint="default" w:ascii="none" w:hAnsi="none" w:eastAsia="none" w:cs="none"/>
                <w:i w:val="0"/>
                <w:iCs w:val="0"/>
                <w:caps w:val="0"/>
                <w:color w:val="333333"/>
                <w:spacing w:val="0"/>
                <w:kern w:val="0"/>
                <w:sz w:val="20"/>
                <w:szCs w:val="20"/>
                <w:bdr w:val="none" w:color="auto" w:sz="0" w:space="0"/>
                <w:lang w:val="en-US" w:eastAsia="zh-CN" w:bidi="ar"/>
              </w:rPr>
              <w:t>平方米，篮球场</w:t>
            </w:r>
            <w:r>
              <w:rPr>
                <w:rFonts w:hint="default" w:ascii="none" w:hAnsi="none" w:eastAsia="none" w:cs="none"/>
                <w:i w:val="0"/>
                <w:iCs w:val="0"/>
                <w:caps w:val="0"/>
                <w:color w:val="333333"/>
                <w:spacing w:val="0"/>
                <w:kern w:val="0"/>
                <w:sz w:val="21"/>
                <w:szCs w:val="21"/>
                <w:bdr w:val="none" w:color="auto" w:sz="0" w:space="0"/>
                <w:lang w:val="en-US" w:eastAsia="zh-CN" w:bidi="ar"/>
              </w:rPr>
              <w:t>1260</w:t>
            </w:r>
            <w:r>
              <w:rPr>
                <w:rFonts w:hint="default" w:ascii="none" w:hAnsi="none" w:eastAsia="none" w:cs="none"/>
                <w:i w:val="0"/>
                <w:iCs w:val="0"/>
                <w:caps w:val="0"/>
                <w:color w:val="333333"/>
                <w:spacing w:val="0"/>
                <w:kern w:val="0"/>
                <w:sz w:val="20"/>
                <w:szCs w:val="20"/>
                <w:bdr w:val="none" w:color="auto" w:sz="0" w:space="0"/>
                <w:lang w:val="en-US" w:eastAsia="zh-CN" w:bidi="ar"/>
              </w:rPr>
              <w:t>平方米，体育馆装修改造</w:t>
            </w:r>
            <w:r>
              <w:rPr>
                <w:rFonts w:hint="default" w:ascii="none" w:hAnsi="none" w:eastAsia="none" w:cs="none"/>
                <w:i w:val="0"/>
                <w:iCs w:val="0"/>
                <w:caps w:val="0"/>
                <w:color w:val="333333"/>
                <w:spacing w:val="0"/>
                <w:kern w:val="0"/>
                <w:sz w:val="21"/>
                <w:szCs w:val="21"/>
                <w:bdr w:val="none" w:color="auto" w:sz="0" w:space="0"/>
                <w:lang w:val="en-US" w:eastAsia="zh-CN" w:bidi="ar"/>
              </w:rPr>
              <w:t>8869</w:t>
            </w:r>
            <w:r>
              <w:rPr>
                <w:rFonts w:hint="default" w:ascii="none" w:hAnsi="none" w:eastAsia="none" w:cs="none"/>
                <w:i w:val="0"/>
                <w:iCs w:val="0"/>
                <w:caps w:val="0"/>
                <w:color w:val="333333"/>
                <w:spacing w:val="0"/>
                <w:kern w:val="0"/>
                <w:sz w:val="20"/>
                <w:szCs w:val="20"/>
                <w:bdr w:val="none" w:color="auto" w:sz="0" w:space="0"/>
                <w:lang w:val="en-US" w:eastAsia="zh-CN" w:bidi="ar"/>
              </w:rPr>
              <w:t>平方米，配套建设停车场、综合管线工程、消防工程、景观工程、照明工程等相关附属设施。</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2022-2025</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19000</w:t>
            </w:r>
          </w:p>
        </w:tc>
        <w:tc>
          <w:tcPr>
            <w:tcW w:w="15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县文旅局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10</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清流县北山天城智慧体育公园</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建设</w:t>
            </w:r>
            <w:r>
              <w:rPr>
                <w:rFonts w:hint="default" w:ascii="none" w:hAnsi="none" w:eastAsia="none" w:cs="none"/>
                <w:i w:val="0"/>
                <w:iCs w:val="0"/>
                <w:caps w:val="0"/>
                <w:color w:val="333333"/>
                <w:spacing w:val="0"/>
                <w:kern w:val="0"/>
                <w:sz w:val="21"/>
                <w:szCs w:val="21"/>
                <w:bdr w:val="none" w:color="auto" w:sz="0" w:space="0"/>
                <w:lang w:val="en-US" w:eastAsia="zh-CN" w:bidi="ar"/>
              </w:rPr>
              <w:t>5</w:t>
            </w:r>
            <w:r>
              <w:rPr>
                <w:rFonts w:hint="default" w:ascii="none" w:hAnsi="none" w:eastAsia="none" w:cs="none"/>
                <w:i w:val="0"/>
                <w:iCs w:val="0"/>
                <w:caps w:val="0"/>
                <w:color w:val="333333"/>
                <w:spacing w:val="0"/>
                <w:kern w:val="0"/>
                <w:sz w:val="20"/>
                <w:szCs w:val="20"/>
                <w:bdr w:val="none" w:color="auto" w:sz="0" w:space="0"/>
                <w:lang w:val="en-US" w:eastAsia="zh-CN" w:bidi="ar"/>
              </w:rPr>
              <w:t>人制足球场，篮球场，气排球场、乒乓球场，羽毛球场，网球场，门球场、轮滑场等项运动项目场地，配建室外智能健身器械</w:t>
            </w:r>
            <w:r>
              <w:rPr>
                <w:rFonts w:hint="default" w:ascii="none" w:hAnsi="none" w:eastAsia="none" w:cs="none"/>
                <w:i w:val="0"/>
                <w:iCs w:val="0"/>
                <w:caps w:val="0"/>
                <w:color w:val="333333"/>
                <w:spacing w:val="0"/>
                <w:kern w:val="0"/>
                <w:sz w:val="21"/>
                <w:szCs w:val="21"/>
                <w:bdr w:val="none" w:color="auto" w:sz="0" w:space="0"/>
                <w:lang w:val="en-US" w:eastAsia="zh-CN" w:bidi="ar"/>
              </w:rPr>
              <w:t>20</w:t>
            </w:r>
            <w:r>
              <w:rPr>
                <w:rFonts w:hint="default" w:ascii="none" w:hAnsi="none" w:eastAsia="none" w:cs="none"/>
                <w:i w:val="0"/>
                <w:iCs w:val="0"/>
                <w:caps w:val="0"/>
                <w:color w:val="333333"/>
                <w:spacing w:val="0"/>
                <w:kern w:val="0"/>
                <w:sz w:val="20"/>
                <w:szCs w:val="20"/>
                <w:bdr w:val="none" w:color="auto" w:sz="0" w:space="0"/>
                <w:lang w:val="en-US" w:eastAsia="zh-CN" w:bidi="ar"/>
              </w:rPr>
              <w:t>件，健身步道</w:t>
            </w:r>
            <w:r>
              <w:rPr>
                <w:rFonts w:hint="default" w:ascii="none" w:hAnsi="none" w:eastAsia="none" w:cs="none"/>
                <w:i w:val="0"/>
                <w:iCs w:val="0"/>
                <w:caps w:val="0"/>
                <w:color w:val="333333"/>
                <w:spacing w:val="0"/>
                <w:kern w:val="0"/>
                <w:sz w:val="21"/>
                <w:szCs w:val="21"/>
                <w:bdr w:val="none" w:color="auto" w:sz="0" w:space="0"/>
                <w:lang w:val="en-US" w:eastAsia="zh-CN" w:bidi="ar"/>
              </w:rPr>
              <w:t>2.2</w:t>
            </w:r>
            <w:r>
              <w:rPr>
                <w:rFonts w:hint="default" w:ascii="none" w:hAnsi="none" w:eastAsia="none" w:cs="none"/>
                <w:i w:val="0"/>
                <w:iCs w:val="0"/>
                <w:caps w:val="0"/>
                <w:color w:val="333333"/>
                <w:spacing w:val="0"/>
                <w:kern w:val="0"/>
                <w:sz w:val="20"/>
                <w:szCs w:val="20"/>
                <w:bdr w:val="none" w:color="auto" w:sz="0" w:space="0"/>
                <w:lang w:val="en-US" w:eastAsia="zh-CN" w:bidi="ar"/>
              </w:rPr>
              <w:t>公里，配套完善的排水、供配电、夜景、照明等相关配套工程。</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2022-2024</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1200</w:t>
            </w:r>
          </w:p>
        </w:tc>
        <w:tc>
          <w:tcPr>
            <w:tcW w:w="15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县文旅局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11</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清流县毛泽东旧居纪念园基础设施建设项目</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建设红军大道至教育基地入口广场水泥路面硬化、清流县毛泽东旧居牌楼至红军村民宿两侧人行步道、毛泽东旧居、清流革命纪念馆项目陈列布展、修缮与环境整治、设备购置等；建设“一门三烈士”主题教育中心、旅游服务中心、米兰花酒店，配套建设停车场、公厕等基础设施。</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2022-2025</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11000</w:t>
            </w:r>
          </w:p>
        </w:tc>
        <w:tc>
          <w:tcPr>
            <w:tcW w:w="15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林畲镇政府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12</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清流县赖坊历史文化名村保护提升项目</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建筑立面客家风貌改造</w:t>
            </w:r>
            <w:r>
              <w:rPr>
                <w:rFonts w:hint="default" w:ascii="none" w:hAnsi="none" w:eastAsia="none" w:cs="none"/>
                <w:i w:val="0"/>
                <w:iCs w:val="0"/>
                <w:caps w:val="0"/>
                <w:color w:val="333333"/>
                <w:spacing w:val="0"/>
                <w:kern w:val="0"/>
                <w:sz w:val="21"/>
                <w:szCs w:val="21"/>
                <w:bdr w:val="none" w:color="auto" w:sz="0" w:space="0"/>
                <w:lang w:val="en-US" w:eastAsia="zh-CN" w:bidi="ar"/>
              </w:rPr>
              <w:t>7000</w:t>
            </w:r>
            <w:r>
              <w:rPr>
                <w:rFonts w:hint="default" w:ascii="none" w:hAnsi="none" w:eastAsia="none" w:cs="none"/>
                <w:i w:val="0"/>
                <w:iCs w:val="0"/>
                <w:caps w:val="0"/>
                <w:color w:val="333333"/>
                <w:spacing w:val="0"/>
                <w:kern w:val="0"/>
                <w:sz w:val="20"/>
                <w:szCs w:val="20"/>
                <w:bdr w:val="none" w:color="auto" w:sz="0" w:space="0"/>
                <w:lang w:val="en-US" w:eastAsia="zh-CN" w:bidi="ar"/>
              </w:rPr>
              <w:t>平方米，店招风格统一</w:t>
            </w:r>
            <w:r>
              <w:rPr>
                <w:rFonts w:hint="default" w:ascii="none" w:hAnsi="none" w:eastAsia="none" w:cs="none"/>
                <w:i w:val="0"/>
                <w:iCs w:val="0"/>
                <w:caps w:val="0"/>
                <w:color w:val="333333"/>
                <w:spacing w:val="0"/>
                <w:kern w:val="0"/>
                <w:sz w:val="21"/>
                <w:szCs w:val="21"/>
                <w:bdr w:val="none" w:color="auto" w:sz="0" w:space="0"/>
                <w:lang w:val="en-US" w:eastAsia="zh-CN" w:bidi="ar"/>
              </w:rPr>
              <w:t>650</w:t>
            </w:r>
            <w:r>
              <w:rPr>
                <w:rFonts w:hint="default" w:ascii="none" w:hAnsi="none" w:eastAsia="none" w:cs="none"/>
                <w:i w:val="0"/>
                <w:iCs w:val="0"/>
                <w:caps w:val="0"/>
                <w:color w:val="333333"/>
                <w:spacing w:val="0"/>
                <w:kern w:val="0"/>
                <w:sz w:val="20"/>
                <w:szCs w:val="20"/>
                <w:bdr w:val="none" w:color="auto" w:sz="0" w:space="0"/>
                <w:lang w:val="en-US" w:eastAsia="zh-CN" w:bidi="ar"/>
              </w:rPr>
              <w:t>米，文昌街路面硬化（长</w:t>
            </w:r>
            <w:r>
              <w:rPr>
                <w:rFonts w:hint="default" w:ascii="none" w:hAnsi="none" w:eastAsia="none" w:cs="none"/>
                <w:i w:val="0"/>
                <w:iCs w:val="0"/>
                <w:caps w:val="0"/>
                <w:color w:val="333333"/>
                <w:spacing w:val="0"/>
                <w:kern w:val="0"/>
                <w:sz w:val="21"/>
                <w:szCs w:val="21"/>
                <w:bdr w:val="none" w:color="auto" w:sz="0" w:space="0"/>
                <w:lang w:val="en-US" w:eastAsia="zh-CN" w:bidi="ar"/>
              </w:rPr>
              <w:t>2.4</w:t>
            </w:r>
            <w:r>
              <w:rPr>
                <w:rFonts w:hint="default" w:ascii="none" w:hAnsi="none" w:eastAsia="none" w:cs="none"/>
                <w:i w:val="0"/>
                <w:iCs w:val="0"/>
                <w:caps w:val="0"/>
                <w:color w:val="333333"/>
                <w:spacing w:val="0"/>
                <w:kern w:val="0"/>
                <w:sz w:val="20"/>
                <w:szCs w:val="20"/>
                <w:bdr w:val="none" w:color="auto" w:sz="0" w:space="0"/>
                <w:lang w:val="en-US" w:eastAsia="zh-CN" w:bidi="ar"/>
              </w:rPr>
              <w:t>公里，宽</w:t>
            </w:r>
            <w:r>
              <w:rPr>
                <w:rFonts w:hint="default" w:ascii="none" w:hAnsi="none" w:eastAsia="none" w:cs="none"/>
                <w:i w:val="0"/>
                <w:iCs w:val="0"/>
                <w:caps w:val="0"/>
                <w:color w:val="333333"/>
                <w:spacing w:val="0"/>
                <w:kern w:val="0"/>
                <w:sz w:val="21"/>
                <w:szCs w:val="21"/>
                <w:bdr w:val="none" w:color="auto" w:sz="0" w:space="0"/>
                <w:lang w:val="en-US" w:eastAsia="zh-CN" w:bidi="ar"/>
              </w:rPr>
              <w:t>8</w:t>
            </w:r>
            <w:r>
              <w:rPr>
                <w:rFonts w:hint="default" w:ascii="none" w:hAnsi="none" w:eastAsia="none" w:cs="none"/>
                <w:i w:val="0"/>
                <w:iCs w:val="0"/>
                <w:caps w:val="0"/>
                <w:color w:val="333333"/>
                <w:spacing w:val="0"/>
                <w:kern w:val="0"/>
                <w:sz w:val="20"/>
                <w:szCs w:val="20"/>
                <w:bdr w:val="none" w:color="auto" w:sz="0" w:space="0"/>
                <w:lang w:val="en-US" w:eastAsia="zh-CN" w:bidi="ar"/>
              </w:rPr>
              <w:t>米）消防管道铺设</w:t>
            </w:r>
            <w:r>
              <w:rPr>
                <w:rFonts w:hint="default" w:ascii="none" w:hAnsi="none" w:eastAsia="none" w:cs="none"/>
                <w:i w:val="0"/>
                <w:iCs w:val="0"/>
                <w:caps w:val="0"/>
                <w:color w:val="333333"/>
                <w:spacing w:val="0"/>
                <w:kern w:val="0"/>
                <w:sz w:val="21"/>
                <w:szCs w:val="21"/>
                <w:bdr w:val="none" w:color="auto" w:sz="0" w:space="0"/>
                <w:lang w:val="en-US" w:eastAsia="zh-CN" w:bidi="ar"/>
              </w:rPr>
              <w:t>900</w:t>
            </w:r>
            <w:r>
              <w:rPr>
                <w:rFonts w:hint="default" w:ascii="none" w:hAnsi="none" w:eastAsia="none" w:cs="none"/>
                <w:i w:val="0"/>
                <w:iCs w:val="0"/>
                <w:caps w:val="0"/>
                <w:color w:val="333333"/>
                <w:spacing w:val="0"/>
                <w:kern w:val="0"/>
                <w:sz w:val="20"/>
                <w:szCs w:val="20"/>
                <w:bdr w:val="none" w:color="auto" w:sz="0" w:space="0"/>
                <w:lang w:val="en-US" w:eastAsia="zh-CN" w:bidi="ar"/>
              </w:rPr>
              <w:t>米，</w:t>
            </w:r>
            <w:r>
              <w:rPr>
                <w:rFonts w:hint="default" w:ascii="none" w:hAnsi="none" w:eastAsia="none" w:cs="none"/>
                <w:i w:val="0"/>
                <w:iCs w:val="0"/>
                <w:caps w:val="0"/>
                <w:color w:val="333333"/>
                <w:spacing w:val="0"/>
                <w:kern w:val="0"/>
                <w:sz w:val="21"/>
                <w:szCs w:val="21"/>
                <w:bdr w:val="none" w:color="auto" w:sz="0" w:space="0"/>
                <w:lang w:val="en-US" w:eastAsia="zh-CN" w:bidi="ar"/>
              </w:rPr>
              <w:t>2.4</w:t>
            </w:r>
            <w:r>
              <w:rPr>
                <w:rFonts w:hint="default" w:ascii="none" w:hAnsi="none" w:eastAsia="none" w:cs="none"/>
                <w:i w:val="0"/>
                <w:iCs w:val="0"/>
                <w:caps w:val="0"/>
                <w:color w:val="333333"/>
                <w:spacing w:val="0"/>
                <w:kern w:val="0"/>
                <w:sz w:val="20"/>
                <w:szCs w:val="20"/>
                <w:bdr w:val="none" w:color="auto" w:sz="0" w:space="0"/>
                <w:lang w:val="en-US" w:eastAsia="zh-CN" w:bidi="ar"/>
              </w:rPr>
              <w:t>公里的雨污水管网分离下地，弱电下地、铺设人行道绿化景观工程，新建</w:t>
            </w:r>
            <w:r>
              <w:rPr>
                <w:rFonts w:hint="default" w:ascii="none" w:hAnsi="none" w:eastAsia="none" w:cs="none"/>
                <w:i w:val="0"/>
                <w:iCs w:val="0"/>
                <w:caps w:val="0"/>
                <w:color w:val="333333"/>
                <w:spacing w:val="0"/>
                <w:kern w:val="0"/>
                <w:sz w:val="21"/>
                <w:szCs w:val="21"/>
                <w:bdr w:val="none" w:color="auto" w:sz="0" w:space="0"/>
                <w:lang w:val="en-US" w:eastAsia="zh-CN" w:bidi="ar"/>
              </w:rPr>
              <w:t>3000</w:t>
            </w:r>
            <w:r>
              <w:rPr>
                <w:rFonts w:hint="default" w:ascii="none" w:hAnsi="none" w:eastAsia="none" w:cs="none"/>
                <w:i w:val="0"/>
                <w:iCs w:val="0"/>
                <w:caps w:val="0"/>
                <w:color w:val="333333"/>
                <w:spacing w:val="0"/>
                <w:kern w:val="0"/>
                <w:sz w:val="20"/>
                <w:szCs w:val="20"/>
                <w:bdr w:val="none" w:color="auto" w:sz="0" w:space="0"/>
                <w:lang w:val="en-US" w:eastAsia="zh-CN" w:bidi="ar"/>
              </w:rPr>
              <w:t>平方米游客集散中心，修缮</w:t>
            </w:r>
            <w:r>
              <w:rPr>
                <w:rFonts w:hint="default" w:ascii="none" w:hAnsi="none" w:eastAsia="none" w:cs="none"/>
                <w:i w:val="0"/>
                <w:iCs w:val="0"/>
                <w:caps w:val="0"/>
                <w:color w:val="333333"/>
                <w:spacing w:val="0"/>
                <w:kern w:val="0"/>
                <w:sz w:val="21"/>
                <w:szCs w:val="21"/>
                <w:bdr w:val="none" w:color="auto" w:sz="0" w:space="0"/>
                <w:lang w:val="en-US" w:eastAsia="zh-CN" w:bidi="ar"/>
              </w:rPr>
              <w:t>400</w:t>
            </w:r>
            <w:r>
              <w:rPr>
                <w:rFonts w:hint="default" w:ascii="none" w:hAnsi="none" w:eastAsia="none" w:cs="none"/>
                <w:i w:val="0"/>
                <w:iCs w:val="0"/>
                <w:caps w:val="0"/>
                <w:color w:val="333333"/>
                <w:spacing w:val="0"/>
                <w:kern w:val="0"/>
                <w:sz w:val="20"/>
                <w:szCs w:val="20"/>
                <w:bdr w:val="none" w:color="auto" w:sz="0" w:space="0"/>
                <w:lang w:val="en-US" w:eastAsia="zh-CN" w:bidi="ar"/>
              </w:rPr>
              <w:t>平方米游客集散中心，新建</w:t>
            </w:r>
            <w:r>
              <w:rPr>
                <w:rFonts w:hint="default" w:ascii="none" w:hAnsi="none" w:eastAsia="none" w:cs="none"/>
                <w:i w:val="0"/>
                <w:iCs w:val="0"/>
                <w:caps w:val="0"/>
                <w:color w:val="333333"/>
                <w:spacing w:val="0"/>
                <w:kern w:val="0"/>
                <w:sz w:val="21"/>
                <w:szCs w:val="21"/>
                <w:bdr w:val="none" w:color="auto" w:sz="0" w:space="0"/>
                <w:lang w:val="en-US" w:eastAsia="zh-CN" w:bidi="ar"/>
              </w:rPr>
              <w:t>500</w:t>
            </w:r>
            <w:r>
              <w:rPr>
                <w:rFonts w:hint="default" w:ascii="none" w:hAnsi="none" w:eastAsia="none" w:cs="none"/>
                <w:i w:val="0"/>
                <w:iCs w:val="0"/>
                <w:caps w:val="0"/>
                <w:color w:val="333333"/>
                <w:spacing w:val="0"/>
                <w:kern w:val="0"/>
                <w:sz w:val="20"/>
                <w:szCs w:val="20"/>
                <w:bdr w:val="none" w:color="auto" w:sz="0" w:space="0"/>
                <w:lang w:val="en-US" w:eastAsia="zh-CN" w:bidi="ar"/>
              </w:rPr>
              <w:t>平方米非遗传习所及集散广场停车场等配套设施。</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2022-2024</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2100</w:t>
            </w:r>
          </w:p>
        </w:tc>
        <w:tc>
          <w:tcPr>
            <w:tcW w:w="15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赖坊镇政府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13</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清流县灵地步云休闲康养旅游基地</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利用步云李家寮至长校黄石坑红军长征路遗迹，建设步云村生态休闲旅游及游客集散中心、游客服务区、登顶索道等基础设施，配套公共厕所、环保绿化、消防设施等，充分利用灵地镇丰富的文化、旅游等资源，打造专业化、产业链、环境美的高端康养基地。</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2021-2023</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2350</w:t>
            </w:r>
          </w:p>
        </w:tc>
        <w:tc>
          <w:tcPr>
            <w:tcW w:w="15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灵地镇政府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14</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清流天芳悦潭</w:t>
            </w:r>
            <w:r>
              <w:rPr>
                <w:rFonts w:hint="default" w:ascii="none" w:hAnsi="none" w:eastAsia="none" w:cs="none"/>
                <w:i w:val="0"/>
                <w:iCs w:val="0"/>
                <w:caps w:val="0"/>
                <w:color w:val="333333"/>
                <w:spacing w:val="0"/>
                <w:kern w:val="0"/>
                <w:sz w:val="21"/>
                <w:szCs w:val="21"/>
                <w:bdr w:val="none" w:color="auto" w:sz="0" w:space="0"/>
                <w:lang w:val="en-US" w:eastAsia="zh-CN" w:bidi="ar"/>
              </w:rPr>
              <w:t>4A</w:t>
            </w:r>
            <w:r>
              <w:rPr>
                <w:rFonts w:hint="default" w:ascii="none" w:hAnsi="none" w:eastAsia="none" w:cs="none"/>
                <w:i w:val="0"/>
                <w:iCs w:val="0"/>
                <w:caps w:val="0"/>
                <w:color w:val="333333"/>
                <w:spacing w:val="0"/>
                <w:kern w:val="0"/>
                <w:sz w:val="20"/>
                <w:szCs w:val="20"/>
                <w:bdr w:val="none" w:color="auto" w:sz="0" w:space="0"/>
                <w:lang w:val="en-US" w:eastAsia="zh-CN" w:bidi="ar"/>
              </w:rPr>
              <w:t>级景区旅游停车场建设项目</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建设智慧化停车场，停车位</w:t>
            </w:r>
            <w:r>
              <w:rPr>
                <w:rFonts w:hint="default" w:ascii="none" w:hAnsi="none" w:eastAsia="none" w:cs="none"/>
                <w:i w:val="0"/>
                <w:iCs w:val="0"/>
                <w:caps w:val="0"/>
                <w:color w:val="333333"/>
                <w:spacing w:val="0"/>
                <w:kern w:val="0"/>
                <w:sz w:val="21"/>
                <w:szCs w:val="21"/>
                <w:bdr w:val="none" w:color="auto" w:sz="0" w:space="0"/>
                <w:lang w:val="en-US" w:eastAsia="zh-CN" w:bidi="ar"/>
              </w:rPr>
              <w:t>218</w:t>
            </w:r>
            <w:r>
              <w:rPr>
                <w:rFonts w:hint="default" w:ascii="none" w:hAnsi="none" w:eastAsia="none" w:cs="none"/>
                <w:i w:val="0"/>
                <w:iCs w:val="0"/>
                <w:caps w:val="0"/>
                <w:color w:val="333333"/>
                <w:spacing w:val="0"/>
                <w:kern w:val="0"/>
                <w:sz w:val="20"/>
                <w:szCs w:val="20"/>
                <w:bdr w:val="none" w:color="auto" w:sz="0" w:space="0"/>
                <w:lang w:val="en-US" w:eastAsia="zh-CN" w:bidi="ar"/>
              </w:rPr>
              <w:t>个，配套建设标志标识系统、雨污水工程、路灯亮化、绿化景观等。</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2021-2025</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746</w:t>
            </w:r>
          </w:p>
        </w:tc>
        <w:tc>
          <w:tcPr>
            <w:tcW w:w="15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天芳悦潭天悦疗养院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15</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清流县余朋乡东坑书院古村</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在保护原有特色古建筑的基础上，增设游客服务点、游览线路、停车场、购物中心及特色民宿，打造富有文化气息的乡村旅游重点村。</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2021-2025</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10000</w:t>
            </w:r>
          </w:p>
        </w:tc>
        <w:tc>
          <w:tcPr>
            <w:tcW w:w="15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余朋乡政府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16</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清流县里田乡洋庄森林康养旅游村</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依托现有的山水农田资源，完善基础配套，规划游览线路，培育一批“森林氧庄”农家乐，打造回归自然、客家氛围浓郁的乡村旅游重点村。</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2021-2025</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5000</w:t>
            </w:r>
          </w:p>
        </w:tc>
        <w:tc>
          <w:tcPr>
            <w:tcW w:w="15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里田乡政府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17</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清流县沙芜乡新矶湖滨旅游特色村</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以九龙湖水上垂钓娱乐中心建设项目为核心，完善配套设施，增设吃、住、购的旅游业态，适时举办大型赛事，建成集水上娱乐、垂钓、湖滨康养于一体的旅游重点村。</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2021-2025</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20000</w:t>
            </w:r>
          </w:p>
        </w:tc>
        <w:tc>
          <w:tcPr>
            <w:tcW w:w="15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沙芜乡政府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18</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清流县温泉国家地质公园管理服务设施建设项目</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应急管理用房一栋</w:t>
            </w:r>
            <w:r>
              <w:rPr>
                <w:rFonts w:hint="default" w:ascii="none" w:hAnsi="none" w:eastAsia="none" w:cs="none"/>
                <w:i w:val="0"/>
                <w:iCs w:val="0"/>
                <w:caps w:val="0"/>
                <w:color w:val="333333"/>
                <w:spacing w:val="0"/>
                <w:kern w:val="0"/>
                <w:sz w:val="21"/>
                <w:szCs w:val="21"/>
                <w:bdr w:val="none" w:color="auto" w:sz="0" w:space="0"/>
                <w:lang w:val="en-US" w:eastAsia="zh-CN" w:bidi="ar"/>
              </w:rPr>
              <w:t>350</w:t>
            </w:r>
            <w:r>
              <w:rPr>
                <w:rFonts w:hint="default" w:ascii="none" w:hAnsi="none" w:eastAsia="none" w:cs="none"/>
                <w:i w:val="0"/>
                <w:iCs w:val="0"/>
                <w:caps w:val="0"/>
                <w:color w:val="333333"/>
                <w:spacing w:val="0"/>
                <w:kern w:val="0"/>
                <w:sz w:val="20"/>
                <w:szCs w:val="20"/>
                <w:bdr w:val="none" w:color="auto" w:sz="0" w:space="0"/>
                <w:lang w:val="en-US" w:eastAsia="zh-CN" w:bidi="ar"/>
              </w:rPr>
              <w:t>平方米，管护站</w:t>
            </w:r>
            <w:r>
              <w:rPr>
                <w:rFonts w:hint="default" w:ascii="none" w:hAnsi="none" w:eastAsia="none" w:cs="none"/>
                <w:i w:val="0"/>
                <w:iCs w:val="0"/>
                <w:caps w:val="0"/>
                <w:color w:val="333333"/>
                <w:spacing w:val="0"/>
                <w:kern w:val="0"/>
                <w:sz w:val="21"/>
                <w:szCs w:val="21"/>
                <w:bdr w:val="none" w:color="auto" w:sz="0" w:space="0"/>
                <w:lang w:val="en-US" w:eastAsia="zh-CN" w:bidi="ar"/>
              </w:rPr>
              <w:t>2</w:t>
            </w:r>
            <w:r>
              <w:rPr>
                <w:rFonts w:hint="default" w:ascii="none" w:hAnsi="none" w:eastAsia="none" w:cs="none"/>
                <w:i w:val="0"/>
                <w:iCs w:val="0"/>
                <w:caps w:val="0"/>
                <w:color w:val="333333"/>
                <w:spacing w:val="0"/>
                <w:kern w:val="0"/>
                <w:sz w:val="20"/>
                <w:szCs w:val="20"/>
                <w:bdr w:val="none" w:color="auto" w:sz="0" w:space="0"/>
                <w:lang w:val="en-US" w:eastAsia="zh-CN" w:bidi="ar"/>
              </w:rPr>
              <w:t>个</w:t>
            </w:r>
            <w:r>
              <w:rPr>
                <w:rFonts w:hint="default" w:ascii="none" w:hAnsi="none" w:eastAsia="none" w:cs="none"/>
                <w:i w:val="0"/>
                <w:iCs w:val="0"/>
                <w:caps w:val="0"/>
                <w:color w:val="333333"/>
                <w:spacing w:val="0"/>
                <w:kern w:val="0"/>
                <w:sz w:val="21"/>
                <w:szCs w:val="21"/>
                <w:bdr w:val="none" w:color="auto" w:sz="0" w:space="0"/>
                <w:lang w:val="en-US" w:eastAsia="zh-CN" w:bidi="ar"/>
              </w:rPr>
              <w:t>400</w:t>
            </w:r>
            <w:r>
              <w:rPr>
                <w:rFonts w:hint="default" w:ascii="none" w:hAnsi="none" w:eastAsia="none" w:cs="none"/>
                <w:i w:val="0"/>
                <w:iCs w:val="0"/>
                <w:caps w:val="0"/>
                <w:color w:val="333333"/>
                <w:spacing w:val="0"/>
                <w:kern w:val="0"/>
                <w:sz w:val="20"/>
                <w:szCs w:val="20"/>
                <w:bdr w:val="none" w:color="auto" w:sz="0" w:space="0"/>
                <w:lang w:val="en-US" w:eastAsia="zh-CN" w:bidi="ar"/>
              </w:rPr>
              <w:t>平方米，界碑</w:t>
            </w:r>
            <w:r>
              <w:rPr>
                <w:rFonts w:hint="default" w:ascii="none" w:hAnsi="none" w:eastAsia="none" w:cs="none"/>
                <w:i w:val="0"/>
                <w:iCs w:val="0"/>
                <w:caps w:val="0"/>
                <w:color w:val="333333"/>
                <w:spacing w:val="0"/>
                <w:kern w:val="0"/>
                <w:sz w:val="21"/>
                <w:szCs w:val="21"/>
                <w:bdr w:val="none" w:color="auto" w:sz="0" w:space="0"/>
                <w:lang w:val="en-US" w:eastAsia="zh-CN" w:bidi="ar"/>
              </w:rPr>
              <w:t>6</w:t>
            </w:r>
            <w:r>
              <w:rPr>
                <w:rFonts w:hint="default" w:ascii="none" w:hAnsi="none" w:eastAsia="none" w:cs="none"/>
                <w:i w:val="0"/>
                <w:iCs w:val="0"/>
                <w:caps w:val="0"/>
                <w:color w:val="333333"/>
                <w:spacing w:val="0"/>
                <w:kern w:val="0"/>
                <w:sz w:val="20"/>
                <w:szCs w:val="20"/>
                <w:bdr w:val="none" w:color="auto" w:sz="0" w:space="0"/>
                <w:lang w:val="en-US" w:eastAsia="zh-CN" w:bidi="ar"/>
              </w:rPr>
              <w:t>个，界桩</w:t>
            </w:r>
            <w:r>
              <w:rPr>
                <w:rFonts w:hint="default" w:ascii="none" w:hAnsi="none" w:eastAsia="none" w:cs="none"/>
                <w:i w:val="0"/>
                <w:iCs w:val="0"/>
                <w:caps w:val="0"/>
                <w:color w:val="333333"/>
                <w:spacing w:val="0"/>
                <w:kern w:val="0"/>
                <w:sz w:val="21"/>
                <w:szCs w:val="21"/>
                <w:bdr w:val="none" w:color="auto" w:sz="0" w:space="0"/>
                <w:lang w:val="en-US" w:eastAsia="zh-CN" w:bidi="ar"/>
              </w:rPr>
              <w:t>200</w:t>
            </w:r>
            <w:r>
              <w:rPr>
                <w:rFonts w:hint="default" w:ascii="none" w:hAnsi="none" w:eastAsia="none" w:cs="none"/>
                <w:i w:val="0"/>
                <w:iCs w:val="0"/>
                <w:caps w:val="0"/>
                <w:color w:val="333333"/>
                <w:spacing w:val="0"/>
                <w:kern w:val="0"/>
                <w:sz w:val="20"/>
                <w:szCs w:val="20"/>
                <w:bdr w:val="none" w:color="auto" w:sz="0" w:space="0"/>
                <w:lang w:val="en-US" w:eastAsia="zh-CN" w:bidi="ar"/>
              </w:rPr>
              <w:t>个。疫源疫病监测站</w:t>
            </w:r>
            <w:r>
              <w:rPr>
                <w:rFonts w:hint="default" w:ascii="none" w:hAnsi="none" w:eastAsia="none" w:cs="none"/>
                <w:i w:val="0"/>
                <w:iCs w:val="0"/>
                <w:caps w:val="0"/>
                <w:color w:val="333333"/>
                <w:spacing w:val="0"/>
                <w:kern w:val="0"/>
                <w:sz w:val="21"/>
                <w:szCs w:val="21"/>
                <w:bdr w:val="none" w:color="auto" w:sz="0" w:space="0"/>
                <w:lang w:val="en-US" w:eastAsia="zh-CN" w:bidi="ar"/>
              </w:rPr>
              <w:t>200</w:t>
            </w:r>
            <w:r>
              <w:rPr>
                <w:rFonts w:hint="default" w:ascii="none" w:hAnsi="none" w:eastAsia="none" w:cs="none"/>
                <w:i w:val="0"/>
                <w:iCs w:val="0"/>
                <w:caps w:val="0"/>
                <w:color w:val="333333"/>
                <w:spacing w:val="0"/>
                <w:kern w:val="0"/>
                <w:sz w:val="20"/>
                <w:szCs w:val="20"/>
                <w:bdr w:val="none" w:color="auto" w:sz="0" w:space="0"/>
                <w:lang w:val="en-US" w:eastAsia="zh-CN" w:bidi="ar"/>
              </w:rPr>
              <w:t>平方米。温泉地质公园生态系统定位监测站，科研监测中心各</w:t>
            </w:r>
            <w:r>
              <w:rPr>
                <w:rFonts w:hint="default" w:ascii="none" w:hAnsi="none" w:eastAsia="none" w:cs="none"/>
                <w:i w:val="0"/>
                <w:iCs w:val="0"/>
                <w:caps w:val="0"/>
                <w:color w:val="333333"/>
                <w:spacing w:val="0"/>
                <w:kern w:val="0"/>
                <w:sz w:val="21"/>
                <w:szCs w:val="21"/>
                <w:bdr w:val="none" w:color="auto" w:sz="0" w:space="0"/>
                <w:lang w:val="en-US" w:eastAsia="zh-CN" w:bidi="ar"/>
              </w:rPr>
              <w:t>300</w:t>
            </w:r>
            <w:r>
              <w:rPr>
                <w:rFonts w:hint="default" w:ascii="none" w:hAnsi="none" w:eastAsia="none" w:cs="none"/>
                <w:i w:val="0"/>
                <w:iCs w:val="0"/>
                <w:caps w:val="0"/>
                <w:color w:val="333333"/>
                <w:spacing w:val="0"/>
                <w:kern w:val="0"/>
                <w:sz w:val="20"/>
                <w:szCs w:val="20"/>
                <w:bdr w:val="none" w:color="auto" w:sz="0" w:space="0"/>
                <w:lang w:val="en-US" w:eastAsia="zh-CN" w:bidi="ar"/>
              </w:rPr>
              <w:t>平方米。森林步道路线</w:t>
            </w:r>
            <w:r>
              <w:rPr>
                <w:rFonts w:hint="default" w:ascii="none" w:hAnsi="none" w:eastAsia="none" w:cs="none"/>
                <w:i w:val="0"/>
                <w:iCs w:val="0"/>
                <w:caps w:val="0"/>
                <w:color w:val="333333"/>
                <w:spacing w:val="0"/>
                <w:kern w:val="0"/>
                <w:sz w:val="21"/>
                <w:szCs w:val="21"/>
                <w:bdr w:val="none" w:color="auto" w:sz="0" w:space="0"/>
                <w:lang w:val="en-US" w:eastAsia="zh-CN" w:bidi="ar"/>
              </w:rPr>
              <w:t>10</w:t>
            </w:r>
            <w:r>
              <w:rPr>
                <w:rFonts w:hint="default" w:ascii="none" w:hAnsi="none" w:eastAsia="none" w:cs="none"/>
                <w:i w:val="0"/>
                <w:iCs w:val="0"/>
                <w:caps w:val="0"/>
                <w:color w:val="333333"/>
                <w:spacing w:val="0"/>
                <w:kern w:val="0"/>
                <w:sz w:val="20"/>
                <w:szCs w:val="20"/>
                <w:bdr w:val="none" w:color="auto" w:sz="0" w:space="0"/>
                <w:lang w:val="en-US" w:eastAsia="zh-CN" w:bidi="ar"/>
              </w:rPr>
              <w:t>公里。</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2021-2025</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1900</w:t>
            </w:r>
          </w:p>
        </w:tc>
        <w:tc>
          <w:tcPr>
            <w:tcW w:w="15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县温泉国家地质公园服务中心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000000"/>
                <w:spacing w:val="0"/>
                <w:kern w:val="0"/>
                <w:sz w:val="20"/>
                <w:szCs w:val="20"/>
                <w:bdr w:val="none" w:color="auto" w:sz="0" w:space="0"/>
                <w:lang w:val="en-US" w:eastAsia="zh-CN" w:bidi="ar"/>
              </w:rPr>
              <w:t>19</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000000"/>
                <w:spacing w:val="0"/>
                <w:kern w:val="0"/>
                <w:sz w:val="20"/>
                <w:szCs w:val="20"/>
                <w:bdr w:val="none" w:color="auto" w:sz="0" w:space="0"/>
                <w:lang w:val="en-US" w:eastAsia="zh-CN" w:bidi="ar"/>
              </w:rPr>
              <w:t>清流县李家乡冷泉提升项目</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000000"/>
                <w:spacing w:val="0"/>
                <w:kern w:val="0"/>
                <w:sz w:val="20"/>
                <w:szCs w:val="20"/>
                <w:bdr w:val="none" w:color="auto" w:sz="0" w:space="0"/>
                <w:lang w:val="en-US" w:eastAsia="zh-CN" w:bidi="ar"/>
              </w:rPr>
              <w:t>主要建设内容为：</w:t>
            </w:r>
            <w:r>
              <w:rPr>
                <w:rFonts w:hint="default" w:ascii="none" w:hAnsi="none" w:eastAsia="none" w:cs="none"/>
                <w:i w:val="0"/>
                <w:iCs w:val="0"/>
                <w:caps w:val="0"/>
                <w:color w:val="000000"/>
                <w:spacing w:val="0"/>
                <w:kern w:val="0"/>
                <w:sz w:val="21"/>
                <w:szCs w:val="21"/>
                <w:bdr w:val="none" w:color="auto" w:sz="0" w:space="0"/>
                <w:lang w:val="en-US" w:eastAsia="zh-CN" w:bidi="ar"/>
              </w:rPr>
              <w:t>1.</w:t>
            </w:r>
            <w:r>
              <w:rPr>
                <w:rFonts w:hint="default" w:ascii="none" w:hAnsi="none" w:eastAsia="none" w:cs="none"/>
                <w:i w:val="0"/>
                <w:iCs w:val="0"/>
                <w:caps w:val="0"/>
                <w:color w:val="000000"/>
                <w:spacing w:val="0"/>
                <w:kern w:val="0"/>
                <w:sz w:val="20"/>
                <w:szCs w:val="20"/>
                <w:bdr w:val="none" w:color="auto" w:sz="0" w:space="0"/>
                <w:lang w:val="en-US" w:eastAsia="zh-CN" w:bidi="ar"/>
              </w:rPr>
              <w:t>无动力水上乐园建设，增强游客亲水互动体验感；</w:t>
            </w:r>
            <w:r>
              <w:rPr>
                <w:rFonts w:hint="default" w:ascii="none" w:hAnsi="none" w:eastAsia="none" w:cs="none"/>
                <w:i w:val="0"/>
                <w:iCs w:val="0"/>
                <w:caps w:val="0"/>
                <w:color w:val="000000"/>
                <w:spacing w:val="0"/>
                <w:kern w:val="0"/>
                <w:sz w:val="21"/>
                <w:szCs w:val="21"/>
                <w:bdr w:val="none" w:color="auto" w:sz="0" w:space="0"/>
                <w:lang w:val="en-US" w:eastAsia="zh-CN" w:bidi="ar"/>
              </w:rPr>
              <w:t>2.</w:t>
            </w:r>
            <w:r>
              <w:rPr>
                <w:rFonts w:hint="default" w:ascii="none" w:hAnsi="none" w:eastAsia="none" w:cs="none"/>
                <w:i w:val="0"/>
                <w:iCs w:val="0"/>
                <w:caps w:val="0"/>
                <w:color w:val="000000"/>
                <w:spacing w:val="0"/>
                <w:kern w:val="0"/>
                <w:sz w:val="20"/>
                <w:szCs w:val="20"/>
                <w:bdr w:val="none" w:color="auto" w:sz="0" w:space="0"/>
                <w:lang w:val="en-US" w:eastAsia="zh-CN" w:bidi="ar"/>
              </w:rPr>
              <w:t>在保护古民居的基础上建设客家文化传承推广展馆，其中包含冷泉文化体验馆、李家私塾文化研学基地、李家乡非遗文化体验馆。</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000000"/>
                <w:spacing w:val="0"/>
                <w:kern w:val="0"/>
                <w:sz w:val="20"/>
                <w:szCs w:val="20"/>
                <w:bdr w:val="none" w:color="auto" w:sz="0" w:space="0"/>
                <w:lang w:val="en-US" w:eastAsia="zh-CN" w:bidi="ar"/>
              </w:rPr>
              <w:t>2021-2025</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000000"/>
                <w:spacing w:val="0"/>
                <w:kern w:val="0"/>
                <w:sz w:val="20"/>
                <w:szCs w:val="20"/>
                <w:bdr w:val="none" w:color="auto" w:sz="0" w:space="0"/>
                <w:lang w:val="en-US" w:eastAsia="zh-CN" w:bidi="ar"/>
              </w:rPr>
              <w:t>1800</w:t>
            </w:r>
          </w:p>
        </w:tc>
        <w:tc>
          <w:tcPr>
            <w:tcW w:w="15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000000"/>
                <w:spacing w:val="0"/>
                <w:kern w:val="0"/>
                <w:sz w:val="20"/>
                <w:szCs w:val="20"/>
                <w:bdr w:val="none" w:color="auto" w:sz="0" w:space="0"/>
                <w:lang w:val="en-US" w:eastAsia="zh-CN" w:bidi="ar"/>
              </w:rPr>
              <w:t>李家乡政府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8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合计</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 </w:t>
            </w:r>
          </w:p>
        </w:tc>
        <w:tc>
          <w:tcPr>
            <w:tcW w:w="7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 </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258338</w:t>
            </w:r>
          </w:p>
        </w:tc>
        <w:tc>
          <w:tcPr>
            <w:tcW w:w="15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17" w:lineRule="atLeast"/>
        <w:ind w:left="0" w:right="0" w:firstLine="0"/>
        <w:jc w:val="left"/>
        <w:rPr>
          <w:rFonts w:hint="default" w:ascii="none" w:hAnsi="none" w:eastAsia="none" w:cs="none"/>
          <w:i w:val="0"/>
          <w:iCs w:val="0"/>
          <w:caps w:val="0"/>
          <w:color w:val="333333"/>
          <w:spacing w:val="0"/>
          <w:sz w:val="21"/>
          <w:szCs w:val="21"/>
        </w:rPr>
      </w:pPr>
      <w:r>
        <w:rPr>
          <w:rFonts w:hint="default" w:ascii="none" w:hAnsi="none" w:eastAsia="none" w:cs="none"/>
          <w:i w:val="0"/>
          <w:iCs w:val="0"/>
          <w:caps w:val="0"/>
          <w:color w:val="333333"/>
          <w:spacing w:val="0"/>
          <w:kern w:val="0"/>
          <w:sz w:val="19"/>
          <w:szCs w:val="19"/>
          <w:bdr w:val="none" w:color="auto" w:sz="0" w:space="0"/>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17" w:lineRule="atLeast"/>
        <w:ind w:left="0" w:right="0" w:firstLine="300"/>
        <w:rPr>
          <w:rFonts w:hint="default" w:ascii="none" w:hAnsi="none" w:eastAsia="none" w:cs="none"/>
          <w:i w:val="0"/>
          <w:iCs w:val="0"/>
          <w:caps w:val="0"/>
          <w:color w:val="333333"/>
          <w:spacing w:val="0"/>
          <w:sz w:val="21"/>
          <w:szCs w:val="21"/>
        </w:rPr>
      </w:pPr>
      <w:r>
        <w:rPr>
          <w:rFonts w:hint="default" w:ascii="none" w:hAnsi="none" w:eastAsia="none" w:cs="none"/>
          <w:i w:val="0"/>
          <w:iCs w:val="0"/>
          <w:caps w:val="0"/>
          <w:color w:val="333333"/>
          <w:spacing w:val="0"/>
          <w:sz w:val="19"/>
          <w:szCs w:val="19"/>
          <w:bdr w:val="none" w:color="auto" w:sz="0" w:space="0"/>
          <w:shd w:val="clear" w:fill="FFFFFF"/>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20" w:lineRule="atLeast"/>
        <w:ind w:left="0" w:right="0" w:firstLine="0"/>
        <w:jc w:val="left"/>
        <w:rPr>
          <w:rFonts w:hint="default" w:ascii="none" w:hAnsi="none" w:eastAsia="none" w:cs="none"/>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附件</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20" w:lineRule="atLeast"/>
        <w:ind w:left="0" w:right="0" w:firstLine="300"/>
        <w:textAlignment w:val="baseline"/>
        <w:rPr>
          <w:rFonts w:hint="default" w:ascii="none" w:hAnsi="none" w:eastAsia="none" w:cs="none"/>
          <w:i w:val="0"/>
          <w:iCs w:val="0"/>
          <w:caps w:val="0"/>
          <w:color w:val="333333"/>
          <w:spacing w:val="0"/>
          <w:sz w:val="21"/>
          <w:szCs w:val="21"/>
        </w:rPr>
      </w:pPr>
      <w:r>
        <w:rPr>
          <w:rFonts w:hint="default" w:ascii="none" w:hAnsi="none" w:eastAsia="none" w:cs="none"/>
          <w:i w:val="0"/>
          <w:iCs w:val="0"/>
          <w:caps w:val="0"/>
          <w:color w:val="333333"/>
          <w:spacing w:val="0"/>
          <w:sz w:val="19"/>
          <w:szCs w:val="19"/>
          <w:bdr w:val="none" w:color="auto" w:sz="0" w:space="0"/>
          <w:shd w:val="clear" w:fill="FFFFFF"/>
          <w:vertAlign w:val="baseline"/>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880"/>
        <w:jc w:val="center"/>
        <w:rPr>
          <w:rFonts w:hint="default" w:ascii="none" w:hAnsi="none" w:eastAsia="none" w:cs="none"/>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清流县文化体育和旅游远期规划项目汇总表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17" w:lineRule="atLeast"/>
        <w:ind w:left="0" w:right="0" w:firstLine="210"/>
        <w:rPr>
          <w:rFonts w:hint="default" w:ascii="none" w:hAnsi="none" w:eastAsia="none" w:cs="none"/>
          <w:i w:val="0"/>
          <w:iCs w:val="0"/>
          <w:caps w:val="0"/>
          <w:color w:val="333333"/>
          <w:spacing w:val="0"/>
          <w:sz w:val="21"/>
          <w:szCs w:val="21"/>
        </w:rPr>
      </w:pPr>
      <w:r>
        <w:rPr>
          <w:rFonts w:ascii="仿宋" w:hAnsi="仿宋" w:eastAsia="仿宋" w:cs="仿宋"/>
          <w:i w:val="0"/>
          <w:iCs w:val="0"/>
          <w:caps w:val="0"/>
          <w:color w:val="333333"/>
          <w:spacing w:val="0"/>
          <w:sz w:val="21"/>
          <w:szCs w:val="21"/>
          <w:bdr w:val="none" w:color="auto" w:sz="0" w:space="0"/>
          <w:shd w:val="clear" w:fill="FFFFFF"/>
          <w:lang w:val="en-US"/>
        </w:rPr>
        <w:t> </w:t>
      </w:r>
    </w:p>
    <w:tbl>
      <w:tblPr>
        <w:tblW w:w="133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23"/>
        <w:gridCol w:w="1797"/>
        <w:gridCol w:w="8675"/>
        <w:gridCol w:w="834"/>
        <w:gridCol w:w="1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5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39"/>
              <w:jc w:val="center"/>
              <w:rPr>
                <w:rFonts w:hint="default" w:ascii="none" w:hAnsi="none" w:eastAsia="none" w:cs="none"/>
                <w:sz w:val="16"/>
                <w:szCs w:val="16"/>
              </w:rPr>
            </w:pPr>
            <w:r>
              <w:rPr>
                <w:rFonts w:hint="default" w:ascii="none" w:hAnsi="none" w:eastAsia="none" w:cs="none"/>
                <w:b/>
                <w:bCs/>
                <w:i w:val="0"/>
                <w:iCs w:val="0"/>
                <w:caps w:val="0"/>
                <w:color w:val="333333"/>
                <w:spacing w:val="0"/>
                <w:kern w:val="0"/>
                <w:sz w:val="20"/>
                <w:szCs w:val="20"/>
                <w:bdr w:val="none" w:color="auto" w:sz="0" w:space="0"/>
                <w:lang w:val="en-US" w:eastAsia="zh-CN" w:bidi="ar"/>
              </w:rPr>
              <w:t>序号</w:t>
            </w:r>
          </w:p>
        </w:tc>
        <w:tc>
          <w:tcPr>
            <w:tcW w:w="186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b/>
                <w:bCs/>
                <w:i w:val="0"/>
                <w:iCs w:val="0"/>
                <w:caps w:val="0"/>
                <w:color w:val="333333"/>
                <w:spacing w:val="0"/>
                <w:kern w:val="0"/>
                <w:sz w:val="20"/>
                <w:szCs w:val="20"/>
                <w:bdr w:val="none" w:color="auto" w:sz="0" w:space="0"/>
                <w:lang w:val="en-US" w:eastAsia="zh-CN" w:bidi="ar"/>
              </w:rPr>
              <w:t>项目名称</w:t>
            </w:r>
          </w:p>
        </w:tc>
        <w:tc>
          <w:tcPr>
            <w:tcW w:w="904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b/>
                <w:bCs/>
                <w:i w:val="0"/>
                <w:iCs w:val="0"/>
                <w:caps w:val="0"/>
                <w:color w:val="333333"/>
                <w:spacing w:val="0"/>
                <w:kern w:val="0"/>
                <w:sz w:val="20"/>
                <w:szCs w:val="20"/>
                <w:bdr w:val="none" w:color="auto" w:sz="0" w:space="0"/>
                <w:lang w:val="en-US" w:eastAsia="zh-CN" w:bidi="ar"/>
              </w:rPr>
              <w:t>建设内容及规模</w:t>
            </w:r>
          </w:p>
        </w:tc>
        <w:tc>
          <w:tcPr>
            <w:tcW w:w="84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b/>
                <w:bCs/>
                <w:i w:val="0"/>
                <w:iCs w:val="0"/>
                <w:caps w:val="0"/>
                <w:color w:val="333333"/>
                <w:spacing w:val="0"/>
                <w:kern w:val="0"/>
                <w:sz w:val="20"/>
                <w:szCs w:val="20"/>
                <w:bdr w:val="none" w:color="auto" w:sz="0" w:space="0"/>
                <w:lang w:val="en-US" w:eastAsia="zh-CN" w:bidi="ar"/>
              </w:rPr>
              <w:t>总投资</w:t>
            </w:r>
            <w:r>
              <w:rPr>
                <w:rFonts w:hint="default" w:ascii="none" w:hAnsi="none" w:eastAsia="none" w:cs="none"/>
                <w:b/>
                <w:bCs/>
                <w:i w:val="0"/>
                <w:iCs w:val="0"/>
                <w:caps w:val="0"/>
                <w:color w:val="333333"/>
                <w:spacing w:val="0"/>
                <w:kern w:val="0"/>
                <w:sz w:val="21"/>
                <w:szCs w:val="21"/>
                <w:bdr w:val="none" w:color="auto" w:sz="0" w:space="0"/>
                <w:lang w:val="en-US" w:eastAsia="zh-CN" w:bidi="ar"/>
              </w:rPr>
              <w:br w:type="textWrapping"/>
            </w:r>
            <w:r>
              <w:rPr>
                <w:rFonts w:hint="default" w:ascii="none" w:hAnsi="none" w:eastAsia="none" w:cs="none"/>
                <w:b/>
                <w:bCs/>
                <w:i w:val="0"/>
                <w:iCs w:val="0"/>
                <w:caps w:val="0"/>
                <w:color w:val="333333"/>
                <w:spacing w:val="0"/>
                <w:kern w:val="0"/>
                <w:sz w:val="21"/>
                <w:szCs w:val="21"/>
                <w:bdr w:val="none" w:color="auto" w:sz="0" w:space="0"/>
                <w:lang w:val="en-US" w:eastAsia="zh-CN" w:bidi="ar"/>
              </w:rPr>
              <w:t>(</w:t>
            </w:r>
            <w:r>
              <w:rPr>
                <w:rFonts w:hint="default" w:ascii="none" w:hAnsi="none" w:eastAsia="none" w:cs="none"/>
                <w:b/>
                <w:bCs/>
                <w:i w:val="0"/>
                <w:iCs w:val="0"/>
                <w:caps w:val="0"/>
                <w:color w:val="333333"/>
                <w:spacing w:val="0"/>
                <w:kern w:val="0"/>
                <w:sz w:val="20"/>
                <w:szCs w:val="20"/>
                <w:bdr w:val="none" w:color="auto" w:sz="0" w:space="0"/>
                <w:lang w:val="en-US" w:eastAsia="zh-CN" w:bidi="ar"/>
              </w:rPr>
              <w:t>亿元</w:t>
            </w:r>
            <w:r>
              <w:rPr>
                <w:rFonts w:hint="default" w:ascii="none" w:hAnsi="none" w:eastAsia="none" w:cs="none"/>
                <w:b/>
                <w:bCs/>
                <w:i w:val="0"/>
                <w:iCs w:val="0"/>
                <w:caps w:val="0"/>
                <w:color w:val="333333"/>
                <w:spacing w:val="0"/>
                <w:kern w:val="0"/>
                <w:sz w:val="21"/>
                <w:szCs w:val="21"/>
                <w:bdr w:val="none" w:color="auto" w:sz="0" w:space="0"/>
                <w:lang w:val="en-US" w:eastAsia="zh-CN" w:bidi="ar"/>
              </w:rPr>
              <w:t>)</w:t>
            </w:r>
          </w:p>
        </w:tc>
        <w:tc>
          <w:tcPr>
            <w:tcW w:w="162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b/>
                <w:bCs/>
                <w:i w:val="0"/>
                <w:iCs w:val="0"/>
                <w:caps w:val="0"/>
                <w:color w:val="333333"/>
                <w:spacing w:val="0"/>
                <w:kern w:val="0"/>
                <w:sz w:val="20"/>
                <w:szCs w:val="20"/>
                <w:bdr w:val="none" w:color="auto" w:sz="0" w:space="0"/>
                <w:lang w:val="en-US" w:eastAsia="zh-CN" w:bidi="ar"/>
              </w:rPr>
              <w:t>建设单位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1</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赖坊镇天籁古坊产业强镇项目</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整个规划区约</w:t>
            </w:r>
            <w:r>
              <w:rPr>
                <w:rFonts w:hint="default" w:ascii="none" w:hAnsi="none" w:eastAsia="none" w:cs="none"/>
                <w:i w:val="0"/>
                <w:iCs w:val="0"/>
                <w:caps w:val="0"/>
                <w:color w:val="333333"/>
                <w:spacing w:val="0"/>
                <w:kern w:val="0"/>
                <w:sz w:val="21"/>
                <w:szCs w:val="21"/>
                <w:bdr w:val="none" w:color="auto" w:sz="0" w:space="0"/>
                <w:lang w:val="en-US" w:eastAsia="zh-CN" w:bidi="ar"/>
              </w:rPr>
              <w:t>6765</w:t>
            </w:r>
            <w:r>
              <w:rPr>
                <w:rFonts w:hint="default" w:ascii="none" w:hAnsi="none" w:eastAsia="none" w:cs="none"/>
                <w:i w:val="0"/>
                <w:iCs w:val="0"/>
                <w:caps w:val="0"/>
                <w:color w:val="333333"/>
                <w:spacing w:val="0"/>
                <w:kern w:val="0"/>
                <w:sz w:val="20"/>
                <w:szCs w:val="20"/>
                <w:bdr w:val="none" w:color="auto" w:sz="0" w:space="0"/>
                <w:lang w:val="en-US" w:eastAsia="zh-CN" w:bidi="ar"/>
              </w:rPr>
              <w:t>亩。通过对赖坊樱花园、海峡两岸茶博园、明清古民居等旅游资源进行优化整合，将各个景点串点连线，在景观节点之间进行当地环境景观化，生态化处理，形成以樱花古镇为主导的，结合规划原则、规划理念进行规划总体功能布局，具有“千亩花海、露营基地、热气球飞行俱乐部、婚纱摄影基地、茶文化体验园、芳香百草园、非遗手艺体验、四季瓜果采摘、登山、民俗活动”等多功能的“樱花慢镇”。</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7.5</w:t>
            </w:r>
          </w:p>
        </w:tc>
        <w:tc>
          <w:tcPr>
            <w:tcW w:w="16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赖坊镇人民政府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闽之源文化旅游产业项目</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以国家级风景名胜区为创建目标，建设内容主要包括文化主题广场、主码头、停车场、客服中心、九龙洞群、水上娱乐项目、古人类化石遗址保护与展示、休闲度假服务设施，形成度假、运动、休闲、养生和养老的知名景区。</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6.5</w:t>
            </w:r>
          </w:p>
        </w:tc>
        <w:tc>
          <w:tcPr>
            <w:tcW w:w="16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沙芜乡人民政府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3</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嵩口马排温泉</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开发建设占地面积</w:t>
            </w:r>
            <w:r>
              <w:rPr>
                <w:rFonts w:hint="default" w:ascii="none" w:hAnsi="none" w:eastAsia="none" w:cs="none"/>
                <w:i w:val="0"/>
                <w:iCs w:val="0"/>
                <w:caps w:val="0"/>
                <w:color w:val="333333"/>
                <w:spacing w:val="0"/>
                <w:kern w:val="0"/>
                <w:sz w:val="21"/>
                <w:szCs w:val="21"/>
                <w:bdr w:val="none" w:color="auto" w:sz="0" w:space="0"/>
                <w:lang w:val="en-US" w:eastAsia="zh-CN" w:bidi="ar"/>
              </w:rPr>
              <w:t>30000</w:t>
            </w:r>
            <w:r>
              <w:rPr>
                <w:rFonts w:hint="default" w:ascii="none" w:hAnsi="none" w:eastAsia="none" w:cs="none"/>
                <w:i w:val="0"/>
                <w:iCs w:val="0"/>
                <w:caps w:val="0"/>
                <w:color w:val="333333"/>
                <w:spacing w:val="0"/>
                <w:kern w:val="0"/>
                <w:sz w:val="20"/>
                <w:szCs w:val="20"/>
                <w:bdr w:val="none" w:color="auto" w:sz="0" w:space="0"/>
                <w:lang w:val="en-US" w:eastAsia="zh-CN" w:bidi="ar"/>
              </w:rPr>
              <w:t>平方米的温泉度假区，主要建设马排景区接待服务中心、温泉旅馆、餐饮楼、温泉泡池、游泳池、员工宿舍、停车场、五星级温泉酒店等；配套建设生态停车场、给排水、消防、电气、绿化景观、标识系统等基础设施。</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w:t>
            </w:r>
          </w:p>
        </w:tc>
        <w:tc>
          <w:tcPr>
            <w:tcW w:w="16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嵩口镇人民政府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4</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灵台山文旅康养基地建设项目</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总建筑面积</w:t>
            </w:r>
            <w:r>
              <w:rPr>
                <w:rFonts w:hint="default" w:ascii="none" w:hAnsi="none" w:eastAsia="none" w:cs="none"/>
                <w:i w:val="0"/>
                <w:iCs w:val="0"/>
                <w:caps w:val="0"/>
                <w:color w:val="333333"/>
                <w:spacing w:val="0"/>
                <w:kern w:val="0"/>
                <w:sz w:val="21"/>
                <w:szCs w:val="21"/>
                <w:bdr w:val="none" w:color="auto" w:sz="0" w:space="0"/>
                <w:lang w:val="en-US" w:eastAsia="zh-CN" w:bidi="ar"/>
              </w:rPr>
              <w:t>56000</w:t>
            </w:r>
            <w:r>
              <w:rPr>
                <w:rFonts w:hint="default" w:ascii="none" w:hAnsi="none" w:eastAsia="none" w:cs="none"/>
                <w:i w:val="0"/>
                <w:iCs w:val="0"/>
                <w:caps w:val="0"/>
                <w:color w:val="333333"/>
                <w:spacing w:val="0"/>
                <w:kern w:val="0"/>
                <w:sz w:val="20"/>
                <w:szCs w:val="20"/>
                <w:bdr w:val="none" w:color="auto" w:sz="0" w:space="0"/>
                <w:lang w:val="en-US" w:eastAsia="zh-CN" w:bidi="ar"/>
              </w:rPr>
              <w:t>平方米，包括新建森林康养木屋</w:t>
            </w:r>
            <w:r>
              <w:rPr>
                <w:rFonts w:hint="default" w:ascii="none" w:hAnsi="none" w:eastAsia="none" w:cs="none"/>
                <w:i w:val="0"/>
                <w:iCs w:val="0"/>
                <w:caps w:val="0"/>
                <w:color w:val="333333"/>
                <w:spacing w:val="0"/>
                <w:kern w:val="0"/>
                <w:sz w:val="21"/>
                <w:szCs w:val="21"/>
                <w:bdr w:val="none" w:color="auto" w:sz="0" w:space="0"/>
                <w:lang w:val="en-US" w:eastAsia="zh-CN" w:bidi="ar"/>
              </w:rPr>
              <w:t>100</w:t>
            </w:r>
            <w:r>
              <w:rPr>
                <w:rFonts w:hint="default" w:ascii="none" w:hAnsi="none" w:eastAsia="none" w:cs="none"/>
                <w:i w:val="0"/>
                <w:iCs w:val="0"/>
                <w:caps w:val="0"/>
                <w:color w:val="333333"/>
                <w:spacing w:val="0"/>
                <w:kern w:val="0"/>
                <w:sz w:val="20"/>
                <w:szCs w:val="20"/>
                <w:bdr w:val="none" w:color="auto" w:sz="0" w:space="0"/>
                <w:lang w:val="en-US" w:eastAsia="zh-CN" w:bidi="ar"/>
              </w:rPr>
              <w:t>座，每栋</w:t>
            </w:r>
            <w:r>
              <w:rPr>
                <w:rFonts w:hint="default" w:ascii="none" w:hAnsi="none" w:eastAsia="none" w:cs="none"/>
                <w:i w:val="0"/>
                <w:iCs w:val="0"/>
                <w:caps w:val="0"/>
                <w:color w:val="333333"/>
                <w:spacing w:val="0"/>
                <w:kern w:val="0"/>
                <w:sz w:val="21"/>
                <w:szCs w:val="21"/>
                <w:bdr w:val="none" w:color="auto" w:sz="0" w:space="0"/>
                <w:lang w:val="en-US" w:eastAsia="zh-CN" w:bidi="ar"/>
              </w:rPr>
              <w:t>80</w:t>
            </w:r>
            <w:r>
              <w:rPr>
                <w:rFonts w:hint="default" w:ascii="none" w:hAnsi="none" w:eastAsia="none" w:cs="none"/>
                <w:i w:val="0"/>
                <w:iCs w:val="0"/>
                <w:caps w:val="0"/>
                <w:color w:val="333333"/>
                <w:spacing w:val="0"/>
                <w:kern w:val="0"/>
                <w:sz w:val="20"/>
                <w:szCs w:val="20"/>
                <w:bdr w:val="none" w:color="auto" w:sz="0" w:space="0"/>
                <w:lang w:val="en-US" w:eastAsia="zh-CN" w:bidi="ar"/>
              </w:rPr>
              <w:t>平方米；修建禅文化交流中心</w:t>
            </w:r>
            <w:r>
              <w:rPr>
                <w:rFonts w:hint="default" w:ascii="none" w:hAnsi="none" w:eastAsia="none" w:cs="none"/>
                <w:i w:val="0"/>
                <w:iCs w:val="0"/>
                <w:caps w:val="0"/>
                <w:color w:val="333333"/>
                <w:spacing w:val="0"/>
                <w:kern w:val="0"/>
                <w:sz w:val="21"/>
                <w:szCs w:val="21"/>
                <w:bdr w:val="none" w:color="auto" w:sz="0" w:space="0"/>
                <w:lang w:val="en-US" w:eastAsia="zh-CN" w:bidi="ar"/>
              </w:rPr>
              <w:t>3000</w:t>
            </w:r>
            <w:r>
              <w:rPr>
                <w:rFonts w:hint="default" w:ascii="none" w:hAnsi="none" w:eastAsia="none" w:cs="none"/>
                <w:i w:val="0"/>
                <w:iCs w:val="0"/>
                <w:caps w:val="0"/>
                <w:color w:val="333333"/>
                <w:spacing w:val="0"/>
                <w:kern w:val="0"/>
                <w:sz w:val="20"/>
                <w:szCs w:val="20"/>
                <w:bdr w:val="none" w:color="auto" w:sz="0" w:space="0"/>
                <w:lang w:val="en-US" w:eastAsia="zh-CN" w:bidi="ar"/>
              </w:rPr>
              <w:t>平方米；餐饮服务中心</w:t>
            </w:r>
            <w:r>
              <w:rPr>
                <w:rFonts w:hint="default" w:ascii="none" w:hAnsi="none" w:eastAsia="none" w:cs="none"/>
                <w:i w:val="0"/>
                <w:iCs w:val="0"/>
                <w:caps w:val="0"/>
                <w:color w:val="333333"/>
                <w:spacing w:val="0"/>
                <w:kern w:val="0"/>
                <w:sz w:val="21"/>
                <w:szCs w:val="21"/>
                <w:bdr w:val="none" w:color="auto" w:sz="0" w:space="0"/>
                <w:lang w:val="en-US" w:eastAsia="zh-CN" w:bidi="ar"/>
              </w:rPr>
              <w:t>1000</w:t>
            </w:r>
            <w:r>
              <w:rPr>
                <w:rFonts w:hint="default" w:ascii="none" w:hAnsi="none" w:eastAsia="none" w:cs="none"/>
                <w:i w:val="0"/>
                <w:iCs w:val="0"/>
                <w:caps w:val="0"/>
                <w:color w:val="333333"/>
                <w:spacing w:val="0"/>
                <w:kern w:val="0"/>
                <w:sz w:val="20"/>
                <w:szCs w:val="20"/>
                <w:bdr w:val="none" w:color="auto" w:sz="0" w:space="0"/>
                <w:lang w:val="en-US" w:eastAsia="zh-CN" w:bidi="ar"/>
              </w:rPr>
              <w:t>平方米；</w:t>
            </w:r>
            <w:r>
              <w:rPr>
                <w:rFonts w:hint="default" w:ascii="none" w:hAnsi="none" w:eastAsia="none" w:cs="none"/>
                <w:i w:val="0"/>
                <w:iCs w:val="0"/>
                <w:caps w:val="0"/>
                <w:color w:val="333333"/>
                <w:spacing w:val="0"/>
                <w:kern w:val="0"/>
                <w:sz w:val="21"/>
                <w:szCs w:val="21"/>
                <w:bdr w:val="none" w:color="auto" w:sz="0" w:space="0"/>
                <w:lang w:val="en-US" w:eastAsia="zh-CN" w:bidi="ar"/>
              </w:rPr>
              <w:t>1200</w:t>
            </w:r>
            <w:r>
              <w:rPr>
                <w:rFonts w:hint="default" w:ascii="none" w:hAnsi="none" w:eastAsia="none" w:cs="none"/>
                <w:i w:val="0"/>
                <w:iCs w:val="0"/>
                <w:caps w:val="0"/>
                <w:color w:val="333333"/>
                <w:spacing w:val="0"/>
                <w:kern w:val="0"/>
                <w:sz w:val="20"/>
                <w:szCs w:val="20"/>
                <w:bdr w:val="none" w:color="auto" w:sz="0" w:space="0"/>
                <w:lang w:val="en-US" w:eastAsia="zh-CN" w:bidi="ar"/>
              </w:rPr>
              <w:t>平方米农家乐</w:t>
            </w:r>
            <w:r>
              <w:rPr>
                <w:rFonts w:hint="default" w:ascii="none" w:hAnsi="none" w:eastAsia="none" w:cs="none"/>
                <w:i w:val="0"/>
                <w:iCs w:val="0"/>
                <w:caps w:val="0"/>
                <w:color w:val="333333"/>
                <w:spacing w:val="0"/>
                <w:kern w:val="0"/>
                <w:sz w:val="21"/>
                <w:szCs w:val="21"/>
                <w:bdr w:val="none" w:color="auto" w:sz="0" w:space="0"/>
                <w:lang w:val="en-US" w:eastAsia="zh-CN" w:bidi="ar"/>
              </w:rPr>
              <w:t>2</w:t>
            </w:r>
            <w:r>
              <w:rPr>
                <w:rFonts w:hint="default" w:ascii="none" w:hAnsi="none" w:eastAsia="none" w:cs="none"/>
                <w:i w:val="0"/>
                <w:iCs w:val="0"/>
                <w:caps w:val="0"/>
                <w:color w:val="333333"/>
                <w:spacing w:val="0"/>
                <w:kern w:val="0"/>
                <w:sz w:val="20"/>
                <w:szCs w:val="20"/>
                <w:bdr w:val="none" w:color="auto" w:sz="0" w:space="0"/>
                <w:lang w:val="en-US" w:eastAsia="zh-CN" w:bidi="ar"/>
              </w:rPr>
              <w:t>家；</w:t>
            </w:r>
            <w:r>
              <w:rPr>
                <w:rFonts w:hint="default" w:ascii="none" w:hAnsi="none" w:eastAsia="none" w:cs="none"/>
                <w:i w:val="0"/>
                <w:iCs w:val="0"/>
                <w:caps w:val="0"/>
                <w:color w:val="333333"/>
                <w:spacing w:val="0"/>
                <w:kern w:val="0"/>
                <w:sz w:val="21"/>
                <w:szCs w:val="21"/>
                <w:bdr w:val="none" w:color="auto" w:sz="0" w:space="0"/>
                <w:lang w:val="en-US" w:eastAsia="zh-CN" w:bidi="ar"/>
              </w:rPr>
              <w:t>3000</w:t>
            </w:r>
            <w:r>
              <w:rPr>
                <w:rFonts w:hint="default" w:ascii="none" w:hAnsi="none" w:eastAsia="none" w:cs="none"/>
                <w:i w:val="0"/>
                <w:iCs w:val="0"/>
                <w:caps w:val="0"/>
                <w:color w:val="333333"/>
                <w:spacing w:val="0"/>
                <w:kern w:val="0"/>
                <w:sz w:val="20"/>
                <w:szCs w:val="20"/>
                <w:bdr w:val="none" w:color="auto" w:sz="0" w:space="0"/>
                <w:lang w:val="en-US" w:eastAsia="zh-CN" w:bidi="ar"/>
              </w:rPr>
              <w:t>平方米客家名人展示馆（客家文化博物馆已建成）；</w:t>
            </w:r>
            <w:r>
              <w:rPr>
                <w:rFonts w:hint="default" w:ascii="none" w:hAnsi="none" w:eastAsia="none" w:cs="none"/>
                <w:i w:val="0"/>
                <w:iCs w:val="0"/>
                <w:caps w:val="0"/>
                <w:color w:val="333333"/>
                <w:spacing w:val="0"/>
                <w:kern w:val="0"/>
                <w:sz w:val="21"/>
                <w:szCs w:val="21"/>
                <w:bdr w:val="none" w:color="auto" w:sz="0" w:space="0"/>
                <w:lang w:val="en-US" w:eastAsia="zh-CN" w:bidi="ar"/>
              </w:rPr>
              <w:t>200</w:t>
            </w:r>
            <w:r>
              <w:rPr>
                <w:rFonts w:hint="default" w:ascii="none" w:hAnsi="none" w:eastAsia="none" w:cs="none"/>
                <w:i w:val="0"/>
                <w:iCs w:val="0"/>
                <w:caps w:val="0"/>
                <w:color w:val="333333"/>
                <w:spacing w:val="0"/>
                <w:kern w:val="0"/>
                <w:sz w:val="20"/>
                <w:szCs w:val="20"/>
                <w:bdr w:val="none" w:color="auto" w:sz="0" w:space="0"/>
                <w:lang w:val="en-US" w:eastAsia="zh-CN" w:bidi="ar"/>
              </w:rPr>
              <w:t>亩樱花和桃花园；建设自行车道长</w:t>
            </w:r>
            <w:r>
              <w:rPr>
                <w:rFonts w:hint="default" w:ascii="none" w:hAnsi="none" w:eastAsia="none" w:cs="none"/>
                <w:i w:val="0"/>
                <w:iCs w:val="0"/>
                <w:caps w:val="0"/>
                <w:color w:val="333333"/>
                <w:spacing w:val="0"/>
                <w:kern w:val="0"/>
                <w:sz w:val="21"/>
                <w:szCs w:val="21"/>
                <w:bdr w:val="none" w:color="auto" w:sz="0" w:space="0"/>
                <w:lang w:val="en-US" w:eastAsia="zh-CN" w:bidi="ar"/>
              </w:rPr>
              <w:t>45</w:t>
            </w:r>
            <w:r>
              <w:rPr>
                <w:rFonts w:hint="default" w:ascii="none" w:hAnsi="none" w:eastAsia="none" w:cs="none"/>
                <w:i w:val="0"/>
                <w:iCs w:val="0"/>
                <w:caps w:val="0"/>
                <w:color w:val="333333"/>
                <w:spacing w:val="0"/>
                <w:kern w:val="0"/>
                <w:sz w:val="20"/>
                <w:szCs w:val="20"/>
                <w:bdr w:val="none" w:color="auto" w:sz="0" w:space="0"/>
                <w:lang w:val="en-US" w:eastAsia="zh-CN" w:bidi="ar"/>
              </w:rPr>
              <w:t>公里（承办自行车赛、马拉松赛），其中拓宽自行车道</w:t>
            </w:r>
            <w:r>
              <w:rPr>
                <w:rFonts w:hint="default" w:ascii="none" w:hAnsi="none" w:eastAsia="none" w:cs="none"/>
                <w:i w:val="0"/>
                <w:iCs w:val="0"/>
                <w:caps w:val="0"/>
                <w:color w:val="333333"/>
                <w:spacing w:val="0"/>
                <w:kern w:val="0"/>
                <w:sz w:val="21"/>
                <w:szCs w:val="21"/>
                <w:bdr w:val="none" w:color="auto" w:sz="0" w:space="0"/>
                <w:lang w:val="en-US" w:eastAsia="zh-CN" w:bidi="ar"/>
              </w:rPr>
              <w:t>25</w:t>
            </w:r>
            <w:r>
              <w:rPr>
                <w:rFonts w:hint="default" w:ascii="none" w:hAnsi="none" w:eastAsia="none" w:cs="none"/>
                <w:i w:val="0"/>
                <w:iCs w:val="0"/>
                <w:caps w:val="0"/>
                <w:color w:val="333333"/>
                <w:spacing w:val="0"/>
                <w:kern w:val="0"/>
                <w:sz w:val="20"/>
                <w:szCs w:val="20"/>
                <w:bdr w:val="none" w:color="auto" w:sz="0" w:space="0"/>
                <w:lang w:val="en-US" w:eastAsia="zh-CN" w:bidi="ar"/>
              </w:rPr>
              <w:t>公里，新建自行车道</w:t>
            </w:r>
            <w:r>
              <w:rPr>
                <w:rFonts w:hint="default" w:ascii="none" w:hAnsi="none" w:eastAsia="none" w:cs="none"/>
                <w:i w:val="0"/>
                <w:iCs w:val="0"/>
                <w:caps w:val="0"/>
                <w:color w:val="333333"/>
                <w:spacing w:val="0"/>
                <w:kern w:val="0"/>
                <w:sz w:val="21"/>
                <w:szCs w:val="21"/>
                <w:bdr w:val="none" w:color="auto" w:sz="0" w:space="0"/>
                <w:lang w:val="en-US" w:eastAsia="zh-CN" w:bidi="ar"/>
              </w:rPr>
              <w:t>20</w:t>
            </w:r>
            <w:r>
              <w:rPr>
                <w:rFonts w:hint="default" w:ascii="none" w:hAnsi="none" w:eastAsia="none" w:cs="none"/>
                <w:i w:val="0"/>
                <w:iCs w:val="0"/>
                <w:caps w:val="0"/>
                <w:color w:val="333333"/>
                <w:spacing w:val="0"/>
                <w:kern w:val="0"/>
                <w:sz w:val="20"/>
                <w:szCs w:val="20"/>
                <w:bdr w:val="none" w:color="auto" w:sz="0" w:space="0"/>
                <w:lang w:val="en-US" w:eastAsia="zh-CN" w:bidi="ar"/>
              </w:rPr>
              <w:t>公里，车道宽</w:t>
            </w:r>
            <w:r>
              <w:rPr>
                <w:rFonts w:hint="default" w:ascii="none" w:hAnsi="none" w:eastAsia="none" w:cs="none"/>
                <w:i w:val="0"/>
                <w:iCs w:val="0"/>
                <w:caps w:val="0"/>
                <w:color w:val="333333"/>
                <w:spacing w:val="0"/>
                <w:kern w:val="0"/>
                <w:sz w:val="21"/>
                <w:szCs w:val="21"/>
                <w:bdr w:val="none" w:color="auto" w:sz="0" w:space="0"/>
                <w:lang w:val="en-US" w:eastAsia="zh-CN" w:bidi="ar"/>
              </w:rPr>
              <w:t>5</w:t>
            </w:r>
            <w:r>
              <w:rPr>
                <w:rFonts w:hint="default" w:ascii="none" w:hAnsi="none" w:eastAsia="none" w:cs="none"/>
                <w:i w:val="0"/>
                <w:iCs w:val="0"/>
                <w:caps w:val="0"/>
                <w:color w:val="333333"/>
                <w:spacing w:val="0"/>
                <w:kern w:val="0"/>
                <w:sz w:val="20"/>
                <w:szCs w:val="20"/>
                <w:bdr w:val="none" w:color="auto" w:sz="0" w:space="0"/>
                <w:lang w:val="en-US" w:eastAsia="zh-CN" w:bidi="ar"/>
              </w:rPr>
              <w:t>米；建设驿站</w:t>
            </w:r>
            <w:r>
              <w:rPr>
                <w:rFonts w:hint="default" w:ascii="none" w:hAnsi="none" w:eastAsia="none" w:cs="none"/>
                <w:i w:val="0"/>
                <w:iCs w:val="0"/>
                <w:caps w:val="0"/>
                <w:color w:val="333333"/>
                <w:spacing w:val="0"/>
                <w:kern w:val="0"/>
                <w:sz w:val="21"/>
                <w:szCs w:val="21"/>
                <w:bdr w:val="none" w:color="auto" w:sz="0" w:space="0"/>
                <w:lang w:val="en-US" w:eastAsia="zh-CN" w:bidi="ar"/>
              </w:rPr>
              <w:t>2</w:t>
            </w:r>
            <w:r>
              <w:rPr>
                <w:rFonts w:hint="default" w:ascii="none" w:hAnsi="none" w:eastAsia="none" w:cs="none"/>
                <w:i w:val="0"/>
                <w:iCs w:val="0"/>
                <w:caps w:val="0"/>
                <w:color w:val="333333"/>
                <w:spacing w:val="0"/>
                <w:kern w:val="0"/>
                <w:sz w:val="20"/>
                <w:szCs w:val="20"/>
                <w:bdr w:val="none" w:color="auto" w:sz="0" w:space="0"/>
                <w:lang w:val="en-US" w:eastAsia="zh-CN" w:bidi="ar"/>
              </w:rPr>
              <w:t>座，总建筑面积</w:t>
            </w:r>
            <w:r>
              <w:rPr>
                <w:rFonts w:hint="default" w:ascii="none" w:hAnsi="none" w:eastAsia="none" w:cs="none"/>
                <w:i w:val="0"/>
                <w:iCs w:val="0"/>
                <w:caps w:val="0"/>
                <w:color w:val="333333"/>
                <w:spacing w:val="0"/>
                <w:kern w:val="0"/>
                <w:sz w:val="21"/>
                <w:szCs w:val="21"/>
                <w:bdr w:val="none" w:color="auto" w:sz="0" w:space="0"/>
                <w:lang w:val="en-US" w:eastAsia="zh-CN" w:bidi="ar"/>
              </w:rPr>
              <w:t>400</w:t>
            </w:r>
            <w:r>
              <w:rPr>
                <w:rFonts w:hint="default" w:ascii="none" w:hAnsi="none" w:eastAsia="none" w:cs="none"/>
                <w:i w:val="0"/>
                <w:iCs w:val="0"/>
                <w:caps w:val="0"/>
                <w:color w:val="333333"/>
                <w:spacing w:val="0"/>
                <w:kern w:val="0"/>
                <w:sz w:val="20"/>
                <w:szCs w:val="20"/>
                <w:bdr w:val="none" w:color="auto" w:sz="0" w:space="0"/>
                <w:lang w:val="en-US" w:eastAsia="zh-CN" w:bidi="ar"/>
              </w:rPr>
              <w:t>平方米；配套沿线茶休点、休憩设施、道路绿化、边坡、停车场、环卫设施等工程。</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1.2</w:t>
            </w:r>
          </w:p>
        </w:tc>
        <w:tc>
          <w:tcPr>
            <w:tcW w:w="16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长校镇人民政府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5</w:t>
            </w:r>
          </w:p>
        </w:tc>
        <w:tc>
          <w:tcPr>
            <w:tcW w:w="18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“山水清流”龙津峡夜游精品项目</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left"/>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w:t>
            </w:r>
            <w:r>
              <w:rPr>
                <w:rFonts w:hint="default" w:ascii="none" w:hAnsi="none" w:eastAsia="none" w:cs="none"/>
                <w:i w:val="0"/>
                <w:iCs w:val="0"/>
                <w:caps w:val="0"/>
                <w:color w:val="333333"/>
                <w:spacing w:val="0"/>
                <w:kern w:val="0"/>
                <w:sz w:val="21"/>
                <w:szCs w:val="21"/>
                <w:bdr w:val="none" w:color="auto" w:sz="0" w:space="0"/>
                <w:lang w:val="en-US" w:eastAsia="zh-CN" w:bidi="ar"/>
              </w:rPr>
              <w:t>1</w:t>
            </w:r>
            <w:r>
              <w:rPr>
                <w:rFonts w:hint="default" w:ascii="none" w:hAnsi="none" w:eastAsia="none" w:cs="none"/>
                <w:i w:val="0"/>
                <w:iCs w:val="0"/>
                <w:caps w:val="0"/>
                <w:color w:val="333333"/>
                <w:spacing w:val="0"/>
                <w:kern w:val="0"/>
                <w:sz w:val="20"/>
                <w:szCs w:val="20"/>
                <w:bdr w:val="none" w:color="auto" w:sz="0" w:space="0"/>
                <w:lang w:val="en-US" w:eastAsia="zh-CN" w:bidi="ar"/>
              </w:rPr>
              <w:t>）夜市经济生活区：小吃一条街</w:t>
            </w:r>
            <w:r>
              <w:rPr>
                <w:rFonts w:hint="default" w:ascii="none" w:hAnsi="none" w:eastAsia="none" w:cs="none"/>
                <w:i w:val="0"/>
                <w:iCs w:val="0"/>
                <w:caps w:val="0"/>
                <w:color w:val="333333"/>
                <w:spacing w:val="0"/>
                <w:kern w:val="0"/>
                <w:sz w:val="21"/>
                <w:szCs w:val="21"/>
                <w:bdr w:val="none" w:color="auto" w:sz="0" w:space="0"/>
                <w:lang w:val="en-US" w:eastAsia="zh-CN" w:bidi="ar"/>
              </w:rPr>
              <w:t>28000</w:t>
            </w:r>
            <w:r>
              <w:rPr>
                <w:rFonts w:hint="default" w:ascii="none" w:hAnsi="none" w:eastAsia="none" w:cs="none"/>
                <w:i w:val="0"/>
                <w:iCs w:val="0"/>
                <w:caps w:val="0"/>
                <w:color w:val="333333"/>
                <w:spacing w:val="0"/>
                <w:kern w:val="0"/>
                <w:sz w:val="20"/>
                <w:szCs w:val="20"/>
                <w:bdr w:val="none" w:color="auto" w:sz="0" w:space="0"/>
                <w:lang w:val="en-US" w:eastAsia="zh-CN" w:bidi="ar"/>
              </w:rPr>
              <w:t>平方米、土特产品一条街</w:t>
            </w:r>
            <w:r>
              <w:rPr>
                <w:rFonts w:hint="default" w:ascii="none" w:hAnsi="none" w:eastAsia="none" w:cs="none"/>
                <w:i w:val="0"/>
                <w:iCs w:val="0"/>
                <w:caps w:val="0"/>
                <w:color w:val="333333"/>
                <w:spacing w:val="0"/>
                <w:kern w:val="0"/>
                <w:sz w:val="21"/>
                <w:szCs w:val="21"/>
                <w:bdr w:val="none" w:color="auto" w:sz="0" w:space="0"/>
                <w:lang w:val="en-US" w:eastAsia="zh-CN" w:bidi="ar"/>
              </w:rPr>
              <w:t> 20000</w:t>
            </w:r>
            <w:r>
              <w:rPr>
                <w:rFonts w:hint="default" w:ascii="none" w:hAnsi="none" w:eastAsia="none" w:cs="none"/>
                <w:i w:val="0"/>
                <w:iCs w:val="0"/>
                <w:caps w:val="0"/>
                <w:color w:val="333333"/>
                <w:spacing w:val="0"/>
                <w:kern w:val="0"/>
                <w:sz w:val="20"/>
                <w:szCs w:val="20"/>
                <w:bdr w:val="none" w:color="auto" w:sz="0" w:space="0"/>
                <w:lang w:val="en-US" w:eastAsia="zh-CN" w:bidi="ar"/>
              </w:rPr>
              <w:t>平方米、文化非遗一条街</w:t>
            </w:r>
            <w:r>
              <w:rPr>
                <w:rFonts w:hint="default" w:ascii="none" w:hAnsi="none" w:eastAsia="none" w:cs="none"/>
                <w:i w:val="0"/>
                <w:iCs w:val="0"/>
                <w:caps w:val="0"/>
                <w:color w:val="333333"/>
                <w:spacing w:val="0"/>
                <w:kern w:val="0"/>
                <w:sz w:val="21"/>
                <w:szCs w:val="21"/>
                <w:bdr w:val="none" w:color="auto" w:sz="0" w:space="0"/>
                <w:lang w:val="en-US" w:eastAsia="zh-CN" w:bidi="ar"/>
              </w:rPr>
              <w:t> 16000</w:t>
            </w:r>
            <w:r>
              <w:rPr>
                <w:rFonts w:hint="default" w:ascii="none" w:hAnsi="none" w:eastAsia="none" w:cs="none"/>
                <w:i w:val="0"/>
                <w:iCs w:val="0"/>
                <w:caps w:val="0"/>
                <w:color w:val="333333"/>
                <w:spacing w:val="0"/>
                <w:kern w:val="0"/>
                <w:sz w:val="20"/>
                <w:szCs w:val="20"/>
                <w:bdr w:val="none" w:color="auto" w:sz="0" w:space="0"/>
                <w:lang w:val="en-US" w:eastAsia="zh-CN" w:bidi="ar"/>
              </w:rPr>
              <w:t>平方米、客家民宿</w:t>
            </w:r>
            <w:r>
              <w:rPr>
                <w:rFonts w:hint="default" w:ascii="none" w:hAnsi="none" w:eastAsia="none" w:cs="none"/>
                <w:i w:val="0"/>
                <w:iCs w:val="0"/>
                <w:caps w:val="0"/>
                <w:color w:val="333333"/>
                <w:spacing w:val="0"/>
                <w:kern w:val="0"/>
                <w:sz w:val="21"/>
                <w:szCs w:val="21"/>
                <w:bdr w:val="none" w:color="auto" w:sz="0" w:space="0"/>
                <w:lang w:val="en-US" w:eastAsia="zh-CN" w:bidi="ar"/>
              </w:rPr>
              <w:t>12000</w:t>
            </w:r>
            <w:r>
              <w:rPr>
                <w:rFonts w:hint="default" w:ascii="none" w:hAnsi="none" w:eastAsia="none" w:cs="none"/>
                <w:i w:val="0"/>
                <w:iCs w:val="0"/>
                <w:caps w:val="0"/>
                <w:color w:val="333333"/>
                <w:spacing w:val="0"/>
                <w:kern w:val="0"/>
                <w:sz w:val="20"/>
                <w:szCs w:val="20"/>
                <w:bdr w:val="none" w:color="auto" w:sz="0" w:space="0"/>
                <w:lang w:val="en-US" w:eastAsia="zh-CN" w:bidi="ar"/>
              </w:rPr>
              <w:t>平方米、水上游乐休闲项目</w:t>
            </w:r>
            <w:r>
              <w:rPr>
                <w:rFonts w:hint="default" w:ascii="none" w:hAnsi="none" w:eastAsia="none" w:cs="none"/>
                <w:i w:val="0"/>
                <w:iCs w:val="0"/>
                <w:caps w:val="0"/>
                <w:color w:val="333333"/>
                <w:spacing w:val="0"/>
                <w:kern w:val="0"/>
                <w:sz w:val="21"/>
                <w:szCs w:val="21"/>
                <w:bdr w:val="none" w:color="auto" w:sz="0" w:space="0"/>
                <w:lang w:val="en-US" w:eastAsia="zh-CN" w:bidi="ar"/>
              </w:rPr>
              <w:t>7000</w:t>
            </w:r>
            <w:r>
              <w:rPr>
                <w:rFonts w:hint="default" w:ascii="none" w:hAnsi="none" w:eastAsia="none" w:cs="none"/>
                <w:i w:val="0"/>
                <w:iCs w:val="0"/>
                <w:caps w:val="0"/>
                <w:color w:val="333333"/>
                <w:spacing w:val="0"/>
                <w:kern w:val="0"/>
                <w:sz w:val="20"/>
                <w:szCs w:val="20"/>
                <w:bdr w:val="none" w:color="auto" w:sz="0" w:space="0"/>
                <w:lang w:val="en-US" w:eastAsia="zh-CN" w:bidi="ar"/>
              </w:rPr>
              <w:t>平方米、九龙广场</w:t>
            </w:r>
            <w:r>
              <w:rPr>
                <w:rFonts w:hint="default" w:ascii="none" w:hAnsi="none" w:eastAsia="none" w:cs="none"/>
                <w:i w:val="0"/>
                <w:iCs w:val="0"/>
                <w:caps w:val="0"/>
                <w:color w:val="333333"/>
                <w:spacing w:val="0"/>
                <w:kern w:val="0"/>
                <w:sz w:val="21"/>
                <w:szCs w:val="21"/>
                <w:bdr w:val="none" w:color="auto" w:sz="0" w:space="0"/>
                <w:lang w:val="en-US" w:eastAsia="zh-CN" w:bidi="ar"/>
              </w:rPr>
              <w:t>20000</w:t>
            </w:r>
            <w:r>
              <w:rPr>
                <w:rFonts w:hint="default" w:ascii="none" w:hAnsi="none" w:eastAsia="none" w:cs="none"/>
                <w:i w:val="0"/>
                <w:iCs w:val="0"/>
                <w:caps w:val="0"/>
                <w:color w:val="333333"/>
                <w:spacing w:val="0"/>
                <w:kern w:val="0"/>
                <w:sz w:val="20"/>
                <w:szCs w:val="20"/>
                <w:bdr w:val="none" w:color="auto" w:sz="0" w:space="0"/>
                <w:lang w:val="en-US" w:eastAsia="zh-CN" w:bidi="ar"/>
              </w:rPr>
              <w:t>平方米、生态停车场</w:t>
            </w:r>
            <w:r>
              <w:rPr>
                <w:rFonts w:hint="default" w:ascii="none" w:hAnsi="none" w:eastAsia="none" w:cs="none"/>
                <w:i w:val="0"/>
                <w:iCs w:val="0"/>
                <w:caps w:val="0"/>
                <w:color w:val="333333"/>
                <w:spacing w:val="0"/>
                <w:kern w:val="0"/>
                <w:sz w:val="21"/>
                <w:szCs w:val="21"/>
                <w:bdr w:val="none" w:color="auto" w:sz="0" w:space="0"/>
                <w:lang w:val="en-US" w:eastAsia="zh-CN" w:bidi="ar"/>
              </w:rPr>
              <w:t>15000</w:t>
            </w:r>
            <w:r>
              <w:rPr>
                <w:rFonts w:hint="default" w:ascii="none" w:hAnsi="none" w:eastAsia="none" w:cs="none"/>
                <w:i w:val="0"/>
                <w:iCs w:val="0"/>
                <w:caps w:val="0"/>
                <w:color w:val="333333"/>
                <w:spacing w:val="0"/>
                <w:kern w:val="0"/>
                <w:sz w:val="20"/>
                <w:szCs w:val="20"/>
                <w:bdr w:val="none" w:color="auto" w:sz="0" w:space="0"/>
                <w:lang w:val="en-US" w:eastAsia="zh-CN" w:bidi="ar"/>
              </w:rPr>
              <w:t>平方米；（</w:t>
            </w:r>
            <w:r>
              <w:rPr>
                <w:rFonts w:hint="default" w:ascii="none" w:hAnsi="none" w:eastAsia="none" w:cs="none"/>
                <w:i w:val="0"/>
                <w:iCs w:val="0"/>
                <w:caps w:val="0"/>
                <w:color w:val="333333"/>
                <w:spacing w:val="0"/>
                <w:kern w:val="0"/>
                <w:sz w:val="21"/>
                <w:szCs w:val="21"/>
                <w:bdr w:val="none" w:color="auto" w:sz="0" w:space="0"/>
                <w:lang w:val="en-US" w:eastAsia="zh-CN" w:bidi="ar"/>
              </w:rPr>
              <w:t>2</w:t>
            </w:r>
            <w:r>
              <w:rPr>
                <w:rFonts w:hint="default" w:ascii="none" w:hAnsi="none" w:eastAsia="none" w:cs="none"/>
                <w:i w:val="0"/>
                <w:iCs w:val="0"/>
                <w:caps w:val="0"/>
                <w:color w:val="333333"/>
                <w:spacing w:val="0"/>
                <w:kern w:val="0"/>
                <w:sz w:val="20"/>
                <w:szCs w:val="20"/>
                <w:bdr w:val="none" w:color="auto" w:sz="0" w:space="0"/>
                <w:lang w:val="en-US" w:eastAsia="zh-CN" w:bidi="ar"/>
              </w:rPr>
              <w:t>）生态体验区：特色农庄</w:t>
            </w:r>
            <w:r>
              <w:rPr>
                <w:rFonts w:hint="default" w:ascii="none" w:hAnsi="none" w:eastAsia="none" w:cs="none"/>
                <w:i w:val="0"/>
                <w:iCs w:val="0"/>
                <w:caps w:val="0"/>
                <w:color w:val="333333"/>
                <w:spacing w:val="0"/>
                <w:kern w:val="0"/>
                <w:sz w:val="21"/>
                <w:szCs w:val="21"/>
                <w:bdr w:val="none" w:color="auto" w:sz="0" w:space="0"/>
                <w:lang w:val="en-US" w:eastAsia="zh-CN" w:bidi="ar"/>
              </w:rPr>
              <w:t>9000</w:t>
            </w:r>
            <w:r>
              <w:rPr>
                <w:rFonts w:hint="default" w:ascii="none" w:hAnsi="none" w:eastAsia="none" w:cs="none"/>
                <w:i w:val="0"/>
                <w:iCs w:val="0"/>
                <w:caps w:val="0"/>
                <w:color w:val="333333"/>
                <w:spacing w:val="0"/>
                <w:kern w:val="0"/>
                <w:sz w:val="20"/>
                <w:szCs w:val="20"/>
                <w:bdr w:val="none" w:color="auto" w:sz="0" w:space="0"/>
                <w:lang w:val="en-US" w:eastAsia="zh-CN" w:bidi="ar"/>
              </w:rPr>
              <w:t>平方米、农业休闲体验基地</w:t>
            </w:r>
            <w:r>
              <w:rPr>
                <w:rFonts w:hint="default" w:ascii="none" w:hAnsi="none" w:eastAsia="none" w:cs="none"/>
                <w:i w:val="0"/>
                <w:iCs w:val="0"/>
                <w:caps w:val="0"/>
                <w:color w:val="333333"/>
                <w:spacing w:val="0"/>
                <w:kern w:val="0"/>
                <w:sz w:val="21"/>
                <w:szCs w:val="21"/>
                <w:bdr w:val="none" w:color="auto" w:sz="0" w:space="0"/>
                <w:lang w:val="en-US" w:eastAsia="zh-CN" w:bidi="ar"/>
              </w:rPr>
              <w:t>80000</w:t>
            </w:r>
            <w:r>
              <w:rPr>
                <w:rFonts w:hint="default" w:ascii="none" w:hAnsi="none" w:eastAsia="none" w:cs="none"/>
                <w:i w:val="0"/>
                <w:iCs w:val="0"/>
                <w:caps w:val="0"/>
                <w:color w:val="333333"/>
                <w:spacing w:val="0"/>
                <w:kern w:val="0"/>
                <w:sz w:val="20"/>
                <w:szCs w:val="20"/>
                <w:bdr w:val="none" w:color="auto" w:sz="0" w:space="0"/>
                <w:lang w:val="en-US" w:eastAsia="zh-CN" w:bidi="ar"/>
              </w:rPr>
              <w:t>平方米、桃花园</w:t>
            </w:r>
            <w:r>
              <w:rPr>
                <w:rFonts w:hint="default" w:ascii="none" w:hAnsi="none" w:eastAsia="none" w:cs="none"/>
                <w:i w:val="0"/>
                <w:iCs w:val="0"/>
                <w:caps w:val="0"/>
                <w:color w:val="333333"/>
                <w:spacing w:val="0"/>
                <w:kern w:val="0"/>
                <w:sz w:val="21"/>
                <w:szCs w:val="21"/>
                <w:bdr w:val="none" w:color="auto" w:sz="0" w:space="0"/>
                <w:lang w:val="en-US" w:eastAsia="zh-CN" w:bidi="ar"/>
              </w:rPr>
              <w:t>24000</w:t>
            </w:r>
            <w:r>
              <w:rPr>
                <w:rFonts w:hint="default" w:ascii="none" w:hAnsi="none" w:eastAsia="none" w:cs="none"/>
                <w:i w:val="0"/>
                <w:iCs w:val="0"/>
                <w:caps w:val="0"/>
                <w:color w:val="333333"/>
                <w:spacing w:val="0"/>
                <w:kern w:val="0"/>
                <w:sz w:val="20"/>
                <w:szCs w:val="20"/>
                <w:bdr w:val="none" w:color="auto" w:sz="0" w:space="0"/>
                <w:lang w:val="en-US" w:eastAsia="zh-CN" w:bidi="ar"/>
              </w:rPr>
              <w:t>平方米；（</w:t>
            </w:r>
            <w:r>
              <w:rPr>
                <w:rFonts w:hint="default" w:ascii="none" w:hAnsi="none" w:eastAsia="none" w:cs="none"/>
                <w:i w:val="0"/>
                <w:iCs w:val="0"/>
                <w:caps w:val="0"/>
                <w:color w:val="333333"/>
                <w:spacing w:val="0"/>
                <w:kern w:val="0"/>
                <w:sz w:val="21"/>
                <w:szCs w:val="21"/>
                <w:bdr w:val="none" w:color="auto" w:sz="0" w:space="0"/>
                <w:lang w:val="en-US" w:eastAsia="zh-CN" w:bidi="ar"/>
              </w:rPr>
              <w:t>3</w:t>
            </w:r>
            <w:r>
              <w:rPr>
                <w:rFonts w:hint="default" w:ascii="none" w:hAnsi="none" w:eastAsia="none" w:cs="none"/>
                <w:i w:val="0"/>
                <w:iCs w:val="0"/>
                <w:caps w:val="0"/>
                <w:color w:val="333333"/>
                <w:spacing w:val="0"/>
                <w:kern w:val="0"/>
                <w:sz w:val="20"/>
                <w:szCs w:val="20"/>
                <w:bdr w:val="none" w:color="auto" w:sz="0" w:space="0"/>
                <w:lang w:val="en-US" w:eastAsia="zh-CN" w:bidi="ar"/>
              </w:rPr>
              <w:t>）龙津侠观光区： 垂钓台</w:t>
            </w:r>
            <w:r>
              <w:rPr>
                <w:rFonts w:hint="default" w:ascii="none" w:hAnsi="none" w:eastAsia="none" w:cs="none"/>
                <w:i w:val="0"/>
                <w:iCs w:val="0"/>
                <w:caps w:val="0"/>
                <w:color w:val="333333"/>
                <w:spacing w:val="0"/>
                <w:kern w:val="0"/>
                <w:sz w:val="21"/>
                <w:szCs w:val="21"/>
                <w:bdr w:val="none" w:color="auto" w:sz="0" w:space="0"/>
                <w:lang w:val="en-US" w:eastAsia="zh-CN" w:bidi="ar"/>
              </w:rPr>
              <w:t>200</w:t>
            </w:r>
            <w:r>
              <w:rPr>
                <w:rFonts w:hint="default" w:ascii="none" w:hAnsi="none" w:eastAsia="none" w:cs="none"/>
                <w:i w:val="0"/>
                <w:iCs w:val="0"/>
                <w:caps w:val="0"/>
                <w:color w:val="333333"/>
                <w:spacing w:val="0"/>
                <w:kern w:val="0"/>
                <w:sz w:val="20"/>
                <w:szCs w:val="20"/>
                <w:bdr w:val="none" w:color="auto" w:sz="0" w:space="0"/>
                <w:lang w:val="en-US" w:eastAsia="zh-CN" w:bidi="ar"/>
              </w:rPr>
              <w:t>个、芦苇凉亭</w:t>
            </w:r>
            <w:r>
              <w:rPr>
                <w:rFonts w:hint="default" w:ascii="none" w:hAnsi="none" w:eastAsia="none" w:cs="none"/>
                <w:i w:val="0"/>
                <w:iCs w:val="0"/>
                <w:caps w:val="0"/>
                <w:color w:val="333333"/>
                <w:spacing w:val="0"/>
                <w:kern w:val="0"/>
                <w:sz w:val="21"/>
                <w:szCs w:val="21"/>
                <w:bdr w:val="none" w:color="auto" w:sz="0" w:space="0"/>
                <w:lang w:val="en-US" w:eastAsia="zh-CN" w:bidi="ar"/>
              </w:rPr>
              <w:t>10</w:t>
            </w:r>
            <w:r>
              <w:rPr>
                <w:rFonts w:hint="default" w:ascii="none" w:hAnsi="none" w:eastAsia="none" w:cs="none"/>
                <w:i w:val="0"/>
                <w:iCs w:val="0"/>
                <w:caps w:val="0"/>
                <w:color w:val="333333"/>
                <w:spacing w:val="0"/>
                <w:kern w:val="0"/>
                <w:sz w:val="20"/>
                <w:szCs w:val="20"/>
                <w:bdr w:val="none" w:color="auto" w:sz="0" w:space="0"/>
                <w:lang w:val="en-US" w:eastAsia="zh-CN" w:bidi="ar"/>
              </w:rPr>
              <w:t>个、古道</w:t>
            </w:r>
            <w:r>
              <w:rPr>
                <w:rFonts w:hint="default" w:ascii="none" w:hAnsi="none" w:eastAsia="none" w:cs="none"/>
                <w:i w:val="0"/>
                <w:iCs w:val="0"/>
                <w:caps w:val="0"/>
                <w:color w:val="333333"/>
                <w:spacing w:val="0"/>
                <w:kern w:val="0"/>
                <w:sz w:val="21"/>
                <w:szCs w:val="21"/>
                <w:bdr w:val="none" w:color="auto" w:sz="0" w:space="0"/>
                <w:lang w:val="en-US" w:eastAsia="zh-CN" w:bidi="ar"/>
              </w:rPr>
              <w:t>-</w:t>
            </w:r>
            <w:r>
              <w:rPr>
                <w:rFonts w:hint="default" w:ascii="none" w:hAnsi="none" w:eastAsia="none" w:cs="none"/>
                <w:i w:val="0"/>
                <w:iCs w:val="0"/>
                <w:caps w:val="0"/>
                <w:color w:val="333333"/>
                <w:spacing w:val="0"/>
                <w:kern w:val="0"/>
                <w:sz w:val="20"/>
                <w:szCs w:val="20"/>
                <w:bdr w:val="none" w:color="auto" w:sz="0" w:space="0"/>
                <w:lang w:val="en-US" w:eastAsia="zh-CN" w:bidi="ar"/>
              </w:rPr>
              <w:t>沿河步道</w:t>
            </w:r>
            <w:r>
              <w:rPr>
                <w:rFonts w:hint="default" w:ascii="none" w:hAnsi="none" w:eastAsia="none" w:cs="none"/>
                <w:i w:val="0"/>
                <w:iCs w:val="0"/>
                <w:caps w:val="0"/>
                <w:color w:val="333333"/>
                <w:spacing w:val="0"/>
                <w:kern w:val="0"/>
                <w:sz w:val="21"/>
                <w:szCs w:val="21"/>
                <w:bdr w:val="none" w:color="auto" w:sz="0" w:space="0"/>
                <w:lang w:val="en-US" w:eastAsia="zh-CN" w:bidi="ar"/>
              </w:rPr>
              <w:t>8000</w:t>
            </w:r>
            <w:r>
              <w:rPr>
                <w:rFonts w:hint="default" w:ascii="none" w:hAnsi="none" w:eastAsia="none" w:cs="none"/>
                <w:i w:val="0"/>
                <w:iCs w:val="0"/>
                <w:caps w:val="0"/>
                <w:color w:val="333333"/>
                <w:spacing w:val="0"/>
                <w:kern w:val="0"/>
                <w:sz w:val="20"/>
                <w:szCs w:val="20"/>
                <w:bdr w:val="none" w:color="auto" w:sz="0" w:space="0"/>
                <w:lang w:val="en-US" w:eastAsia="zh-CN" w:bidi="ar"/>
              </w:rPr>
              <w:t>米、水幕灯光秀</w:t>
            </w:r>
            <w:r>
              <w:rPr>
                <w:rFonts w:hint="default" w:ascii="none" w:hAnsi="none" w:eastAsia="none" w:cs="none"/>
                <w:i w:val="0"/>
                <w:iCs w:val="0"/>
                <w:caps w:val="0"/>
                <w:color w:val="333333"/>
                <w:spacing w:val="0"/>
                <w:kern w:val="0"/>
                <w:sz w:val="21"/>
                <w:szCs w:val="21"/>
                <w:bdr w:val="none" w:color="auto" w:sz="0" w:space="0"/>
                <w:lang w:val="en-US" w:eastAsia="zh-CN" w:bidi="ar"/>
              </w:rPr>
              <w:t>24000</w:t>
            </w:r>
            <w:r>
              <w:rPr>
                <w:rFonts w:hint="default" w:ascii="none" w:hAnsi="none" w:eastAsia="none" w:cs="none"/>
                <w:i w:val="0"/>
                <w:iCs w:val="0"/>
                <w:caps w:val="0"/>
                <w:color w:val="333333"/>
                <w:spacing w:val="0"/>
                <w:kern w:val="0"/>
                <w:sz w:val="20"/>
                <w:szCs w:val="20"/>
                <w:bdr w:val="none" w:color="auto" w:sz="0" w:space="0"/>
                <w:lang w:val="en-US" w:eastAsia="zh-CN" w:bidi="ar"/>
              </w:rPr>
              <w:t>平方米、码头</w:t>
            </w:r>
            <w:r>
              <w:rPr>
                <w:rFonts w:hint="default" w:ascii="none" w:hAnsi="none" w:eastAsia="none" w:cs="none"/>
                <w:i w:val="0"/>
                <w:iCs w:val="0"/>
                <w:caps w:val="0"/>
                <w:color w:val="333333"/>
                <w:spacing w:val="0"/>
                <w:kern w:val="0"/>
                <w:sz w:val="21"/>
                <w:szCs w:val="21"/>
                <w:bdr w:val="none" w:color="auto" w:sz="0" w:space="0"/>
                <w:lang w:val="en-US" w:eastAsia="zh-CN" w:bidi="ar"/>
              </w:rPr>
              <w:t>200</w:t>
            </w:r>
            <w:r>
              <w:rPr>
                <w:rFonts w:hint="default" w:ascii="none" w:hAnsi="none" w:eastAsia="none" w:cs="none"/>
                <w:i w:val="0"/>
                <w:iCs w:val="0"/>
                <w:caps w:val="0"/>
                <w:color w:val="333333"/>
                <w:spacing w:val="0"/>
                <w:kern w:val="0"/>
                <w:sz w:val="20"/>
                <w:szCs w:val="20"/>
                <w:bdr w:val="none" w:color="auto" w:sz="0" w:space="0"/>
                <w:lang w:val="en-US" w:eastAsia="zh-CN" w:bidi="ar"/>
              </w:rPr>
              <w:t>平方米、游船</w:t>
            </w:r>
            <w:r>
              <w:rPr>
                <w:rFonts w:hint="default" w:ascii="none" w:hAnsi="none" w:eastAsia="none" w:cs="none"/>
                <w:i w:val="0"/>
                <w:iCs w:val="0"/>
                <w:caps w:val="0"/>
                <w:color w:val="333333"/>
                <w:spacing w:val="0"/>
                <w:kern w:val="0"/>
                <w:sz w:val="21"/>
                <w:szCs w:val="21"/>
                <w:bdr w:val="none" w:color="auto" w:sz="0" w:space="0"/>
                <w:lang w:val="en-US" w:eastAsia="zh-CN" w:bidi="ar"/>
              </w:rPr>
              <w:t>5</w:t>
            </w:r>
            <w:r>
              <w:rPr>
                <w:rFonts w:hint="default" w:ascii="none" w:hAnsi="none" w:eastAsia="none" w:cs="none"/>
                <w:i w:val="0"/>
                <w:iCs w:val="0"/>
                <w:caps w:val="0"/>
                <w:color w:val="333333"/>
                <w:spacing w:val="0"/>
                <w:kern w:val="0"/>
                <w:sz w:val="20"/>
                <w:szCs w:val="20"/>
                <w:bdr w:val="none" w:color="auto" w:sz="0" w:space="0"/>
                <w:lang w:val="en-US" w:eastAsia="zh-CN" w:bidi="ar"/>
              </w:rPr>
              <w:t>艘 ；（</w:t>
            </w:r>
            <w:r>
              <w:rPr>
                <w:rFonts w:hint="default" w:ascii="none" w:hAnsi="none" w:eastAsia="none" w:cs="none"/>
                <w:i w:val="0"/>
                <w:iCs w:val="0"/>
                <w:caps w:val="0"/>
                <w:color w:val="333333"/>
                <w:spacing w:val="0"/>
                <w:kern w:val="0"/>
                <w:sz w:val="21"/>
                <w:szCs w:val="21"/>
                <w:bdr w:val="none" w:color="auto" w:sz="0" w:space="0"/>
                <w:lang w:val="en-US" w:eastAsia="zh-CN" w:bidi="ar"/>
              </w:rPr>
              <w:t>4</w:t>
            </w:r>
            <w:r>
              <w:rPr>
                <w:rFonts w:hint="default" w:ascii="none" w:hAnsi="none" w:eastAsia="none" w:cs="none"/>
                <w:i w:val="0"/>
                <w:iCs w:val="0"/>
                <w:caps w:val="0"/>
                <w:color w:val="333333"/>
                <w:spacing w:val="0"/>
                <w:kern w:val="0"/>
                <w:sz w:val="20"/>
                <w:szCs w:val="20"/>
                <w:bdr w:val="none" w:color="auto" w:sz="0" w:space="0"/>
                <w:lang w:val="en-US" w:eastAsia="zh-CN" w:bidi="ar"/>
              </w:rPr>
              <w:t>）文化展示区：非遗体验馆</w:t>
            </w:r>
            <w:r>
              <w:rPr>
                <w:rFonts w:hint="default" w:ascii="none" w:hAnsi="none" w:eastAsia="none" w:cs="none"/>
                <w:i w:val="0"/>
                <w:iCs w:val="0"/>
                <w:caps w:val="0"/>
                <w:color w:val="333333"/>
                <w:spacing w:val="0"/>
                <w:kern w:val="0"/>
                <w:sz w:val="21"/>
                <w:szCs w:val="21"/>
                <w:bdr w:val="none" w:color="auto" w:sz="0" w:space="0"/>
                <w:lang w:val="en-US" w:eastAsia="zh-CN" w:bidi="ar"/>
              </w:rPr>
              <w:t>5000</w:t>
            </w:r>
            <w:r>
              <w:rPr>
                <w:rFonts w:hint="default" w:ascii="none" w:hAnsi="none" w:eastAsia="none" w:cs="none"/>
                <w:i w:val="0"/>
                <w:iCs w:val="0"/>
                <w:caps w:val="0"/>
                <w:color w:val="333333"/>
                <w:spacing w:val="0"/>
                <w:kern w:val="0"/>
                <w:sz w:val="20"/>
                <w:szCs w:val="20"/>
                <w:bdr w:val="none" w:color="auto" w:sz="0" w:space="0"/>
                <w:lang w:val="en-US" w:eastAsia="zh-CN" w:bidi="ar"/>
              </w:rPr>
              <w:t>平方米、 红军标语展示馆</w:t>
            </w:r>
            <w:r>
              <w:rPr>
                <w:rFonts w:hint="default" w:ascii="none" w:hAnsi="none" w:eastAsia="none" w:cs="none"/>
                <w:i w:val="0"/>
                <w:iCs w:val="0"/>
                <w:caps w:val="0"/>
                <w:color w:val="333333"/>
                <w:spacing w:val="0"/>
                <w:kern w:val="0"/>
                <w:sz w:val="21"/>
                <w:szCs w:val="21"/>
                <w:bdr w:val="none" w:color="auto" w:sz="0" w:space="0"/>
                <w:lang w:val="en-US" w:eastAsia="zh-CN" w:bidi="ar"/>
              </w:rPr>
              <w:t> 4000</w:t>
            </w:r>
            <w:r>
              <w:rPr>
                <w:rFonts w:hint="default" w:ascii="none" w:hAnsi="none" w:eastAsia="none" w:cs="none"/>
                <w:i w:val="0"/>
                <w:iCs w:val="0"/>
                <w:caps w:val="0"/>
                <w:color w:val="333333"/>
                <w:spacing w:val="0"/>
                <w:kern w:val="0"/>
                <w:sz w:val="20"/>
                <w:szCs w:val="20"/>
                <w:bdr w:val="none" w:color="auto" w:sz="0" w:space="0"/>
                <w:lang w:val="en-US" w:eastAsia="zh-CN" w:bidi="ar"/>
              </w:rPr>
              <w:t>平方米、 修缮县城保卫战战斗遗址</w:t>
            </w:r>
            <w:r>
              <w:rPr>
                <w:rFonts w:hint="default" w:ascii="none" w:hAnsi="none" w:eastAsia="none" w:cs="none"/>
                <w:i w:val="0"/>
                <w:iCs w:val="0"/>
                <w:caps w:val="0"/>
                <w:color w:val="333333"/>
                <w:spacing w:val="0"/>
                <w:kern w:val="0"/>
                <w:sz w:val="21"/>
                <w:szCs w:val="21"/>
                <w:bdr w:val="none" w:color="auto" w:sz="0" w:space="0"/>
                <w:lang w:val="en-US" w:eastAsia="zh-CN" w:bidi="ar"/>
              </w:rPr>
              <w:t>20</w:t>
            </w:r>
            <w:r>
              <w:rPr>
                <w:rFonts w:hint="default" w:ascii="none" w:hAnsi="none" w:eastAsia="none" w:cs="none"/>
                <w:i w:val="0"/>
                <w:iCs w:val="0"/>
                <w:caps w:val="0"/>
                <w:color w:val="333333"/>
                <w:spacing w:val="0"/>
                <w:kern w:val="0"/>
                <w:sz w:val="20"/>
                <w:szCs w:val="20"/>
                <w:bdr w:val="none" w:color="auto" w:sz="0" w:space="0"/>
                <w:lang w:val="en-US" w:eastAsia="zh-CN" w:bidi="ar"/>
              </w:rPr>
              <w:t>处；（</w:t>
            </w:r>
            <w:r>
              <w:rPr>
                <w:rFonts w:hint="default" w:ascii="none" w:hAnsi="none" w:eastAsia="none" w:cs="none"/>
                <w:i w:val="0"/>
                <w:iCs w:val="0"/>
                <w:caps w:val="0"/>
                <w:color w:val="333333"/>
                <w:spacing w:val="0"/>
                <w:kern w:val="0"/>
                <w:sz w:val="21"/>
                <w:szCs w:val="21"/>
                <w:bdr w:val="none" w:color="auto" w:sz="0" w:space="0"/>
                <w:lang w:val="en-US" w:eastAsia="zh-CN" w:bidi="ar"/>
              </w:rPr>
              <w:t>5</w:t>
            </w:r>
            <w:r>
              <w:rPr>
                <w:rFonts w:hint="default" w:ascii="none" w:hAnsi="none" w:eastAsia="none" w:cs="none"/>
                <w:i w:val="0"/>
                <w:iCs w:val="0"/>
                <w:caps w:val="0"/>
                <w:color w:val="333333"/>
                <w:spacing w:val="0"/>
                <w:kern w:val="0"/>
                <w:sz w:val="20"/>
                <w:szCs w:val="20"/>
                <w:bdr w:val="none" w:color="auto" w:sz="0" w:space="0"/>
                <w:lang w:val="en-US" w:eastAsia="zh-CN" w:bidi="ar"/>
              </w:rPr>
              <w:t>）配套道路及广场、照明、给排水、电气、消防、绿化环卫等公用设施工程。</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12</w:t>
            </w:r>
          </w:p>
        </w:tc>
        <w:tc>
          <w:tcPr>
            <w:tcW w:w="16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清流县文体和旅游局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38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合计</w:t>
            </w:r>
          </w:p>
        </w:tc>
        <w:tc>
          <w:tcPr>
            <w:tcW w:w="90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 </w:t>
            </w:r>
          </w:p>
        </w:tc>
        <w:tc>
          <w:tcPr>
            <w:tcW w:w="8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29.2</w:t>
            </w:r>
          </w:p>
        </w:tc>
        <w:tc>
          <w:tcPr>
            <w:tcW w:w="16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 w:lineRule="atLeast"/>
              <w:ind w:left="0" w:right="0" w:firstLine="0"/>
              <w:jc w:val="center"/>
              <w:rPr>
                <w:rFonts w:hint="default" w:ascii="none" w:hAnsi="none" w:eastAsia="none" w:cs="none"/>
                <w:sz w:val="16"/>
                <w:szCs w:val="16"/>
              </w:rPr>
            </w:pPr>
            <w:r>
              <w:rPr>
                <w:rFonts w:hint="default" w:ascii="none" w:hAnsi="none" w:eastAsia="none" w:cs="none"/>
                <w:i w:val="0"/>
                <w:iCs w:val="0"/>
                <w:caps w:val="0"/>
                <w:color w:val="333333"/>
                <w:spacing w:val="0"/>
                <w:kern w:val="0"/>
                <w:sz w:val="20"/>
                <w:szCs w:val="20"/>
                <w:bdr w:val="none" w:color="auto" w:sz="0" w:space="0"/>
                <w:lang w:val="en-US" w:eastAsia="zh-CN" w:bidi="ar"/>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NTBlM2M0N2U2YTA2ODBmMWFiM2JhZDM1ZjJmMmEifQ=="/>
  </w:docVars>
  <w:rsids>
    <w:rsidRoot w:val="1FC8308C"/>
    <w:rsid w:val="1FC830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2023-12-28T03:51:00Z</dcterms:created>
  <dc:creator>薛定谔的盒子</dc:creator>
  <cp:lastModifiedBy>薛定谔的盒子</cp:lastModifiedBy>
  <dcterms:modified xsi:type="dcterms:W3CDTF">2023-12-28T03:52:17Z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DF621298B17F4D4FB68A51F6F211EFA3_11</vt:lpwstr>
  </property>
</Properties>
</file>