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方正小标宋简体" w:hAnsi="Times New Roman" w:eastAsia="方正小标宋简体" w:cs="Times New Roman"/>
          <w:b/>
          <w:bCs/>
          <w:lang w:eastAsia="zh-CN"/>
        </w:rPr>
      </w:pPr>
      <w:r>
        <w:rPr>
          <w:rFonts w:hint="eastAsia" w:ascii="方正小标宋简体" w:eastAsia="方正小标宋简体"/>
        </w:rPr>
        <w:t>清流</w:t>
      </w:r>
      <w:r>
        <w:rPr>
          <w:rFonts w:hint="eastAsia" w:ascii="方正小标宋简体" w:hAnsi="Times New Roman" w:eastAsia="方正小标宋简体" w:cs="Times New Roman"/>
          <w:b/>
          <w:bCs/>
          <w:lang w:eastAsia="zh-CN"/>
        </w:rPr>
        <w:t>县</w:t>
      </w:r>
      <w:r>
        <w:rPr>
          <w:rFonts w:hint="eastAsia" w:ascii="方正小标宋简体" w:hAnsi="Times New Roman" w:eastAsia="方正小标宋简体" w:cs="Times New Roman"/>
          <w:b/>
          <w:bCs/>
          <w:lang w:val="en-US" w:eastAsia="zh-CN"/>
        </w:rPr>
        <w:t>202</w:t>
      </w:r>
      <w:r>
        <w:rPr>
          <w:rFonts w:hint="eastAsia" w:ascii="方正小标宋简体" w:eastAsia="方正小标宋简体" w:cs="Times New Roman"/>
          <w:b/>
          <w:bCs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b/>
          <w:bCs/>
          <w:lang w:val="en-US" w:eastAsia="zh-CN"/>
        </w:rPr>
        <w:t>年</w:t>
      </w:r>
      <w:r>
        <w:rPr>
          <w:rFonts w:hint="eastAsia" w:ascii="方正小标宋简体" w:eastAsia="方正小标宋简体" w:cs="Times New Roman"/>
          <w:b/>
          <w:bCs/>
          <w:lang w:val="en-US" w:eastAsia="zh-CN"/>
        </w:rPr>
        <w:t>-2023</w:t>
      </w:r>
      <w:r>
        <w:rPr>
          <w:rFonts w:hint="eastAsia" w:ascii="方正小标宋简体" w:hAnsi="Times New Roman" w:eastAsia="方正小标宋简体" w:cs="Times New Roman"/>
          <w:b/>
          <w:bCs/>
          <w:lang w:val="en-US" w:eastAsia="zh-CN"/>
        </w:rPr>
        <w:t>度农村道路客运 城市交通发展奖励 岛际和农村水路客运费改税补贴资金分配方案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根据《福建省财政厅 福建省交通运输厅关于下达2022-2023 年度农村客运和城市交通发展奖励补贴资金的通知》(闽财建指〔2023〕159 号)、《三明市财政局 三明市交通运输局关于下达 2022-2023 年度农村客运和城市交通发展奖励涨价补贴资金的通知》（明财（建）指〔2024〕20 号）、《三明市 2022-2023 年度农村道路客运、城市交通发展奖励、岛际和农村水路客运费改税补贴资金分配方案》(明交运〔2024〕10 号）等文件要求，制定本方案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由于此项资金申报工作为跨年申报，因此省市下达我县 2022、2023 年度补助资金分别对应我县 2021、2022 年度申报项目资金，具体如下：</w:t>
      </w:r>
    </w:p>
    <w:p>
      <w:pPr>
        <w:widowControl/>
        <w:numPr>
          <w:ilvl w:val="0"/>
          <w:numId w:val="1"/>
        </w:numPr>
        <w:shd w:val="clear" w:color="auto" w:fill="FFFFFF"/>
        <w:spacing w:line="580" w:lineRule="atLeast"/>
        <w:ind w:firstLine="640"/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资金总额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省市下达 2022-2023 年度我县农村道路客运、城市交通发展、岛际和农村水路客运费改税补贴资金共计 101.11万元，具体如下：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</w:t>
      </w: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56"/>
        <w:gridCol w:w="1425"/>
        <w:gridCol w:w="1200"/>
        <w:gridCol w:w="1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3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资金名称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资金额度（万元）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合计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3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ZShuSong-Z01" w:hAnsi="FZShuSong-Z01" w:eastAsia="FZShuSong-Z01" w:cs="FZShuSong-Z01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Style w:val="6"/>
                <w:lang w:val="en-US" w:eastAsia="zh-CN" w:bidi="ar"/>
              </w:rPr>
              <w:t>2021</w:t>
            </w:r>
            <w:r>
              <w:rPr>
                <w:rStyle w:val="5"/>
                <w:rFonts w:hAnsi="FZShuSong-Z01"/>
                <w:lang w:val="en-US" w:eastAsia="zh-CN" w:bidi="ar"/>
              </w:rPr>
              <w:t>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ZShuSong-Z01" w:hAnsi="FZShuSong-Z01" w:eastAsia="FZShuSong-Z01" w:cs="FZShuSong-Z01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Style w:val="6"/>
                <w:lang w:val="en-US" w:eastAsia="zh-CN" w:bidi="ar"/>
              </w:rPr>
              <w:t>2022</w:t>
            </w:r>
            <w:r>
              <w:rPr>
                <w:rStyle w:val="5"/>
                <w:rFonts w:hAnsi="FZShuSong-Z01"/>
                <w:lang w:val="en-US" w:eastAsia="zh-CN" w:bidi="ar"/>
              </w:rPr>
              <w:t>年</w:t>
            </w: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农村道路客运费改税补贴资金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36.19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40.28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城市交通发展奖励费改税补贴资金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4.51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岛际和农村水路客运费改税补贴资金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9.63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54.42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101.11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580" w:lineRule="atLeast"/>
        <w:ind w:firstLine="640"/>
        <w:jc w:val="both"/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宋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 w:bidi="ar"/>
        </w:rPr>
        <w:t>具体分配情况</w:t>
      </w:r>
    </w:p>
    <w:p>
      <w:pPr>
        <w:keepNext w:val="0"/>
        <w:keepLines w:val="0"/>
        <w:widowControl/>
        <w:suppressLineNumbers w:val="0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（一）农村道路客运费改税补贴资金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2021 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本年度省市下达我县补贴资金36.19万元，依据月座位数进行分配，其中：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福建闽通长运股份有限公司清流分公司月核定座位总数2536，补助资金19.02万元。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清流县长清汽车运输有限公司月核定座位总数2289，补助资金17.17万元。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2022 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本年度省市下达我县补贴资金40.28万元，依据月座位数进行分配，其中：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福建闽通长运股份有限公司清流分公司月核定座位总数2347，补助资金19.37万元。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清流县长清汽车运输有限公司月核定座位总数2533，补助资金20.91万元。</w:t>
      </w:r>
    </w:p>
    <w:p>
      <w:pPr>
        <w:keepNext w:val="0"/>
        <w:keepLines w:val="0"/>
        <w:widowControl/>
        <w:suppressLineNumbers w:val="0"/>
        <w:ind w:firstLine="622" w:firstLineChars="20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（二）城市交通发展奖励费改税补贴资金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both"/>
        <w:textAlignment w:val="auto"/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2021 年度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本年度省市下达我县补贴资金5.03万元，依据在营月数占全县的比例进行分配，其中：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清流县闽通公共交通核定车辆数26辆、核定在营月数239月，补助资金5.03万元。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both"/>
        <w:textAlignment w:val="auto"/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年度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本年度省市下达我县补贴资金4.51万元，依据在营月数占全县的比例进行分配，其中：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清流县闽通公共交通核定车辆数25辆、核定在营月数214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月，补助资金4.51万元。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22" w:firstLineChars="20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岛际和农村水路客运费改税补贴资金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2021年度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本年度省市下达我县补贴资金 5.47万元，依据补贴客位占全县的比例进行分配，具体如下：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清流县顺风水路客运有限公司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载客定额50个、时间系数0.58、补贴客位29个、补助资金5.47万元。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年度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本年度省市下达我县补贴资金9.63万元，依据补贴客位占全县的比例进行分配，具体如下：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清流县顺风水路客运有限公司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载客定额50个、时间系数0.92、补贴客位46个、补助资金9.63万元。</w:t>
      </w:r>
    </w:p>
    <w:p>
      <w:pPr>
        <w:spacing w:line="60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清流县交通运输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4480" w:firstLineChars="14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D0D00"/>
    <w:multiLevelType w:val="singleLevel"/>
    <w:tmpl w:val="8D0D0D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EFCF4E"/>
    <w:multiLevelType w:val="singleLevel"/>
    <w:tmpl w:val="FFEFCF4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WE3Y2VlMzIwNzMyMjQ2ZDdjNDEyZDBjZDc3OTUifQ=="/>
  </w:docVars>
  <w:rsids>
    <w:rsidRoot w:val="00000000"/>
    <w:rsid w:val="05B57DF5"/>
    <w:rsid w:val="0B8A683F"/>
    <w:rsid w:val="12697E75"/>
    <w:rsid w:val="14FFB326"/>
    <w:rsid w:val="1DDE0992"/>
    <w:rsid w:val="277E0F4B"/>
    <w:rsid w:val="2BF514F7"/>
    <w:rsid w:val="2D8748E9"/>
    <w:rsid w:val="2FF61832"/>
    <w:rsid w:val="32E84EC0"/>
    <w:rsid w:val="38A672ED"/>
    <w:rsid w:val="3F5DB73A"/>
    <w:rsid w:val="4F095FFE"/>
    <w:rsid w:val="513C51E6"/>
    <w:rsid w:val="559E9690"/>
    <w:rsid w:val="56E62859"/>
    <w:rsid w:val="61D77785"/>
    <w:rsid w:val="676A74B2"/>
    <w:rsid w:val="68E203DF"/>
    <w:rsid w:val="6CDF050A"/>
    <w:rsid w:val="6EB72859"/>
    <w:rsid w:val="70ABE83E"/>
    <w:rsid w:val="7915026D"/>
    <w:rsid w:val="79F4608F"/>
    <w:rsid w:val="7BFA5AE3"/>
    <w:rsid w:val="7CFC6D74"/>
    <w:rsid w:val="7DFBC6BD"/>
    <w:rsid w:val="7F9B1AC8"/>
    <w:rsid w:val="7FC7547C"/>
    <w:rsid w:val="9F7E0C0B"/>
    <w:rsid w:val="ABB3A8CE"/>
    <w:rsid w:val="B9F5964A"/>
    <w:rsid w:val="BEF736DB"/>
    <w:rsid w:val="E5B92CB5"/>
    <w:rsid w:val="E7FB942B"/>
    <w:rsid w:val="EBE7D8E5"/>
    <w:rsid w:val="EFAAE8FD"/>
    <w:rsid w:val="F493194E"/>
    <w:rsid w:val="F8C78C38"/>
    <w:rsid w:val="FBEF3CBF"/>
    <w:rsid w:val="FBFBC1C4"/>
    <w:rsid w:val="FD7D3C07"/>
    <w:rsid w:val="FDAE4995"/>
    <w:rsid w:val="FFDF9E5A"/>
    <w:rsid w:val="FFEF8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  <w:jc w:val="center"/>
    </w:pPr>
    <w:rPr>
      <w:b/>
      <w:bCs/>
      <w:sz w:val="44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  <w:style w:type="character" w:customStyle="1" w:styleId="6">
    <w:name w:val="font21"/>
    <w:basedOn w:val="4"/>
    <w:qFormat/>
    <w:uiPriority w:val="0"/>
    <w:rPr>
      <w:rFonts w:hint="default" w:ascii="FZShuSong-Z01" w:hAnsi="FZShuSong-Z01" w:eastAsia="FZShuSong-Z01" w:cs="FZShuSong-Z01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2024-04-05T19:09:00Z</dcterms:created>
  <dc:creator>DELL69</dc:creator>
  <cp:lastModifiedBy>huawei</cp:lastModifiedBy>
  <dcterms:modified xsi:type="dcterms:W3CDTF">2024-04-28T16:44:41Z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8BDE551F6D5146888899ABF2FF7B8166_12</vt:lpwstr>
  </property>
</Properties>
</file>