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C3594">
      <w:pPr>
        <w:rPr>
          <w:rFonts w:hint="eastAsia" w:ascii="Arial" w:eastAsia="宋体"/>
          <w:sz w:val="21"/>
          <w:lang w:eastAsia="zh-CN"/>
        </w:rPr>
      </w:pPr>
    </w:p>
    <w:p w14:paraId="54A1AA81">
      <w:pPr>
        <w:rPr>
          <w:rFonts w:hint="eastAsia" w:ascii="Arial" w:eastAsia="宋体"/>
          <w:sz w:val="21"/>
          <w:lang w:eastAsia="zh-CN"/>
        </w:rPr>
      </w:pPr>
    </w:p>
    <w:p w14:paraId="394D79D0">
      <w:pPr>
        <w:rPr>
          <w:rFonts w:hint="eastAsia" w:ascii="Arial" w:eastAsia="宋体"/>
          <w:sz w:val="21"/>
          <w:lang w:eastAsia="zh-CN"/>
        </w:rPr>
      </w:pPr>
    </w:p>
    <w:p w14:paraId="1DBBE6A4">
      <w:pPr>
        <w:rPr>
          <w:rFonts w:hint="eastAsia" w:ascii="Arial" w:eastAsia="宋体"/>
          <w:sz w:val="21"/>
          <w:lang w:eastAsia="zh-CN"/>
        </w:rPr>
      </w:pPr>
    </w:p>
    <w:p w14:paraId="57450BD7">
      <w:pPr>
        <w:rPr>
          <w:rFonts w:ascii="Arial"/>
          <w:sz w:val="21"/>
        </w:rPr>
      </w:pPr>
    </w:p>
    <w:p w14:paraId="7168B306">
      <w:pPr>
        <w:rPr>
          <w:rFonts w:ascii="Arial"/>
          <w:sz w:val="21"/>
        </w:rPr>
      </w:pPr>
    </w:p>
    <w:p w14:paraId="1E524EB7">
      <w:pPr>
        <w:spacing w:before="306" w:line="221" w:lineRule="auto"/>
        <w:ind w:left="2881"/>
        <w:rPr>
          <w:rFonts w:ascii="黑体" w:hAnsi="黑体" w:eastAsia="黑体" w:cs="黑体"/>
          <w:sz w:val="44"/>
          <w:szCs w:val="44"/>
        </w:rPr>
      </w:pPr>
      <w:bookmarkStart w:id="0" w:name="_GoBack"/>
      <w:r>
        <w:rPr>
          <w:rFonts w:ascii="黑体" w:hAnsi="黑体" w:eastAsia="黑体" w:cs="黑体"/>
          <w:b/>
          <w:bCs/>
          <w:spacing w:val="-6"/>
          <w:sz w:val="44"/>
          <w:szCs w:val="44"/>
        </w:rPr>
        <w:t>政府部门及下属单位综合性涉企收费目录清单</w:t>
      </w:r>
      <w:bookmarkEnd w:id="0"/>
    </w:p>
    <w:p w14:paraId="3803A6CE">
      <w:pPr>
        <w:spacing w:before="196" w:line="227" w:lineRule="auto"/>
        <w:ind w:left="475"/>
        <w:rPr>
          <w:rFonts w:ascii="宋体" w:hAnsi="宋体" w:eastAsia="宋体" w:cs="宋体"/>
          <w:sz w:val="21"/>
          <w:szCs w:val="21"/>
        </w:rPr>
      </w:pPr>
      <w:r>
        <w:rPr>
          <w:rFonts w:ascii="宋体" w:hAnsi="宋体" w:eastAsia="宋体" w:cs="宋体"/>
          <w:spacing w:val="1"/>
          <w:sz w:val="21"/>
          <w:szCs w:val="21"/>
        </w:rPr>
        <w:t>单位：</w:t>
      </w:r>
      <w:r>
        <w:rPr>
          <w:rFonts w:hint="eastAsia" w:ascii="宋体" w:hAnsi="宋体" w:eastAsia="宋体" w:cs="宋体"/>
          <w:spacing w:val="1"/>
          <w:sz w:val="21"/>
          <w:szCs w:val="21"/>
          <w:lang w:eastAsia="zh-CN"/>
        </w:rPr>
        <w:t>清流县住房和城乡建设局</w:t>
      </w:r>
      <w:r>
        <w:rPr>
          <w:rFonts w:ascii="宋体" w:hAnsi="宋体" w:eastAsia="宋体" w:cs="宋体"/>
          <w:spacing w:val="1"/>
          <w:sz w:val="21"/>
          <w:szCs w:val="21"/>
        </w:rPr>
        <w:t xml:space="preserve">                                                    </w:t>
      </w:r>
      <w:r>
        <w:rPr>
          <w:rFonts w:ascii="宋体" w:hAnsi="宋体" w:eastAsia="宋体" w:cs="宋体"/>
          <w:sz w:val="21"/>
          <w:szCs w:val="21"/>
        </w:rPr>
        <w:t xml:space="preserve">  联系人及联系电话：</w:t>
      </w:r>
    </w:p>
    <w:p w14:paraId="7FDF6AD5">
      <w:pPr>
        <w:spacing w:line="75" w:lineRule="exact"/>
      </w:pPr>
    </w:p>
    <w:tbl>
      <w:tblPr>
        <w:tblStyle w:val="6"/>
        <w:tblW w:w="1437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1"/>
        <w:gridCol w:w="1503"/>
        <w:gridCol w:w="1769"/>
        <w:gridCol w:w="1379"/>
        <w:gridCol w:w="1229"/>
        <w:gridCol w:w="1950"/>
        <w:gridCol w:w="1500"/>
        <w:gridCol w:w="1395"/>
        <w:gridCol w:w="1230"/>
        <w:gridCol w:w="1159"/>
        <w:gridCol w:w="595"/>
      </w:tblGrid>
      <w:tr w14:paraId="3247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1" w:type="dxa"/>
            <w:vAlign w:val="top"/>
          </w:tcPr>
          <w:p w14:paraId="23FB6ABC">
            <w:pPr>
              <w:pStyle w:val="7"/>
              <w:spacing w:before="202" w:line="221" w:lineRule="auto"/>
              <w:ind w:left="48"/>
              <w:rPr>
                <w:sz w:val="24"/>
                <w:szCs w:val="24"/>
              </w:rPr>
            </w:pPr>
            <w:r>
              <w:rPr>
                <w:b/>
                <w:bCs/>
                <w:spacing w:val="-5"/>
                <w:sz w:val="24"/>
                <w:szCs w:val="24"/>
              </w:rPr>
              <w:t>序号</w:t>
            </w:r>
          </w:p>
        </w:tc>
        <w:tc>
          <w:tcPr>
            <w:tcW w:w="1503" w:type="dxa"/>
            <w:vAlign w:val="top"/>
          </w:tcPr>
          <w:p w14:paraId="09A974A8">
            <w:pPr>
              <w:pStyle w:val="7"/>
              <w:spacing w:before="201" w:line="219" w:lineRule="auto"/>
              <w:ind w:left="293"/>
              <w:rPr>
                <w:sz w:val="24"/>
                <w:szCs w:val="24"/>
              </w:rPr>
            </w:pPr>
            <w:r>
              <w:rPr>
                <w:b/>
                <w:bCs/>
                <w:spacing w:val="-5"/>
                <w:sz w:val="24"/>
                <w:szCs w:val="24"/>
              </w:rPr>
              <w:t>部门名称</w:t>
            </w:r>
          </w:p>
        </w:tc>
        <w:tc>
          <w:tcPr>
            <w:tcW w:w="1769" w:type="dxa"/>
            <w:vAlign w:val="top"/>
          </w:tcPr>
          <w:p w14:paraId="7D466560">
            <w:pPr>
              <w:pStyle w:val="7"/>
              <w:spacing w:before="201" w:line="219" w:lineRule="auto"/>
              <w:ind w:left="154"/>
              <w:rPr>
                <w:sz w:val="24"/>
                <w:szCs w:val="24"/>
              </w:rPr>
            </w:pPr>
            <w:r>
              <w:rPr>
                <w:b/>
                <w:bCs/>
                <w:spacing w:val="-2"/>
                <w:sz w:val="24"/>
                <w:szCs w:val="24"/>
              </w:rPr>
              <w:t>收费单位名称</w:t>
            </w:r>
          </w:p>
        </w:tc>
        <w:tc>
          <w:tcPr>
            <w:tcW w:w="1379" w:type="dxa"/>
            <w:vAlign w:val="top"/>
          </w:tcPr>
          <w:p w14:paraId="14468F93">
            <w:pPr>
              <w:pStyle w:val="7"/>
              <w:spacing w:before="205" w:line="220" w:lineRule="auto"/>
              <w:ind w:left="201"/>
              <w:rPr>
                <w:sz w:val="24"/>
                <w:szCs w:val="24"/>
              </w:rPr>
            </w:pPr>
            <w:r>
              <w:rPr>
                <w:spacing w:val="6"/>
                <w:sz w:val="24"/>
                <w:szCs w:val="24"/>
              </w:rPr>
              <w:t>单位性质</w:t>
            </w:r>
          </w:p>
        </w:tc>
        <w:tc>
          <w:tcPr>
            <w:tcW w:w="1229" w:type="dxa"/>
            <w:vAlign w:val="top"/>
          </w:tcPr>
          <w:p w14:paraId="55810CC0">
            <w:pPr>
              <w:pStyle w:val="7"/>
              <w:spacing w:before="205" w:line="219" w:lineRule="auto"/>
              <w:ind w:left="123"/>
              <w:rPr>
                <w:sz w:val="24"/>
                <w:szCs w:val="24"/>
              </w:rPr>
            </w:pPr>
            <w:r>
              <w:rPr>
                <w:spacing w:val="11"/>
                <w:sz w:val="24"/>
                <w:szCs w:val="24"/>
              </w:rPr>
              <w:t>收费项目</w:t>
            </w:r>
          </w:p>
        </w:tc>
        <w:tc>
          <w:tcPr>
            <w:tcW w:w="1950" w:type="dxa"/>
            <w:vAlign w:val="top"/>
          </w:tcPr>
          <w:p w14:paraId="4E89E5F5">
            <w:pPr>
              <w:pStyle w:val="7"/>
              <w:spacing w:before="201" w:line="219" w:lineRule="auto"/>
              <w:ind w:left="617"/>
              <w:rPr>
                <w:sz w:val="24"/>
                <w:szCs w:val="24"/>
              </w:rPr>
            </w:pPr>
            <w:r>
              <w:rPr>
                <w:b/>
                <w:bCs/>
                <w:spacing w:val="2"/>
                <w:sz w:val="24"/>
                <w:szCs w:val="24"/>
              </w:rPr>
              <w:t>收费性质</w:t>
            </w:r>
          </w:p>
        </w:tc>
        <w:tc>
          <w:tcPr>
            <w:tcW w:w="1500" w:type="dxa"/>
            <w:vAlign w:val="top"/>
          </w:tcPr>
          <w:p w14:paraId="74ED270A">
            <w:pPr>
              <w:pStyle w:val="7"/>
              <w:spacing w:before="33" w:line="227" w:lineRule="auto"/>
              <w:ind w:left="226" w:right="101" w:hanging="120"/>
              <w:rPr>
                <w:sz w:val="24"/>
                <w:szCs w:val="24"/>
              </w:rPr>
            </w:pPr>
            <w:r>
              <w:rPr>
                <w:spacing w:val="2"/>
                <w:sz w:val="24"/>
                <w:szCs w:val="24"/>
              </w:rPr>
              <w:t>服务内容或</w:t>
            </w:r>
            <w:r>
              <w:rPr>
                <w:sz w:val="24"/>
                <w:szCs w:val="24"/>
              </w:rPr>
              <w:t xml:space="preserve"> </w:t>
            </w:r>
            <w:r>
              <w:rPr>
                <w:spacing w:val="3"/>
                <w:sz w:val="24"/>
                <w:szCs w:val="24"/>
              </w:rPr>
              <w:t>涉及事项</w:t>
            </w:r>
          </w:p>
        </w:tc>
        <w:tc>
          <w:tcPr>
            <w:tcW w:w="1395" w:type="dxa"/>
            <w:vAlign w:val="top"/>
          </w:tcPr>
          <w:p w14:paraId="0283A43F">
            <w:pPr>
              <w:pStyle w:val="7"/>
              <w:spacing w:before="205" w:line="219" w:lineRule="auto"/>
              <w:jc w:val="right"/>
              <w:rPr>
                <w:sz w:val="24"/>
                <w:szCs w:val="24"/>
              </w:rPr>
            </w:pPr>
            <w:r>
              <w:rPr>
                <w:sz w:val="24"/>
                <w:szCs w:val="24"/>
              </w:rPr>
              <w:t>收费标准</w:t>
            </w:r>
          </w:p>
        </w:tc>
        <w:tc>
          <w:tcPr>
            <w:tcW w:w="1230" w:type="dxa"/>
            <w:vAlign w:val="top"/>
          </w:tcPr>
          <w:p w14:paraId="051C664A">
            <w:pPr>
              <w:pStyle w:val="7"/>
              <w:spacing w:before="46" w:line="222" w:lineRule="auto"/>
              <w:ind w:left="248" w:right="131" w:hanging="120"/>
              <w:rPr>
                <w:sz w:val="24"/>
                <w:szCs w:val="24"/>
              </w:rPr>
            </w:pPr>
            <w:r>
              <w:rPr>
                <w:spacing w:val="-3"/>
                <w:sz w:val="24"/>
                <w:szCs w:val="24"/>
              </w:rPr>
              <w:t>标准制定方</w:t>
            </w:r>
            <w:r>
              <w:rPr>
                <w:spacing w:val="3"/>
                <w:sz w:val="24"/>
                <w:szCs w:val="24"/>
              </w:rPr>
              <w:t xml:space="preserve"> </w:t>
            </w:r>
            <w:r>
              <w:rPr>
                <w:spacing w:val="6"/>
                <w:sz w:val="24"/>
                <w:szCs w:val="24"/>
              </w:rPr>
              <w:t>式及部门</w:t>
            </w:r>
          </w:p>
        </w:tc>
        <w:tc>
          <w:tcPr>
            <w:tcW w:w="1159" w:type="dxa"/>
            <w:vAlign w:val="top"/>
          </w:tcPr>
          <w:p w14:paraId="2877B0C1">
            <w:pPr>
              <w:pStyle w:val="7"/>
              <w:spacing w:before="203" w:line="219" w:lineRule="auto"/>
              <w:ind w:left="88"/>
              <w:rPr>
                <w:sz w:val="24"/>
                <w:szCs w:val="24"/>
              </w:rPr>
            </w:pPr>
            <w:r>
              <w:rPr>
                <w:spacing w:val="3"/>
                <w:sz w:val="24"/>
                <w:szCs w:val="24"/>
              </w:rPr>
              <w:t>政策依据</w:t>
            </w:r>
          </w:p>
        </w:tc>
        <w:tc>
          <w:tcPr>
            <w:tcW w:w="595" w:type="dxa"/>
            <w:vAlign w:val="top"/>
          </w:tcPr>
          <w:p w14:paraId="28A16A39">
            <w:pPr>
              <w:pStyle w:val="7"/>
              <w:spacing w:before="206" w:line="221" w:lineRule="auto"/>
              <w:ind w:left="60"/>
              <w:rPr>
                <w:sz w:val="24"/>
                <w:szCs w:val="24"/>
              </w:rPr>
            </w:pPr>
            <w:r>
              <w:rPr>
                <w:spacing w:val="6"/>
                <w:sz w:val="24"/>
                <w:szCs w:val="24"/>
              </w:rPr>
              <w:t>备注</w:t>
            </w:r>
          </w:p>
        </w:tc>
      </w:tr>
      <w:tr w14:paraId="1ACD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61" w:type="dxa"/>
            <w:vAlign w:val="center"/>
          </w:tcPr>
          <w:p w14:paraId="3894CE58">
            <w:pPr>
              <w:pStyle w:val="7"/>
              <w:spacing w:before="122" w:line="221" w:lineRule="auto"/>
              <w:ind w:left="165"/>
              <w:jc w:val="center"/>
              <w:rPr>
                <w:rFonts w:hint="default" w:eastAsia="宋体"/>
                <w:sz w:val="24"/>
                <w:szCs w:val="24"/>
                <w:lang w:val="en-US" w:eastAsia="zh-CN"/>
              </w:rPr>
            </w:pPr>
            <w:r>
              <w:rPr>
                <w:rFonts w:hint="eastAsia"/>
                <w:sz w:val="24"/>
                <w:szCs w:val="24"/>
                <w:lang w:val="en-US" w:eastAsia="zh-CN"/>
              </w:rPr>
              <w:t>1</w:t>
            </w:r>
          </w:p>
        </w:tc>
        <w:tc>
          <w:tcPr>
            <w:tcW w:w="1503" w:type="dxa"/>
            <w:vAlign w:val="top"/>
          </w:tcPr>
          <w:p w14:paraId="01995F45">
            <w:pPr>
              <w:pStyle w:val="7"/>
              <w:spacing w:before="122" w:line="221" w:lineRule="auto"/>
              <w:ind w:left="530"/>
              <w:rPr>
                <w:sz w:val="24"/>
                <w:szCs w:val="24"/>
              </w:rPr>
            </w:pPr>
            <w:r>
              <w:rPr>
                <w:rFonts w:hint="eastAsia"/>
                <w:spacing w:val="21"/>
                <w:sz w:val="24"/>
                <w:szCs w:val="24"/>
                <w:lang w:eastAsia="zh-CN"/>
              </w:rPr>
              <w:t>住建</w:t>
            </w:r>
            <w:r>
              <w:rPr>
                <w:spacing w:val="21"/>
                <w:sz w:val="24"/>
                <w:szCs w:val="24"/>
              </w:rPr>
              <w:t>局</w:t>
            </w:r>
          </w:p>
        </w:tc>
        <w:tc>
          <w:tcPr>
            <w:tcW w:w="1769" w:type="dxa"/>
            <w:vAlign w:val="top"/>
          </w:tcPr>
          <w:p w14:paraId="0A24CA4B">
            <w:pPr>
              <w:pStyle w:val="7"/>
              <w:spacing w:before="119" w:line="219" w:lineRule="auto"/>
              <w:ind w:left="631"/>
              <w:rPr>
                <w:sz w:val="24"/>
                <w:szCs w:val="24"/>
              </w:rPr>
            </w:pPr>
            <w:r>
              <w:rPr>
                <w:spacing w:val="7"/>
                <w:sz w:val="24"/>
                <w:szCs w:val="24"/>
              </w:rPr>
              <w:t>本级</w:t>
            </w:r>
          </w:p>
        </w:tc>
        <w:tc>
          <w:tcPr>
            <w:tcW w:w="1379" w:type="dxa"/>
            <w:vAlign w:val="top"/>
          </w:tcPr>
          <w:p w14:paraId="1B272825">
            <w:pPr>
              <w:pStyle w:val="7"/>
              <w:spacing w:before="119" w:line="219" w:lineRule="auto"/>
              <w:ind w:left="201"/>
              <w:rPr>
                <w:sz w:val="24"/>
                <w:szCs w:val="24"/>
              </w:rPr>
            </w:pPr>
            <w:r>
              <w:rPr>
                <w:spacing w:val="6"/>
                <w:sz w:val="24"/>
                <w:szCs w:val="24"/>
              </w:rPr>
              <w:t>政府部门</w:t>
            </w:r>
          </w:p>
        </w:tc>
        <w:tc>
          <w:tcPr>
            <w:tcW w:w="1229" w:type="dxa"/>
            <w:vAlign w:val="top"/>
          </w:tcPr>
          <w:p w14:paraId="35E34342">
            <w:pPr>
              <w:pStyle w:val="7"/>
              <w:spacing w:before="121" w:line="220" w:lineRule="auto"/>
              <w:ind w:left="362"/>
              <w:rPr>
                <w:rFonts w:hint="eastAsia" w:eastAsia="宋体"/>
                <w:sz w:val="24"/>
                <w:szCs w:val="24"/>
                <w:lang w:eastAsia="zh-CN"/>
              </w:rPr>
            </w:pPr>
            <w:r>
              <w:rPr>
                <w:rFonts w:hint="eastAsia"/>
                <w:sz w:val="24"/>
                <w:szCs w:val="24"/>
                <w:lang w:eastAsia="zh-CN"/>
              </w:rPr>
              <w:t>配套费</w:t>
            </w:r>
          </w:p>
        </w:tc>
        <w:tc>
          <w:tcPr>
            <w:tcW w:w="1950" w:type="dxa"/>
            <w:vAlign w:val="top"/>
          </w:tcPr>
          <w:p w14:paraId="091614A7">
            <w:pPr>
              <w:pStyle w:val="7"/>
              <w:spacing w:before="121" w:line="219" w:lineRule="auto"/>
              <w:ind w:left="253"/>
              <w:rPr>
                <w:sz w:val="24"/>
                <w:szCs w:val="24"/>
              </w:rPr>
            </w:pPr>
            <w:r>
              <w:rPr>
                <w:spacing w:val="2"/>
                <w:sz w:val="24"/>
                <w:szCs w:val="24"/>
              </w:rPr>
              <w:t>行政事业性收费</w:t>
            </w:r>
          </w:p>
        </w:tc>
        <w:tc>
          <w:tcPr>
            <w:tcW w:w="1500" w:type="dxa"/>
            <w:shd w:val="clear" w:color="auto" w:fill="auto"/>
            <w:vAlign w:val="top"/>
          </w:tcPr>
          <w:p w14:paraId="6F593486">
            <w:pPr>
              <w:rPr>
                <w:rFonts w:hint="eastAsia" w:ascii="仿宋_GB2312" w:hAnsi="Arial" w:eastAsia="Arial" w:cs="Arial"/>
                <w:snapToGrid w:val="0"/>
                <w:color w:val="000000"/>
                <w:kern w:val="0"/>
                <w:sz w:val="21"/>
                <w:szCs w:val="21"/>
                <w:highlight w:val="none"/>
                <w:u w:val="none"/>
                <w:lang w:val="en-US" w:eastAsia="zh-CN" w:bidi="ar-SA"/>
              </w:rPr>
            </w:pPr>
            <w:r>
              <w:rPr>
                <w:rFonts w:hint="eastAsia" w:ascii="仿宋_GB2312"/>
                <w:sz w:val="21"/>
                <w:szCs w:val="21"/>
                <w:highlight w:val="none"/>
                <w:u w:val="none"/>
                <w:lang w:val="en-US" w:eastAsia="zh-CN"/>
              </w:rPr>
              <w:t>配套费主要用于建设项目以外的市政公用配套设施，包括城市主次干道、给排水、供电、供气、路灯、公共交通、环境卫生和园林绿化等项目的建设和维护，是市政基础设施建设资金的补充，与各项城建资金统筹安排使用。</w:t>
            </w:r>
          </w:p>
        </w:tc>
        <w:tc>
          <w:tcPr>
            <w:tcW w:w="1395" w:type="dxa"/>
            <w:shd w:val="clear" w:color="auto" w:fill="auto"/>
            <w:vAlign w:val="top"/>
          </w:tcPr>
          <w:p w14:paraId="792E8DBD">
            <w:pPr>
              <w:rPr>
                <w:rFonts w:hint="eastAsia" w:ascii="仿宋_GB2312"/>
                <w:sz w:val="21"/>
                <w:szCs w:val="21"/>
                <w:highlight w:val="none"/>
                <w:u w:val="none"/>
                <w:lang w:val="en-US" w:eastAsia="zh-CN"/>
              </w:rPr>
            </w:pPr>
            <w:r>
              <w:rPr>
                <w:rFonts w:hint="eastAsia" w:ascii="仿宋_GB2312"/>
                <w:sz w:val="21"/>
                <w:szCs w:val="21"/>
                <w:highlight w:val="none"/>
                <w:u w:val="none"/>
                <w:lang w:val="en-US" w:eastAsia="zh-CN"/>
              </w:rPr>
              <w:t>县城区：住宅一类40元/m2、二类25元/m2、三类15元/m2；商业（含写字楼）一类45元/m2、二类35元/m2、三类25元/m2；工业一类25元/m2、二类15元/m2、三类10元/m2</w:t>
            </w:r>
          </w:p>
          <w:p w14:paraId="62A9ACBC">
            <w:pPr>
              <w:rPr>
                <w:rFonts w:hint="default" w:ascii="仿宋_GB2312"/>
                <w:sz w:val="21"/>
                <w:szCs w:val="21"/>
                <w:highlight w:val="none"/>
                <w:u w:val="none"/>
                <w:lang w:val="en-US" w:eastAsia="zh-CN"/>
              </w:rPr>
            </w:pPr>
            <w:r>
              <w:rPr>
                <w:rFonts w:hint="eastAsia" w:ascii="仿宋_GB2312"/>
                <w:sz w:val="21"/>
                <w:szCs w:val="21"/>
                <w:highlight w:val="none"/>
                <w:u w:val="none"/>
                <w:lang w:val="en-US" w:eastAsia="zh-CN"/>
              </w:rPr>
              <w:t>建制乡镇：住宅一类30元/m2、二类20元/m2、三类10元/m2；商业（含写字楼）一类35元/m2、二类25元/m2、三类15元/m2；工业一类20元/m2、二类10元/m2、三类5元/m2。</w:t>
            </w:r>
          </w:p>
          <w:p w14:paraId="54237419">
            <w:pPr>
              <w:rPr>
                <w:rFonts w:hint="default" w:ascii="仿宋_GB2312" w:hAnsi="Arial" w:eastAsia="Arial" w:cs="Arial"/>
                <w:snapToGrid w:val="0"/>
                <w:color w:val="000000"/>
                <w:kern w:val="0"/>
                <w:sz w:val="21"/>
                <w:szCs w:val="21"/>
                <w:highlight w:val="none"/>
                <w:u w:val="none"/>
                <w:lang w:val="en-US" w:eastAsia="zh-CN" w:bidi="ar-SA"/>
              </w:rPr>
            </w:pPr>
          </w:p>
        </w:tc>
        <w:tc>
          <w:tcPr>
            <w:tcW w:w="1230" w:type="dxa"/>
            <w:shd w:val="clear" w:color="auto" w:fill="auto"/>
            <w:vAlign w:val="top"/>
          </w:tcPr>
          <w:p w14:paraId="609275E8">
            <w:pPr>
              <w:ind w:left="252" w:leftChars="120" w:firstLine="0" w:firstLineChars="0"/>
              <w:rPr>
                <w:rFonts w:hint="default" w:ascii="Arial" w:hAnsi="Arial" w:eastAsia="Arial" w:cs="Arial"/>
                <w:snapToGrid w:val="0"/>
                <w:color w:val="000000"/>
                <w:kern w:val="0"/>
                <w:sz w:val="21"/>
                <w:szCs w:val="21"/>
                <w:lang w:val="en-US" w:eastAsia="en-US" w:bidi="ar-SA"/>
              </w:rPr>
            </w:pPr>
            <w:r>
              <w:rPr>
                <w:rFonts w:hint="eastAsia" w:ascii="宋体" w:hAnsi="宋体" w:eastAsia="宋体" w:cs="宋体"/>
                <w:snapToGrid w:val="0"/>
                <w:color w:val="000000"/>
                <w:spacing w:val="7"/>
                <w:kern w:val="0"/>
                <w:sz w:val="24"/>
                <w:szCs w:val="24"/>
                <w:lang w:val="en-US" w:eastAsia="zh-CN" w:bidi="ar-SA"/>
              </w:rPr>
              <w:t>政府制定       清流县住房和城乡建设局</w:t>
            </w:r>
          </w:p>
        </w:tc>
        <w:tc>
          <w:tcPr>
            <w:tcW w:w="1159" w:type="dxa"/>
            <w:shd w:val="clear" w:color="auto" w:fill="auto"/>
            <w:vAlign w:val="top"/>
          </w:tcPr>
          <w:p w14:paraId="41B51963">
            <w:pPr>
              <w:pStyle w:val="2"/>
              <w:pageBreakBefore w:val="0"/>
              <w:kinsoku/>
              <w:wordWrap/>
              <w:overflowPunct/>
              <w:topLinePunct w:val="0"/>
              <w:autoSpaceDE/>
              <w:autoSpaceDN/>
              <w:bidi w:val="0"/>
              <w:adjustRightInd w:val="0"/>
              <w:snapToGrid/>
              <w:spacing w:before="0" w:beforeLines="0" w:after="0" w:afterLines="0" w:line="560" w:lineRule="exact"/>
              <w:jc w:val="center"/>
              <w:rPr>
                <w:rFonts w:hint="eastAsia" w:ascii="仿宋_GB2312" w:hAnsi="Arial" w:eastAsia="Arial" w:cs="Arial"/>
                <w:b w:val="0"/>
                <w:snapToGrid w:val="0"/>
                <w:color w:val="000000"/>
                <w:kern w:val="0"/>
                <w:sz w:val="21"/>
                <w:szCs w:val="21"/>
                <w:highlight w:val="none"/>
                <w:u w:val="none"/>
                <w:lang w:val="en-US" w:eastAsia="zh-CN" w:bidi="ar-SA"/>
              </w:rPr>
            </w:pPr>
            <w:r>
              <w:rPr>
                <w:rFonts w:hint="eastAsia" w:ascii="仿宋_GB2312" w:hAnsi="Arial" w:eastAsia="Arial" w:cs="Arial"/>
                <w:b w:val="0"/>
                <w:snapToGrid w:val="0"/>
                <w:color w:val="000000"/>
                <w:kern w:val="0"/>
                <w:sz w:val="21"/>
                <w:szCs w:val="21"/>
                <w:highlight w:val="none"/>
                <w:u w:val="none"/>
                <w:lang w:val="en-US" w:eastAsia="zh-CN" w:bidi="ar-SA"/>
              </w:rPr>
              <w:t>清政文</w:t>
            </w:r>
            <w:r>
              <w:rPr>
                <w:rFonts w:hint="eastAsia" w:ascii="仿宋_GB2312" w:hAnsi="Arial" w:eastAsia="Arial" w:cs="Arial"/>
                <w:b w:val="0"/>
                <w:snapToGrid w:val="0"/>
                <w:color w:val="000000"/>
                <w:kern w:val="0"/>
                <w:sz w:val="21"/>
                <w:szCs w:val="21"/>
                <w:highlight w:val="none"/>
                <w:u w:val="none"/>
                <w:lang w:val="en-US" w:eastAsia="en-US" w:bidi="ar-SA"/>
              </w:rPr>
              <w:t>〔20</w:t>
            </w:r>
            <w:r>
              <w:rPr>
                <w:rFonts w:hint="eastAsia" w:ascii="仿宋_GB2312" w:hAnsi="Arial" w:eastAsia="Arial" w:cs="Arial"/>
                <w:b w:val="0"/>
                <w:snapToGrid w:val="0"/>
                <w:color w:val="000000"/>
                <w:kern w:val="0"/>
                <w:sz w:val="21"/>
                <w:szCs w:val="21"/>
                <w:highlight w:val="none"/>
                <w:u w:val="none"/>
                <w:lang w:val="en-US" w:eastAsia="zh-CN" w:bidi="ar-SA"/>
              </w:rPr>
              <w:t>21</w:t>
            </w:r>
            <w:r>
              <w:rPr>
                <w:rFonts w:hint="eastAsia" w:ascii="仿宋_GB2312" w:hAnsi="Arial" w:eastAsia="Arial" w:cs="Arial"/>
                <w:b w:val="0"/>
                <w:snapToGrid w:val="0"/>
                <w:color w:val="000000"/>
                <w:kern w:val="0"/>
                <w:sz w:val="21"/>
                <w:szCs w:val="21"/>
                <w:highlight w:val="none"/>
                <w:u w:val="none"/>
                <w:lang w:val="en-US" w:eastAsia="en-US" w:bidi="ar-SA"/>
              </w:rPr>
              <w:t>〕</w:t>
            </w:r>
            <w:r>
              <w:rPr>
                <w:rFonts w:hint="eastAsia" w:ascii="仿宋_GB2312" w:hAnsi="Arial" w:eastAsia="Arial" w:cs="Arial"/>
                <w:b w:val="0"/>
                <w:snapToGrid w:val="0"/>
                <w:color w:val="000000"/>
                <w:kern w:val="0"/>
                <w:sz w:val="21"/>
                <w:szCs w:val="21"/>
                <w:highlight w:val="none"/>
                <w:u w:val="none"/>
                <w:lang w:val="en-US" w:eastAsia="zh-CN" w:bidi="ar-SA"/>
              </w:rPr>
              <w:t xml:space="preserve">65 </w:t>
            </w:r>
            <w:r>
              <w:rPr>
                <w:rFonts w:hint="eastAsia" w:ascii="仿宋_GB2312" w:hAnsi="Arial" w:eastAsia="Arial" w:cs="Arial"/>
                <w:b w:val="0"/>
                <w:snapToGrid w:val="0"/>
                <w:color w:val="000000"/>
                <w:kern w:val="0"/>
                <w:sz w:val="21"/>
                <w:szCs w:val="21"/>
                <w:highlight w:val="none"/>
                <w:u w:val="none"/>
                <w:lang w:val="en-US" w:eastAsia="en-US" w:bidi="ar-SA"/>
              </w:rPr>
              <w:t>号</w:t>
            </w:r>
            <w:r>
              <w:rPr>
                <w:rFonts w:hint="eastAsia" w:ascii="仿宋_GB2312" w:eastAsia="宋体" w:cs="Arial"/>
                <w:b w:val="0"/>
                <w:snapToGrid w:val="0"/>
                <w:color w:val="000000"/>
                <w:kern w:val="0"/>
                <w:sz w:val="21"/>
                <w:szCs w:val="21"/>
                <w:highlight w:val="none"/>
                <w:u w:val="none"/>
                <w:lang w:val="en-US" w:eastAsia="zh-CN" w:bidi="ar-SA"/>
              </w:rPr>
              <w:t>《</w:t>
            </w:r>
            <w:r>
              <w:rPr>
                <w:rFonts w:hint="eastAsia" w:ascii="仿宋_GB2312" w:hAnsi="Arial" w:eastAsia="Arial" w:cs="Arial"/>
                <w:b w:val="0"/>
                <w:snapToGrid w:val="0"/>
                <w:color w:val="000000"/>
                <w:kern w:val="0"/>
                <w:sz w:val="21"/>
                <w:szCs w:val="21"/>
                <w:highlight w:val="none"/>
                <w:u w:val="none"/>
                <w:lang w:val="en-US" w:eastAsia="zh-CN" w:bidi="ar-SA"/>
              </w:rPr>
              <w:t>清流县人民政府关于印发清流县城市基础设施配套费征收管理规定的通知</w:t>
            </w:r>
            <w:r>
              <w:rPr>
                <w:rFonts w:hint="eastAsia" w:ascii="仿宋_GB2312" w:eastAsia="宋体" w:cs="Arial"/>
                <w:b w:val="0"/>
                <w:snapToGrid w:val="0"/>
                <w:color w:val="000000"/>
                <w:kern w:val="0"/>
                <w:sz w:val="21"/>
                <w:szCs w:val="21"/>
                <w:highlight w:val="none"/>
                <w:u w:val="none"/>
                <w:lang w:val="en-US" w:eastAsia="zh-CN" w:bidi="ar-SA"/>
              </w:rPr>
              <w:t>》</w:t>
            </w:r>
          </w:p>
          <w:p w14:paraId="692E63B3">
            <w:pPr>
              <w:adjustRightInd w:val="0"/>
              <w:spacing w:line="540" w:lineRule="exact"/>
              <w:jc w:val="center"/>
              <w:rPr>
                <w:rFonts w:hint="eastAsia" w:ascii="宋体" w:hAnsi="宋体" w:eastAsia="宋体" w:cs="宋体"/>
                <w:snapToGrid w:val="0"/>
                <w:color w:val="000000"/>
                <w:spacing w:val="6"/>
                <w:kern w:val="0"/>
                <w:sz w:val="24"/>
                <w:szCs w:val="24"/>
                <w:lang w:val="en-US" w:eastAsia="en-US" w:bidi="ar-SA"/>
              </w:rPr>
            </w:pPr>
          </w:p>
          <w:p w14:paraId="1CA39B85">
            <w:pPr>
              <w:rPr>
                <w:rFonts w:ascii="Arial" w:hAnsi="Arial" w:eastAsia="Arial" w:cs="Arial"/>
                <w:snapToGrid w:val="0"/>
                <w:color w:val="000000"/>
                <w:kern w:val="0"/>
                <w:sz w:val="21"/>
                <w:szCs w:val="21"/>
                <w:lang w:val="en-US" w:eastAsia="en-US" w:bidi="ar-SA"/>
              </w:rPr>
            </w:pPr>
          </w:p>
        </w:tc>
        <w:tc>
          <w:tcPr>
            <w:tcW w:w="595" w:type="dxa"/>
            <w:vAlign w:val="top"/>
          </w:tcPr>
          <w:p w14:paraId="54CD5B96">
            <w:pPr>
              <w:rPr>
                <w:rFonts w:ascii="Arial"/>
                <w:sz w:val="21"/>
              </w:rPr>
            </w:pPr>
          </w:p>
        </w:tc>
      </w:tr>
      <w:tr w14:paraId="6B59B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61" w:type="dxa"/>
            <w:vAlign w:val="center"/>
          </w:tcPr>
          <w:p w14:paraId="1B4D737B">
            <w:pPr>
              <w:pStyle w:val="7"/>
              <w:spacing w:before="78" w:line="185" w:lineRule="auto"/>
              <w:ind w:left="225"/>
              <w:jc w:val="center"/>
              <w:rPr>
                <w:rFonts w:hint="eastAsia" w:ascii="Arial" w:eastAsia="宋体"/>
                <w:sz w:val="21"/>
                <w:lang w:val="en-US" w:eastAsia="zh-CN"/>
              </w:rPr>
            </w:pPr>
            <w:r>
              <w:rPr>
                <w:rFonts w:hint="eastAsia"/>
                <w:sz w:val="24"/>
                <w:szCs w:val="24"/>
                <w:lang w:val="en-US" w:eastAsia="zh-CN"/>
              </w:rPr>
              <w:t>2</w:t>
            </w:r>
          </w:p>
        </w:tc>
        <w:tc>
          <w:tcPr>
            <w:tcW w:w="1503" w:type="dxa"/>
            <w:vAlign w:val="top"/>
          </w:tcPr>
          <w:p w14:paraId="1BA9977D">
            <w:pPr>
              <w:pStyle w:val="7"/>
              <w:spacing w:before="203" w:line="221" w:lineRule="auto"/>
              <w:ind w:left="530"/>
              <w:rPr>
                <w:sz w:val="24"/>
                <w:szCs w:val="24"/>
              </w:rPr>
            </w:pPr>
            <w:r>
              <w:rPr>
                <w:rFonts w:hint="eastAsia"/>
                <w:sz w:val="24"/>
                <w:szCs w:val="24"/>
                <w:lang w:eastAsia="zh-CN"/>
              </w:rPr>
              <w:t>住建</w:t>
            </w:r>
            <w:r>
              <w:rPr>
                <w:spacing w:val="21"/>
                <w:sz w:val="24"/>
                <w:szCs w:val="24"/>
              </w:rPr>
              <w:t>局</w:t>
            </w:r>
          </w:p>
        </w:tc>
        <w:tc>
          <w:tcPr>
            <w:tcW w:w="1769" w:type="dxa"/>
            <w:vAlign w:val="top"/>
          </w:tcPr>
          <w:p w14:paraId="3C3A99C7">
            <w:pPr>
              <w:pStyle w:val="7"/>
              <w:spacing w:before="202" w:line="220" w:lineRule="auto"/>
              <w:ind w:left="510"/>
              <w:rPr>
                <w:rFonts w:hint="eastAsia" w:eastAsia="宋体"/>
                <w:sz w:val="24"/>
                <w:szCs w:val="24"/>
                <w:lang w:eastAsia="zh-CN"/>
              </w:rPr>
            </w:pPr>
            <w:r>
              <w:rPr>
                <w:rFonts w:hint="eastAsia"/>
                <w:sz w:val="24"/>
                <w:szCs w:val="24"/>
                <w:lang w:eastAsia="zh-CN"/>
              </w:rPr>
              <w:t>清流县建设工程造价站</w:t>
            </w:r>
          </w:p>
        </w:tc>
        <w:tc>
          <w:tcPr>
            <w:tcW w:w="1379" w:type="dxa"/>
            <w:vAlign w:val="top"/>
          </w:tcPr>
          <w:p w14:paraId="6F4362B8">
            <w:pPr>
              <w:pStyle w:val="7"/>
              <w:spacing w:before="202" w:line="220" w:lineRule="auto"/>
              <w:ind w:left="201"/>
              <w:rPr>
                <w:sz w:val="24"/>
                <w:szCs w:val="24"/>
              </w:rPr>
            </w:pPr>
            <w:r>
              <w:rPr>
                <w:spacing w:val="-2"/>
                <w:sz w:val="24"/>
                <w:szCs w:val="24"/>
              </w:rPr>
              <w:t>事业单位</w:t>
            </w:r>
          </w:p>
        </w:tc>
        <w:tc>
          <w:tcPr>
            <w:tcW w:w="1229" w:type="dxa"/>
            <w:vAlign w:val="top"/>
          </w:tcPr>
          <w:p w14:paraId="7B339008">
            <w:pPr>
              <w:pStyle w:val="7"/>
              <w:spacing w:before="202" w:line="220" w:lineRule="auto"/>
              <w:ind w:left="362"/>
              <w:rPr>
                <w:rFonts w:hint="eastAsia" w:eastAsia="宋体"/>
                <w:sz w:val="24"/>
                <w:szCs w:val="24"/>
                <w:lang w:eastAsia="zh-CN"/>
              </w:rPr>
            </w:pPr>
            <w:r>
              <w:rPr>
                <w:rFonts w:hint="eastAsia"/>
                <w:sz w:val="24"/>
                <w:szCs w:val="24"/>
                <w:lang w:eastAsia="zh-CN"/>
              </w:rPr>
              <w:t>无</w:t>
            </w:r>
          </w:p>
        </w:tc>
        <w:tc>
          <w:tcPr>
            <w:tcW w:w="1950" w:type="dxa"/>
            <w:vAlign w:val="top"/>
          </w:tcPr>
          <w:p w14:paraId="22D94545">
            <w:pPr>
              <w:pStyle w:val="7"/>
              <w:spacing w:before="42" w:line="192" w:lineRule="auto"/>
              <w:ind w:left="494"/>
              <w:rPr>
                <w:sz w:val="24"/>
                <w:szCs w:val="24"/>
              </w:rPr>
            </w:pPr>
          </w:p>
        </w:tc>
        <w:tc>
          <w:tcPr>
            <w:tcW w:w="1500" w:type="dxa"/>
            <w:vAlign w:val="top"/>
          </w:tcPr>
          <w:p w14:paraId="57F802A1">
            <w:pPr>
              <w:rPr>
                <w:rFonts w:ascii="Arial"/>
                <w:sz w:val="21"/>
              </w:rPr>
            </w:pPr>
          </w:p>
        </w:tc>
        <w:tc>
          <w:tcPr>
            <w:tcW w:w="1395" w:type="dxa"/>
            <w:vAlign w:val="top"/>
          </w:tcPr>
          <w:p w14:paraId="2358DB79">
            <w:pPr>
              <w:rPr>
                <w:rFonts w:ascii="Arial"/>
                <w:sz w:val="21"/>
              </w:rPr>
            </w:pPr>
          </w:p>
        </w:tc>
        <w:tc>
          <w:tcPr>
            <w:tcW w:w="1230" w:type="dxa"/>
            <w:vAlign w:val="top"/>
          </w:tcPr>
          <w:p w14:paraId="6F7B1C98">
            <w:pPr>
              <w:rPr>
                <w:rFonts w:ascii="Arial"/>
                <w:sz w:val="21"/>
              </w:rPr>
            </w:pPr>
          </w:p>
        </w:tc>
        <w:tc>
          <w:tcPr>
            <w:tcW w:w="1159" w:type="dxa"/>
            <w:vAlign w:val="top"/>
          </w:tcPr>
          <w:p w14:paraId="01942EFE">
            <w:pPr>
              <w:rPr>
                <w:rFonts w:ascii="Arial"/>
                <w:sz w:val="21"/>
              </w:rPr>
            </w:pPr>
          </w:p>
        </w:tc>
        <w:tc>
          <w:tcPr>
            <w:tcW w:w="595" w:type="dxa"/>
            <w:vAlign w:val="top"/>
          </w:tcPr>
          <w:p w14:paraId="1EC38874">
            <w:pPr>
              <w:rPr>
                <w:rFonts w:ascii="Arial"/>
                <w:sz w:val="21"/>
              </w:rPr>
            </w:pPr>
          </w:p>
        </w:tc>
      </w:tr>
      <w:tr w14:paraId="349DE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61" w:type="dxa"/>
            <w:vAlign w:val="center"/>
          </w:tcPr>
          <w:p w14:paraId="563C7FB6">
            <w:pPr>
              <w:pStyle w:val="7"/>
              <w:spacing w:before="78" w:line="185" w:lineRule="auto"/>
              <w:ind w:left="225"/>
              <w:jc w:val="center"/>
              <w:rPr>
                <w:rFonts w:hint="eastAsia" w:eastAsia="宋体"/>
                <w:sz w:val="24"/>
                <w:szCs w:val="24"/>
                <w:lang w:eastAsia="zh-CN"/>
              </w:rPr>
            </w:pPr>
            <w:r>
              <w:rPr>
                <w:rFonts w:hint="eastAsia"/>
                <w:sz w:val="24"/>
                <w:szCs w:val="24"/>
                <w:lang w:val="en-US" w:eastAsia="zh-CN"/>
              </w:rPr>
              <w:t>3</w:t>
            </w:r>
          </w:p>
        </w:tc>
        <w:tc>
          <w:tcPr>
            <w:tcW w:w="1503" w:type="dxa"/>
            <w:shd w:val="clear" w:color="auto" w:fill="auto"/>
            <w:vAlign w:val="top"/>
          </w:tcPr>
          <w:p w14:paraId="39D36A16">
            <w:pPr>
              <w:pStyle w:val="7"/>
              <w:spacing w:before="203" w:line="221" w:lineRule="auto"/>
              <w:ind w:left="530" w:leftChars="0"/>
              <w:rPr>
                <w:rFonts w:ascii="宋体" w:hAnsi="宋体" w:eastAsia="宋体" w:cs="宋体"/>
                <w:snapToGrid w:val="0"/>
                <w:color w:val="000000"/>
                <w:kern w:val="0"/>
                <w:sz w:val="24"/>
                <w:szCs w:val="24"/>
                <w:lang w:val="en-US" w:eastAsia="en-US" w:bidi="ar-SA"/>
              </w:rPr>
            </w:pPr>
            <w:r>
              <w:rPr>
                <w:rFonts w:hint="eastAsia"/>
                <w:sz w:val="24"/>
                <w:szCs w:val="24"/>
                <w:lang w:eastAsia="zh-CN"/>
              </w:rPr>
              <w:t>住建</w:t>
            </w:r>
            <w:r>
              <w:rPr>
                <w:spacing w:val="21"/>
                <w:sz w:val="24"/>
                <w:szCs w:val="24"/>
              </w:rPr>
              <w:t>局</w:t>
            </w:r>
          </w:p>
        </w:tc>
        <w:tc>
          <w:tcPr>
            <w:tcW w:w="1769" w:type="dxa"/>
            <w:shd w:val="clear" w:color="auto" w:fill="auto"/>
            <w:vAlign w:val="top"/>
          </w:tcPr>
          <w:p w14:paraId="3CCF80BA">
            <w:pPr>
              <w:pStyle w:val="7"/>
              <w:spacing w:before="202" w:line="220" w:lineRule="auto"/>
              <w:ind w:left="510" w:leftChars="0"/>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清流县房地产和房屋交易中心</w:t>
            </w:r>
          </w:p>
        </w:tc>
        <w:tc>
          <w:tcPr>
            <w:tcW w:w="1379" w:type="dxa"/>
            <w:shd w:val="clear" w:color="auto" w:fill="auto"/>
            <w:vAlign w:val="top"/>
          </w:tcPr>
          <w:p w14:paraId="5344946F">
            <w:pPr>
              <w:pStyle w:val="7"/>
              <w:spacing w:before="202" w:line="220" w:lineRule="auto"/>
              <w:ind w:left="201" w:leftChars="0"/>
              <w:rPr>
                <w:rFonts w:ascii="宋体" w:hAnsi="宋体" w:eastAsia="宋体" w:cs="宋体"/>
                <w:snapToGrid w:val="0"/>
                <w:color w:val="000000"/>
                <w:kern w:val="0"/>
                <w:sz w:val="24"/>
                <w:szCs w:val="24"/>
                <w:lang w:val="en-US" w:eastAsia="en-US" w:bidi="ar-SA"/>
              </w:rPr>
            </w:pPr>
            <w:r>
              <w:rPr>
                <w:spacing w:val="-2"/>
                <w:sz w:val="24"/>
                <w:szCs w:val="24"/>
              </w:rPr>
              <w:t>事业单位</w:t>
            </w:r>
          </w:p>
        </w:tc>
        <w:tc>
          <w:tcPr>
            <w:tcW w:w="1229" w:type="dxa"/>
            <w:shd w:val="clear" w:color="auto" w:fill="auto"/>
            <w:vAlign w:val="top"/>
          </w:tcPr>
          <w:p w14:paraId="36613952">
            <w:pPr>
              <w:pStyle w:val="7"/>
              <w:spacing w:before="202" w:line="220" w:lineRule="auto"/>
              <w:ind w:left="362" w:leftChars="0"/>
              <w:rPr>
                <w:rFonts w:hint="eastAsia" w:ascii="宋体" w:hAnsi="宋体" w:eastAsia="宋体" w:cs="宋体"/>
                <w:snapToGrid w:val="0"/>
                <w:color w:val="000000"/>
                <w:kern w:val="0"/>
                <w:sz w:val="24"/>
                <w:szCs w:val="24"/>
                <w:lang w:val="en-US" w:eastAsia="zh-CN" w:bidi="ar-SA"/>
              </w:rPr>
            </w:pPr>
            <w:r>
              <w:rPr>
                <w:rFonts w:hint="eastAsia"/>
                <w:sz w:val="24"/>
                <w:szCs w:val="24"/>
                <w:lang w:eastAsia="zh-CN"/>
              </w:rPr>
              <w:t>无</w:t>
            </w:r>
          </w:p>
        </w:tc>
        <w:tc>
          <w:tcPr>
            <w:tcW w:w="1950" w:type="dxa"/>
            <w:vAlign w:val="top"/>
          </w:tcPr>
          <w:p w14:paraId="140093A2">
            <w:pPr>
              <w:rPr>
                <w:rFonts w:ascii="Arial"/>
                <w:sz w:val="21"/>
              </w:rPr>
            </w:pPr>
          </w:p>
        </w:tc>
        <w:tc>
          <w:tcPr>
            <w:tcW w:w="1500" w:type="dxa"/>
            <w:vAlign w:val="top"/>
          </w:tcPr>
          <w:p w14:paraId="1BE8A914">
            <w:pPr>
              <w:rPr>
                <w:rFonts w:ascii="Arial"/>
                <w:sz w:val="21"/>
              </w:rPr>
            </w:pPr>
          </w:p>
        </w:tc>
        <w:tc>
          <w:tcPr>
            <w:tcW w:w="1395" w:type="dxa"/>
            <w:vAlign w:val="top"/>
          </w:tcPr>
          <w:p w14:paraId="158A4DCA">
            <w:pPr>
              <w:rPr>
                <w:rFonts w:ascii="Arial"/>
                <w:sz w:val="21"/>
              </w:rPr>
            </w:pPr>
          </w:p>
        </w:tc>
        <w:tc>
          <w:tcPr>
            <w:tcW w:w="1230" w:type="dxa"/>
            <w:vAlign w:val="top"/>
          </w:tcPr>
          <w:p w14:paraId="7DA9EE6C">
            <w:pPr>
              <w:rPr>
                <w:rFonts w:ascii="Arial"/>
                <w:sz w:val="21"/>
              </w:rPr>
            </w:pPr>
          </w:p>
        </w:tc>
        <w:tc>
          <w:tcPr>
            <w:tcW w:w="1159" w:type="dxa"/>
            <w:vAlign w:val="top"/>
          </w:tcPr>
          <w:p w14:paraId="56582FC9">
            <w:pPr>
              <w:rPr>
                <w:rFonts w:ascii="Arial"/>
                <w:sz w:val="21"/>
              </w:rPr>
            </w:pPr>
          </w:p>
        </w:tc>
        <w:tc>
          <w:tcPr>
            <w:tcW w:w="595" w:type="dxa"/>
            <w:vAlign w:val="top"/>
          </w:tcPr>
          <w:p w14:paraId="0EC95FEF">
            <w:pPr>
              <w:rPr>
                <w:rFonts w:ascii="Arial"/>
                <w:sz w:val="21"/>
              </w:rPr>
            </w:pPr>
          </w:p>
        </w:tc>
      </w:tr>
      <w:tr w14:paraId="436B3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61" w:type="dxa"/>
            <w:vAlign w:val="center"/>
          </w:tcPr>
          <w:p w14:paraId="7A4C6D42">
            <w:pPr>
              <w:pStyle w:val="7"/>
              <w:spacing w:before="69" w:line="184" w:lineRule="auto"/>
              <w:ind w:left="225"/>
              <w:jc w:val="center"/>
              <w:rPr>
                <w:rFonts w:hint="eastAsia" w:eastAsia="宋体"/>
                <w:sz w:val="24"/>
                <w:szCs w:val="24"/>
                <w:lang w:eastAsia="zh-CN"/>
              </w:rPr>
            </w:pPr>
            <w:r>
              <w:rPr>
                <w:rFonts w:hint="eastAsia"/>
                <w:sz w:val="24"/>
                <w:szCs w:val="24"/>
                <w:lang w:val="en-US" w:eastAsia="zh-CN"/>
              </w:rPr>
              <w:t>4</w:t>
            </w:r>
          </w:p>
        </w:tc>
        <w:tc>
          <w:tcPr>
            <w:tcW w:w="1503" w:type="dxa"/>
            <w:shd w:val="clear" w:color="auto" w:fill="auto"/>
            <w:vAlign w:val="top"/>
          </w:tcPr>
          <w:p w14:paraId="0E63F7A5">
            <w:pPr>
              <w:pStyle w:val="7"/>
              <w:spacing w:before="203" w:line="221" w:lineRule="auto"/>
              <w:ind w:left="530" w:leftChars="0"/>
              <w:rPr>
                <w:rFonts w:ascii="宋体" w:hAnsi="宋体" w:eastAsia="宋体" w:cs="宋体"/>
                <w:snapToGrid w:val="0"/>
                <w:color w:val="000000"/>
                <w:kern w:val="0"/>
                <w:sz w:val="24"/>
                <w:szCs w:val="24"/>
                <w:lang w:val="en-US" w:eastAsia="en-US" w:bidi="ar-SA"/>
              </w:rPr>
            </w:pPr>
            <w:r>
              <w:rPr>
                <w:rFonts w:hint="eastAsia"/>
                <w:sz w:val="24"/>
                <w:szCs w:val="24"/>
                <w:lang w:eastAsia="zh-CN"/>
              </w:rPr>
              <w:t>住建</w:t>
            </w:r>
            <w:r>
              <w:rPr>
                <w:spacing w:val="21"/>
                <w:sz w:val="24"/>
                <w:szCs w:val="24"/>
              </w:rPr>
              <w:t>局</w:t>
            </w:r>
          </w:p>
        </w:tc>
        <w:tc>
          <w:tcPr>
            <w:tcW w:w="1769" w:type="dxa"/>
            <w:shd w:val="clear" w:color="auto" w:fill="auto"/>
            <w:vAlign w:val="top"/>
          </w:tcPr>
          <w:p w14:paraId="36DFAA58">
            <w:pPr>
              <w:pStyle w:val="7"/>
              <w:spacing w:before="202" w:line="220" w:lineRule="auto"/>
              <w:ind w:left="510" w:leftChars="0"/>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清流县住房制度改革服务中心</w:t>
            </w:r>
          </w:p>
        </w:tc>
        <w:tc>
          <w:tcPr>
            <w:tcW w:w="1379" w:type="dxa"/>
            <w:shd w:val="clear" w:color="auto" w:fill="auto"/>
            <w:vAlign w:val="top"/>
          </w:tcPr>
          <w:p w14:paraId="68D154D6">
            <w:pPr>
              <w:pStyle w:val="7"/>
              <w:spacing w:before="202" w:line="220" w:lineRule="auto"/>
              <w:ind w:left="201" w:leftChars="0"/>
              <w:rPr>
                <w:rFonts w:ascii="宋体" w:hAnsi="宋体" w:eastAsia="宋体" w:cs="宋体"/>
                <w:snapToGrid w:val="0"/>
                <w:color w:val="000000"/>
                <w:kern w:val="0"/>
                <w:sz w:val="24"/>
                <w:szCs w:val="24"/>
                <w:lang w:val="en-US" w:eastAsia="en-US" w:bidi="ar-SA"/>
              </w:rPr>
            </w:pPr>
            <w:r>
              <w:rPr>
                <w:spacing w:val="-2"/>
                <w:sz w:val="24"/>
                <w:szCs w:val="24"/>
              </w:rPr>
              <w:t>事业单位</w:t>
            </w:r>
          </w:p>
        </w:tc>
        <w:tc>
          <w:tcPr>
            <w:tcW w:w="1229" w:type="dxa"/>
            <w:shd w:val="clear" w:color="auto" w:fill="auto"/>
            <w:vAlign w:val="top"/>
          </w:tcPr>
          <w:p w14:paraId="52F7B292">
            <w:pPr>
              <w:pStyle w:val="7"/>
              <w:spacing w:before="202" w:line="220" w:lineRule="auto"/>
              <w:ind w:left="362" w:leftChars="0"/>
              <w:rPr>
                <w:rFonts w:hint="eastAsia" w:ascii="宋体" w:hAnsi="宋体" w:eastAsia="宋体" w:cs="宋体"/>
                <w:snapToGrid w:val="0"/>
                <w:color w:val="000000"/>
                <w:kern w:val="0"/>
                <w:sz w:val="24"/>
                <w:szCs w:val="24"/>
                <w:lang w:val="en-US" w:eastAsia="zh-CN" w:bidi="ar-SA"/>
              </w:rPr>
            </w:pPr>
            <w:r>
              <w:rPr>
                <w:rFonts w:hint="eastAsia"/>
                <w:sz w:val="24"/>
                <w:szCs w:val="24"/>
                <w:lang w:eastAsia="zh-CN"/>
              </w:rPr>
              <w:t>无</w:t>
            </w:r>
          </w:p>
        </w:tc>
        <w:tc>
          <w:tcPr>
            <w:tcW w:w="1950" w:type="dxa"/>
            <w:vAlign w:val="top"/>
          </w:tcPr>
          <w:p w14:paraId="33724FF4">
            <w:pPr>
              <w:rPr>
                <w:rFonts w:ascii="Arial"/>
                <w:sz w:val="21"/>
              </w:rPr>
            </w:pPr>
          </w:p>
        </w:tc>
        <w:tc>
          <w:tcPr>
            <w:tcW w:w="1500" w:type="dxa"/>
            <w:vAlign w:val="top"/>
          </w:tcPr>
          <w:p w14:paraId="5F21EC1A">
            <w:pPr>
              <w:rPr>
                <w:rFonts w:ascii="Arial"/>
                <w:sz w:val="21"/>
              </w:rPr>
            </w:pPr>
          </w:p>
        </w:tc>
        <w:tc>
          <w:tcPr>
            <w:tcW w:w="1395" w:type="dxa"/>
            <w:vAlign w:val="top"/>
          </w:tcPr>
          <w:p w14:paraId="7DE23520">
            <w:pPr>
              <w:rPr>
                <w:rFonts w:ascii="Arial"/>
                <w:sz w:val="21"/>
              </w:rPr>
            </w:pPr>
          </w:p>
        </w:tc>
        <w:tc>
          <w:tcPr>
            <w:tcW w:w="1230" w:type="dxa"/>
            <w:vAlign w:val="top"/>
          </w:tcPr>
          <w:p w14:paraId="2F4FBD0C">
            <w:pPr>
              <w:rPr>
                <w:rFonts w:ascii="Arial"/>
                <w:sz w:val="21"/>
              </w:rPr>
            </w:pPr>
          </w:p>
        </w:tc>
        <w:tc>
          <w:tcPr>
            <w:tcW w:w="1159" w:type="dxa"/>
            <w:vAlign w:val="top"/>
          </w:tcPr>
          <w:p w14:paraId="57148BFE">
            <w:pPr>
              <w:rPr>
                <w:rFonts w:ascii="Arial"/>
                <w:sz w:val="21"/>
              </w:rPr>
            </w:pPr>
          </w:p>
        </w:tc>
        <w:tc>
          <w:tcPr>
            <w:tcW w:w="595" w:type="dxa"/>
            <w:vAlign w:val="top"/>
          </w:tcPr>
          <w:p w14:paraId="74E4AB10">
            <w:pPr>
              <w:rPr>
                <w:rFonts w:ascii="Arial"/>
                <w:sz w:val="21"/>
              </w:rPr>
            </w:pPr>
          </w:p>
        </w:tc>
      </w:tr>
      <w:tr w14:paraId="5CFD8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61" w:type="dxa"/>
            <w:vAlign w:val="center"/>
          </w:tcPr>
          <w:p w14:paraId="28EB8A78">
            <w:pPr>
              <w:pStyle w:val="7"/>
              <w:spacing w:before="81" w:line="183" w:lineRule="auto"/>
              <w:ind w:left="225"/>
              <w:jc w:val="center"/>
              <w:rPr>
                <w:rFonts w:hint="eastAsia" w:eastAsia="宋体"/>
                <w:sz w:val="24"/>
                <w:szCs w:val="24"/>
                <w:lang w:eastAsia="zh-CN"/>
              </w:rPr>
            </w:pPr>
            <w:r>
              <w:rPr>
                <w:rFonts w:hint="eastAsia"/>
                <w:sz w:val="24"/>
                <w:szCs w:val="24"/>
                <w:lang w:val="en-US" w:eastAsia="zh-CN"/>
              </w:rPr>
              <w:t>5</w:t>
            </w:r>
          </w:p>
        </w:tc>
        <w:tc>
          <w:tcPr>
            <w:tcW w:w="1503" w:type="dxa"/>
            <w:shd w:val="clear" w:color="auto" w:fill="auto"/>
            <w:vAlign w:val="top"/>
          </w:tcPr>
          <w:p w14:paraId="7CC41379">
            <w:pPr>
              <w:pStyle w:val="7"/>
              <w:spacing w:before="203" w:line="221" w:lineRule="auto"/>
              <w:ind w:left="530" w:leftChars="0"/>
              <w:rPr>
                <w:rFonts w:ascii="宋体" w:hAnsi="宋体" w:eastAsia="宋体" w:cs="宋体"/>
                <w:snapToGrid w:val="0"/>
                <w:color w:val="000000"/>
                <w:kern w:val="0"/>
                <w:sz w:val="24"/>
                <w:szCs w:val="24"/>
                <w:lang w:val="en-US" w:eastAsia="en-US" w:bidi="ar-SA"/>
              </w:rPr>
            </w:pPr>
            <w:r>
              <w:rPr>
                <w:rFonts w:hint="eastAsia"/>
                <w:sz w:val="24"/>
                <w:szCs w:val="24"/>
                <w:lang w:eastAsia="zh-CN"/>
              </w:rPr>
              <w:t>住建</w:t>
            </w:r>
            <w:r>
              <w:rPr>
                <w:spacing w:val="21"/>
                <w:sz w:val="24"/>
                <w:szCs w:val="24"/>
              </w:rPr>
              <w:t>局</w:t>
            </w:r>
          </w:p>
        </w:tc>
        <w:tc>
          <w:tcPr>
            <w:tcW w:w="1769" w:type="dxa"/>
            <w:shd w:val="clear" w:color="auto" w:fill="auto"/>
            <w:vAlign w:val="top"/>
          </w:tcPr>
          <w:p w14:paraId="2ED6E5E9">
            <w:pPr>
              <w:pStyle w:val="7"/>
              <w:spacing w:before="202" w:line="220" w:lineRule="auto"/>
              <w:ind w:left="510" w:leftChars="0"/>
              <w:rPr>
                <w:rFonts w:hint="eastAsia" w:ascii="宋体" w:hAnsi="宋体" w:eastAsia="宋体" w:cs="宋体"/>
                <w:snapToGrid w:val="0"/>
                <w:color w:val="000000"/>
                <w:kern w:val="0"/>
                <w:sz w:val="24"/>
                <w:szCs w:val="24"/>
                <w:lang w:val="en-US" w:eastAsia="zh-CN" w:bidi="ar-SA"/>
              </w:rPr>
            </w:pPr>
            <w:r>
              <w:rPr>
                <w:rFonts w:hint="eastAsia"/>
                <w:sz w:val="24"/>
                <w:szCs w:val="24"/>
                <w:lang w:eastAsia="zh-CN"/>
              </w:rPr>
              <w:t>清流县村镇建设工作站</w:t>
            </w:r>
          </w:p>
        </w:tc>
        <w:tc>
          <w:tcPr>
            <w:tcW w:w="1379" w:type="dxa"/>
            <w:shd w:val="clear" w:color="auto" w:fill="auto"/>
            <w:vAlign w:val="top"/>
          </w:tcPr>
          <w:p w14:paraId="524BE807">
            <w:pPr>
              <w:pStyle w:val="7"/>
              <w:spacing w:before="202" w:line="220" w:lineRule="auto"/>
              <w:ind w:left="201" w:leftChars="0"/>
              <w:rPr>
                <w:rFonts w:ascii="宋体" w:hAnsi="宋体" w:eastAsia="宋体" w:cs="宋体"/>
                <w:snapToGrid w:val="0"/>
                <w:color w:val="000000"/>
                <w:kern w:val="0"/>
                <w:sz w:val="24"/>
                <w:szCs w:val="24"/>
                <w:lang w:val="en-US" w:eastAsia="en-US" w:bidi="ar-SA"/>
              </w:rPr>
            </w:pPr>
            <w:r>
              <w:rPr>
                <w:spacing w:val="-2"/>
                <w:sz w:val="24"/>
                <w:szCs w:val="24"/>
              </w:rPr>
              <w:t>事业单位</w:t>
            </w:r>
          </w:p>
        </w:tc>
        <w:tc>
          <w:tcPr>
            <w:tcW w:w="1229" w:type="dxa"/>
            <w:shd w:val="clear" w:color="auto" w:fill="auto"/>
            <w:vAlign w:val="top"/>
          </w:tcPr>
          <w:p w14:paraId="7FB77D2D">
            <w:pPr>
              <w:pStyle w:val="7"/>
              <w:spacing w:before="202" w:line="220" w:lineRule="auto"/>
              <w:ind w:left="362" w:leftChars="0"/>
              <w:rPr>
                <w:rFonts w:hint="eastAsia" w:ascii="宋体" w:hAnsi="宋体" w:eastAsia="宋体" w:cs="宋体"/>
                <w:snapToGrid w:val="0"/>
                <w:color w:val="000000"/>
                <w:kern w:val="0"/>
                <w:sz w:val="24"/>
                <w:szCs w:val="24"/>
                <w:lang w:val="en-US" w:eastAsia="zh-CN" w:bidi="ar-SA"/>
              </w:rPr>
            </w:pPr>
            <w:r>
              <w:rPr>
                <w:rFonts w:hint="eastAsia"/>
                <w:sz w:val="24"/>
                <w:szCs w:val="24"/>
                <w:lang w:eastAsia="zh-CN"/>
              </w:rPr>
              <w:t>无</w:t>
            </w:r>
          </w:p>
        </w:tc>
        <w:tc>
          <w:tcPr>
            <w:tcW w:w="1950" w:type="dxa"/>
            <w:vAlign w:val="top"/>
          </w:tcPr>
          <w:p w14:paraId="710898AC">
            <w:pPr>
              <w:rPr>
                <w:rFonts w:ascii="Arial"/>
                <w:sz w:val="21"/>
              </w:rPr>
            </w:pPr>
          </w:p>
        </w:tc>
        <w:tc>
          <w:tcPr>
            <w:tcW w:w="1500" w:type="dxa"/>
            <w:vAlign w:val="top"/>
          </w:tcPr>
          <w:p w14:paraId="42B90153">
            <w:pPr>
              <w:rPr>
                <w:rFonts w:ascii="Arial"/>
                <w:sz w:val="21"/>
              </w:rPr>
            </w:pPr>
          </w:p>
        </w:tc>
        <w:tc>
          <w:tcPr>
            <w:tcW w:w="1395" w:type="dxa"/>
            <w:vAlign w:val="top"/>
          </w:tcPr>
          <w:p w14:paraId="11C4AA1C">
            <w:pPr>
              <w:rPr>
                <w:rFonts w:ascii="Arial"/>
                <w:sz w:val="21"/>
              </w:rPr>
            </w:pPr>
          </w:p>
        </w:tc>
        <w:tc>
          <w:tcPr>
            <w:tcW w:w="1230" w:type="dxa"/>
            <w:vAlign w:val="top"/>
          </w:tcPr>
          <w:p w14:paraId="7047CBD4">
            <w:pPr>
              <w:rPr>
                <w:rFonts w:ascii="Arial"/>
                <w:sz w:val="21"/>
              </w:rPr>
            </w:pPr>
          </w:p>
        </w:tc>
        <w:tc>
          <w:tcPr>
            <w:tcW w:w="1159" w:type="dxa"/>
            <w:vAlign w:val="top"/>
          </w:tcPr>
          <w:p w14:paraId="6D74851E">
            <w:pPr>
              <w:rPr>
                <w:rFonts w:ascii="Arial"/>
                <w:sz w:val="21"/>
              </w:rPr>
            </w:pPr>
          </w:p>
        </w:tc>
        <w:tc>
          <w:tcPr>
            <w:tcW w:w="595" w:type="dxa"/>
            <w:vAlign w:val="top"/>
          </w:tcPr>
          <w:p w14:paraId="16B1E5D2">
            <w:pPr>
              <w:rPr>
                <w:rFonts w:ascii="Arial"/>
                <w:sz w:val="21"/>
              </w:rPr>
            </w:pPr>
          </w:p>
        </w:tc>
      </w:tr>
      <w:tr w14:paraId="4E77F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61" w:type="dxa"/>
            <w:vAlign w:val="center"/>
          </w:tcPr>
          <w:p w14:paraId="14AD50BA">
            <w:pPr>
              <w:pStyle w:val="7"/>
              <w:spacing w:before="81" w:line="190" w:lineRule="auto"/>
              <w:ind w:left="225"/>
              <w:jc w:val="center"/>
              <w:rPr>
                <w:rFonts w:hint="default" w:eastAsia="宋体"/>
                <w:sz w:val="24"/>
                <w:szCs w:val="24"/>
                <w:lang w:val="en-US" w:eastAsia="zh-CN"/>
              </w:rPr>
            </w:pPr>
            <w:r>
              <w:rPr>
                <w:rFonts w:hint="eastAsia"/>
                <w:sz w:val="24"/>
                <w:szCs w:val="24"/>
                <w:lang w:val="en-US" w:eastAsia="zh-CN"/>
              </w:rPr>
              <w:t>6</w:t>
            </w:r>
          </w:p>
        </w:tc>
        <w:tc>
          <w:tcPr>
            <w:tcW w:w="1503" w:type="dxa"/>
            <w:shd w:val="clear" w:color="auto" w:fill="auto"/>
            <w:vAlign w:val="top"/>
          </w:tcPr>
          <w:p w14:paraId="7CC898C4">
            <w:pPr>
              <w:pStyle w:val="7"/>
              <w:spacing w:before="203" w:line="221" w:lineRule="auto"/>
              <w:ind w:left="530" w:leftChars="0"/>
              <w:rPr>
                <w:rFonts w:ascii="宋体" w:hAnsi="宋体" w:eastAsia="宋体" w:cs="宋体"/>
                <w:snapToGrid w:val="0"/>
                <w:color w:val="000000"/>
                <w:kern w:val="0"/>
                <w:sz w:val="24"/>
                <w:szCs w:val="24"/>
                <w:lang w:val="en-US" w:eastAsia="en-US" w:bidi="ar-SA"/>
              </w:rPr>
            </w:pPr>
            <w:r>
              <w:rPr>
                <w:rFonts w:hint="eastAsia"/>
                <w:sz w:val="24"/>
                <w:szCs w:val="24"/>
                <w:lang w:eastAsia="zh-CN"/>
              </w:rPr>
              <w:t>住建</w:t>
            </w:r>
            <w:r>
              <w:rPr>
                <w:spacing w:val="21"/>
                <w:sz w:val="24"/>
                <w:szCs w:val="24"/>
              </w:rPr>
              <w:t>局</w:t>
            </w:r>
          </w:p>
        </w:tc>
        <w:tc>
          <w:tcPr>
            <w:tcW w:w="1769" w:type="dxa"/>
            <w:shd w:val="clear" w:color="auto" w:fill="auto"/>
            <w:vAlign w:val="top"/>
          </w:tcPr>
          <w:p w14:paraId="3F015877">
            <w:pPr>
              <w:pStyle w:val="7"/>
              <w:spacing w:before="202" w:line="220" w:lineRule="auto"/>
              <w:ind w:left="510" w:leftChars="0"/>
              <w:rPr>
                <w:rFonts w:hint="eastAsia" w:ascii="宋体" w:hAnsi="宋体" w:eastAsia="宋体" w:cs="宋体"/>
                <w:snapToGrid w:val="0"/>
                <w:color w:val="000000"/>
                <w:kern w:val="0"/>
                <w:sz w:val="24"/>
                <w:szCs w:val="24"/>
                <w:lang w:val="en-US" w:eastAsia="zh-CN" w:bidi="ar-SA"/>
              </w:rPr>
            </w:pPr>
            <w:r>
              <w:rPr>
                <w:rFonts w:hint="eastAsia"/>
                <w:sz w:val="24"/>
                <w:szCs w:val="24"/>
                <w:lang w:eastAsia="zh-CN"/>
              </w:rPr>
              <w:t>清流县建设工程质量安全站</w:t>
            </w:r>
          </w:p>
        </w:tc>
        <w:tc>
          <w:tcPr>
            <w:tcW w:w="1379" w:type="dxa"/>
            <w:shd w:val="clear" w:color="auto" w:fill="auto"/>
            <w:vAlign w:val="top"/>
          </w:tcPr>
          <w:p w14:paraId="04218792">
            <w:pPr>
              <w:pStyle w:val="7"/>
              <w:spacing w:before="202" w:line="220" w:lineRule="auto"/>
              <w:ind w:left="201" w:leftChars="0"/>
              <w:rPr>
                <w:rFonts w:ascii="宋体" w:hAnsi="宋体" w:eastAsia="宋体" w:cs="宋体"/>
                <w:snapToGrid w:val="0"/>
                <w:color w:val="000000"/>
                <w:kern w:val="0"/>
                <w:sz w:val="24"/>
                <w:szCs w:val="24"/>
                <w:lang w:val="en-US" w:eastAsia="en-US" w:bidi="ar-SA"/>
              </w:rPr>
            </w:pPr>
            <w:r>
              <w:rPr>
                <w:spacing w:val="-2"/>
                <w:sz w:val="24"/>
                <w:szCs w:val="24"/>
              </w:rPr>
              <w:t>事业单位</w:t>
            </w:r>
          </w:p>
        </w:tc>
        <w:tc>
          <w:tcPr>
            <w:tcW w:w="1229" w:type="dxa"/>
            <w:shd w:val="clear" w:color="auto" w:fill="auto"/>
            <w:vAlign w:val="top"/>
          </w:tcPr>
          <w:p w14:paraId="2281B366">
            <w:pPr>
              <w:pStyle w:val="7"/>
              <w:spacing w:before="202" w:line="220" w:lineRule="auto"/>
              <w:ind w:left="362" w:leftChars="0"/>
              <w:rPr>
                <w:rFonts w:hint="eastAsia" w:ascii="宋体" w:hAnsi="宋体" w:eastAsia="宋体" w:cs="宋体"/>
                <w:snapToGrid w:val="0"/>
                <w:color w:val="000000"/>
                <w:kern w:val="0"/>
                <w:sz w:val="24"/>
                <w:szCs w:val="24"/>
                <w:lang w:val="en-US" w:eastAsia="zh-CN" w:bidi="ar-SA"/>
              </w:rPr>
            </w:pPr>
            <w:r>
              <w:rPr>
                <w:rFonts w:hint="eastAsia"/>
                <w:sz w:val="24"/>
                <w:szCs w:val="24"/>
                <w:lang w:eastAsia="zh-CN"/>
              </w:rPr>
              <w:t>无</w:t>
            </w:r>
          </w:p>
        </w:tc>
        <w:tc>
          <w:tcPr>
            <w:tcW w:w="1950" w:type="dxa"/>
            <w:vAlign w:val="top"/>
          </w:tcPr>
          <w:p w14:paraId="74EF9D24">
            <w:pPr>
              <w:rPr>
                <w:rFonts w:ascii="Arial"/>
                <w:sz w:val="21"/>
              </w:rPr>
            </w:pPr>
          </w:p>
        </w:tc>
        <w:tc>
          <w:tcPr>
            <w:tcW w:w="1500" w:type="dxa"/>
            <w:vAlign w:val="top"/>
          </w:tcPr>
          <w:p w14:paraId="432C3D87">
            <w:pPr>
              <w:rPr>
                <w:rFonts w:ascii="Arial"/>
                <w:sz w:val="21"/>
              </w:rPr>
            </w:pPr>
          </w:p>
        </w:tc>
        <w:tc>
          <w:tcPr>
            <w:tcW w:w="1395" w:type="dxa"/>
            <w:vAlign w:val="top"/>
          </w:tcPr>
          <w:p w14:paraId="5924EEC8">
            <w:pPr>
              <w:rPr>
                <w:rFonts w:ascii="Arial"/>
                <w:sz w:val="21"/>
              </w:rPr>
            </w:pPr>
          </w:p>
        </w:tc>
        <w:tc>
          <w:tcPr>
            <w:tcW w:w="1230" w:type="dxa"/>
            <w:vAlign w:val="top"/>
          </w:tcPr>
          <w:p w14:paraId="6E06B167">
            <w:pPr>
              <w:rPr>
                <w:rFonts w:ascii="Arial"/>
                <w:sz w:val="21"/>
              </w:rPr>
            </w:pPr>
          </w:p>
        </w:tc>
        <w:tc>
          <w:tcPr>
            <w:tcW w:w="1159" w:type="dxa"/>
            <w:vAlign w:val="top"/>
          </w:tcPr>
          <w:p w14:paraId="2AD8E9EE">
            <w:pPr>
              <w:rPr>
                <w:rFonts w:ascii="Arial"/>
                <w:sz w:val="21"/>
              </w:rPr>
            </w:pPr>
          </w:p>
        </w:tc>
        <w:tc>
          <w:tcPr>
            <w:tcW w:w="595" w:type="dxa"/>
            <w:vAlign w:val="top"/>
          </w:tcPr>
          <w:p w14:paraId="2018824B">
            <w:pPr>
              <w:rPr>
                <w:rFonts w:ascii="Arial"/>
                <w:sz w:val="21"/>
              </w:rPr>
            </w:pPr>
          </w:p>
        </w:tc>
      </w:tr>
    </w:tbl>
    <w:p w14:paraId="43BCDD23">
      <w:pPr>
        <w:spacing w:before="53" w:line="217" w:lineRule="auto"/>
        <w:ind w:left="125"/>
        <w:rPr>
          <w:rFonts w:ascii="宋体" w:hAnsi="宋体" w:eastAsia="宋体" w:cs="宋体"/>
          <w:sz w:val="21"/>
          <w:szCs w:val="21"/>
        </w:rPr>
      </w:pPr>
      <w:r>
        <w:rPr>
          <w:rFonts w:ascii="宋体" w:hAnsi="宋体" w:eastAsia="宋体" w:cs="宋体"/>
          <w:spacing w:val="-1"/>
          <w:sz w:val="21"/>
          <w:szCs w:val="21"/>
        </w:rPr>
        <w:t>编制说明：</w:t>
      </w:r>
    </w:p>
    <w:p w14:paraId="72EAA30B">
      <w:pPr>
        <w:spacing w:before="1" w:line="222" w:lineRule="auto"/>
        <w:ind w:left="105"/>
        <w:rPr>
          <w:rFonts w:ascii="楷体" w:hAnsi="楷体" w:eastAsia="楷体" w:cs="楷体"/>
          <w:sz w:val="20"/>
          <w:szCs w:val="20"/>
        </w:rPr>
      </w:pPr>
      <w:r>
        <w:rPr>
          <w:rFonts w:ascii="楷体" w:hAnsi="楷体" w:eastAsia="楷体" w:cs="楷体"/>
          <w:spacing w:val="17"/>
          <w:sz w:val="20"/>
          <w:szCs w:val="20"/>
        </w:rPr>
        <w:t>1.部门名称：填写政府部门(机构)规范名称。</w:t>
      </w:r>
    </w:p>
    <w:p w14:paraId="64B51F0D">
      <w:pPr>
        <w:spacing w:line="183" w:lineRule="auto"/>
        <w:ind w:left="105"/>
        <w:rPr>
          <w:rFonts w:ascii="楷体" w:hAnsi="楷体" w:eastAsia="楷体" w:cs="楷体"/>
          <w:sz w:val="20"/>
          <w:szCs w:val="20"/>
        </w:rPr>
      </w:pPr>
      <w:r>
        <w:rPr>
          <w:rFonts w:ascii="宋体" w:hAnsi="宋体" w:eastAsia="宋体" w:cs="宋体"/>
          <w:spacing w:val="10"/>
          <w:sz w:val="20"/>
          <w:szCs w:val="20"/>
        </w:rPr>
        <w:t>2.</w:t>
      </w:r>
      <w:r>
        <w:rPr>
          <w:rFonts w:ascii="楷体" w:hAnsi="楷体" w:eastAsia="楷体" w:cs="楷体"/>
          <w:spacing w:val="10"/>
          <w:sz w:val="20"/>
          <w:szCs w:val="20"/>
        </w:rPr>
        <w:t>收费单位名称：填写“本级”或下属单位名</w:t>
      </w:r>
      <w:r>
        <w:rPr>
          <w:rFonts w:ascii="楷体" w:hAnsi="楷体" w:eastAsia="楷体" w:cs="楷体"/>
          <w:spacing w:val="9"/>
          <w:sz w:val="20"/>
          <w:szCs w:val="20"/>
        </w:rPr>
        <w:t>称。</w:t>
      </w:r>
    </w:p>
    <w:p w14:paraId="2DBFD282">
      <w:pPr>
        <w:spacing w:line="182" w:lineRule="auto"/>
        <w:ind w:left="105"/>
        <w:rPr>
          <w:rFonts w:ascii="楷体" w:hAnsi="楷体" w:eastAsia="楷体" w:cs="楷体"/>
          <w:sz w:val="20"/>
          <w:szCs w:val="20"/>
        </w:rPr>
      </w:pPr>
      <w:r>
        <w:rPr>
          <w:rFonts w:ascii="宋体" w:hAnsi="宋体" w:eastAsia="宋体" w:cs="宋体"/>
          <w:spacing w:val="10"/>
          <w:sz w:val="20"/>
          <w:szCs w:val="20"/>
        </w:rPr>
        <w:t>3.</w:t>
      </w:r>
      <w:r>
        <w:rPr>
          <w:rFonts w:ascii="楷体" w:hAnsi="楷体" w:eastAsia="楷体" w:cs="楷体"/>
          <w:spacing w:val="10"/>
          <w:sz w:val="20"/>
          <w:szCs w:val="20"/>
        </w:rPr>
        <w:t>单位性质：填写“政府部门”或“事业单位”“行</w:t>
      </w:r>
      <w:r>
        <w:rPr>
          <w:rFonts w:ascii="楷体" w:hAnsi="楷体" w:eastAsia="楷体" w:cs="楷体"/>
          <w:spacing w:val="9"/>
          <w:sz w:val="20"/>
          <w:szCs w:val="20"/>
        </w:rPr>
        <w:t>业协会商会”“企业”等。</w:t>
      </w:r>
    </w:p>
    <w:p w14:paraId="4C8B14AB">
      <w:pPr>
        <w:spacing w:before="1" w:line="196" w:lineRule="auto"/>
        <w:ind w:left="105"/>
        <w:rPr>
          <w:rFonts w:ascii="楷体" w:hAnsi="楷体" w:eastAsia="楷体" w:cs="楷体"/>
          <w:sz w:val="20"/>
          <w:szCs w:val="20"/>
        </w:rPr>
      </w:pPr>
      <w:r>
        <w:rPr>
          <w:rFonts w:ascii="宋体" w:hAnsi="宋体" w:eastAsia="宋体" w:cs="宋体"/>
          <w:spacing w:val="10"/>
          <w:sz w:val="20"/>
          <w:szCs w:val="20"/>
        </w:rPr>
        <w:t>4.</w:t>
      </w:r>
      <w:r>
        <w:rPr>
          <w:rFonts w:ascii="楷体" w:hAnsi="楷体" w:eastAsia="楷体" w:cs="楷体"/>
          <w:spacing w:val="10"/>
          <w:sz w:val="20"/>
          <w:szCs w:val="20"/>
        </w:rPr>
        <w:t>收费项目：填写服务项目的具体名称，如手续费、课题咨询费、技术服务费、检验费、评估费</w:t>
      </w:r>
      <w:r>
        <w:rPr>
          <w:rFonts w:ascii="楷体" w:hAnsi="楷体" w:eastAsia="楷体" w:cs="楷体"/>
          <w:spacing w:val="9"/>
          <w:sz w:val="20"/>
          <w:szCs w:val="20"/>
        </w:rPr>
        <w:t>等。</w:t>
      </w:r>
    </w:p>
    <w:p w14:paraId="1FB388F1">
      <w:pPr>
        <w:spacing w:line="212" w:lineRule="auto"/>
        <w:ind w:left="105"/>
        <w:rPr>
          <w:rFonts w:ascii="楷体" w:hAnsi="楷体" w:eastAsia="楷体" w:cs="楷体"/>
          <w:sz w:val="20"/>
          <w:szCs w:val="20"/>
        </w:rPr>
      </w:pPr>
      <w:r>
        <w:rPr>
          <w:rFonts w:ascii="宋体" w:hAnsi="宋体" w:eastAsia="宋体" w:cs="宋体"/>
          <w:spacing w:val="4"/>
          <w:sz w:val="20"/>
          <w:szCs w:val="20"/>
        </w:rPr>
        <w:t>5.</w:t>
      </w:r>
      <w:r>
        <w:rPr>
          <w:rFonts w:ascii="宋体" w:hAnsi="宋体" w:eastAsia="宋体" w:cs="宋体"/>
          <w:spacing w:val="-58"/>
          <w:sz w:val="20"/>
          <w:szCs w:val="20"/>
        </w:rPr>
        <w:t xml:space="preserve"> </w:t>
      </w:r>
      <w:r>
        <w:rPr>
          <w:rFonts w:ascii="楷体" w:hAnsi="楷体" w:eastAsia="楷体" w:cs="楷体"/>
          <w:spacing w:val="4"/>
          <w:sz w:val="20"/>
          <w:szCs w:val="20"/>
        </w:rPr>
        <w:t>收费性质：填写“行政事业性收费”或“政府性基金”“</w:t>
      </w:r>
      <w:r>
        <w:rPr>
          <w:rFonts w:ascii="楷体" w:hAnsi="楷体" w:eastAsia="楷体" w:cs="楷体"/>
          <w:spacing w:val="3"/>
          <w:sz w:val="20"/>
          <w:szCs w:val="20"/>
        </w:rPr>
        <w:t>涉企保证金”“政府定价的经营服务性收费”“市场调节价的经营服务性收费”。</w:t>
      </w:r>
    </w:p>
    <w:p w14:paraId="650001D6">
      <w:pPr>
        <w:spacing w:line="217" w:lineRule="auto"/>
        <w:ind w:left="105"/>
        <w:rPr>
          <w:rFonts w:ascii="楷体" w:hAnsi="楷体" w:eastAsia="楷体" w:cs="楷体"/>
          <w:sz w:val="20"/>
          <w:szCs w:val="20"/>
        </w:rPr>
      </w:pPr>
      <w:r>
        <w:rPr>
          <w:rFonts w:ascii="宋体" w:hAnsi="宋体" w:eastAsia="宋体" w:cs="宋体"/>
          <w:spacing w:val="10"/>
          <w:sz w:val="20"/>
          <w:szCs w:val="20"/>
        </w:rPr>
        <w:t>6.</w:t>
      </w:r>
      <w:r>
        <w:rPr>
          <w:rFonts w:ascii="楷体" w:hAnsi="楷体" w:eastAsia="楷体" w:cs="楷体"/>
          <w:spacing w:val="10"/>
          <w:sz w:val="20"/>
          <w:szCs w:val="20"/>
        </w:rPr>
        <w:t>服务内容或涉及事项：填写收费项目对应提供的服务具体内容或涉及事项。</w:t>
      </w:r>
    </w:p>
    <w:p w14:paraId="5179934C">
      <w:pPr>
        <w:spacing w:before="2" w:line="205" w:lineRule="auto"/>
        <w:ind w:left="1374" w:right="50" w:hanging="1269"/>
        <w:rPr>
          <w:rFonts w:ascii="楷体" w:hAnsi="楷体" w:eastAsia="楷体" w:cs="楷体"/>
          <w:sz w:val="20"/>
          <w:szCs w:val="20"/>
        </w:rPr>
      </w:pPr>
      <w:r>
        <w:rPr>
          <w:rFonts w:ascii="宋体" w:hAnsi="宋体" w:eastAsia="宋体" w:cs="宋体"/>
          <w:spacing w:val="11"/>
          <w:sz w:val="20"/>
          <w:szCs w:val="20"/>
        </w:rPr>
        <w:t>7.</w:t>
      </w:r>
      <w:r>
        <w:rPr>
          <w:rFonts w:ascii="楷体" w:hAnsi="楷体" w:eastAsia="楷体" w:cs="楷体"/>
          <w:spacing w:val="11"/>
          <w:sz w:val="20"/>
          <w:szCs w:val="20"/>
        </w:rPr>
        <w:t>收费标准：政府制定收费标准的项目填写具体收</w:t>
      </w:r>
      <w:r>
        <w:rPr>
          <w:rFonts w:ascii="楷体" w:hAnsi="楷体" w:eastAsia="楷体" w:cs="楷体"/>
          <w:spacing w:val="10"/>
          <w:sz w:val="20"/>
          <w:szCs w:val="20"/>
        </w:rPr>
        <w:t>费标准或收费区间，实行市场调节价的收费项目填写具体收费标准或收费标准区间、双方协商确定、参见</w:t>
      </w:r>
      <w:r>
        <w:rPr>
          <w:rFonts w:ascii="楷体" w:hAnsi="楷体" w:eastAsia="楷体" w:cs="楷体"/>
          <w:sz w:val="20"/>
          <w:szCs w:val="20"/>
        </w:rPr>
        <w:t xml:space="preserve"> </w:t>
      </w:r>
      <w:r>
        <w:rPr>
          <w:rFonts w:ascii="Times New Roman" w:hAnsi="Times New Roman" w:eastAsia="Times New Roman" w:cs="Times New Roman"/>
          <w:spacing w:val="-5"/>
          <w:sz w:val="20"/>
          <w:szCs w:val="20"/>
        </w:rPr>
        <w:t>XX</w:t>
      </w:r>
      <w:r>
        <w:rPr>
          <w:rFonts w:ascii="楷体" w:hAnsi="楷体" w:eastAsia="楷体" w:cs="楷体"/>
          <w:spacing w:val="-5"/>
          <w:sz w:val="20"/>
          <w:szCs w:val="20"/>
        </w:rPr>
        <w:t>政策文件。</w:t>
      </w:r>
    </w:p>
    <w:p w14:paraId="56DBFAAE">
      <w:pPr>
        <w:spacing w:before="1" w:line="188" w:lineRule="auto"/>
        <w:ind w:left="105"/>
        <w:rPr>
          <w:rFonts w:ascii="楷体" w:hAnsi="楷体" w:eastAsia="楷体" w:cs="楷体"/>
          <w:sz w:val="19"/>
          <w:szCs w:val="19"/>
        </w:rPr>
      </w:pPr>
      <w:r>
        <w:rPr>
          <w:rFonts w:ascii="宋体" w:hAnsi="宋体" w:eastAsia="宋体" w:cs="宋体"/>
          <w:spacing w:val="19"/>
          <w:sz w:val="19"/>
          <w:szCs w:val="19"/>
        </w:rPr>
        <w:t>8.</w:t>
      </w:r>
      <w:r>
        <w:rPr>
          <w:rFonts w:ascii="宋体" w:hAnsi="宋体" w:eastAsia="宋体" w:cs="宋体"/>
          <w:spacing w:val="-46"/>
          <w:sz w:val="19"/>
          <w:szCs w:val="19"/>
        </w:rPr>
        <w:t xml:space="preserve"> </w:t>
      </w:r>
      <w:r>
        <w:rPr>
          <w:rFonts w:ascii="楷体" w:hAnsi="楷体" w:eastAsia="楷体" w:cs="楷体"/>
          <w:spacing w:val="19"/>
          <w:sz w:val="19"/>
          <w:szCs w:val="19"/>
        </w:rPr>
        <w:t>标准制定方式及部门：填写“政府制定”或“市场调节价”。其中，政府制定的收费项目需填</w:t>
      </w:r>
      <w:r>
        <w:rPr>
          <w:rFonts w:ascii="楷体" w:hAnsi="楷体" w:eastAsia="楷体" w:cs="楷体"/>
          <w:spacing w:val="18"/>
          <w:sz w:val="19"/>
          <w:szCs w:val="19"/>
        </w:rPr>
        <w:t>写制定部门。</w:t>
      </w:r>
    </w:p>
    <w:p w14:paraId="11D009C4">
      <w:pPr>
        <w:spacing w:line="220" w:lineRule="auto"/>
        <w:ind w:left="105"/>
        <w:rPr>
          <w:rFonts w:ascii="楷体" w:hAnsi="楷体" w:eastAsia="楷体" w:cs="楷体"/>
          <w:sz w:val="19"/>
          <w:szCs w:val="19"/>
        </w:rPr>
      </w:pPr>
      <w:r>
        <w:rPr>
          <w:rFonts w:ascii="宋体" w:hAnsi="宋体" w:eastAsia="宋体" w:cs="宋体"/>
          <w:spacing w:val="22"/>
          <w:sz w:val="19"/>
          <w:szCs w:val="19"/>
        </w:rPr>
        <w:t>9.</w:t>
      </w:r>
      <w:r>
        <w:rPr>
          <w:rFonts w:ascii="宋体" w:hAnsi="宋体" w:eastAsia="宋体" w:cs="宋体"/>
          <w:spacing w:val="-51"/>
          <w:sz w:val="19"/>
          <w:szCs w:val="19"/>
        </w:rPr>
        <w:t xml:space="preserve"> </w:t>
      </w:r>
      <w:r>
        <w:rPr>
          <w:rFonts w:ascii="楷体" w:hAnsi="楷体" w:eastAsia="楷体" w:cs="楷体"/>
          <w:spacing w:val="22"/>
          <w:sz w:val="19"/>
          <w:szCs w:val="19"/>
        </w:rPr>
        <w:t>政策依据：填写收费项目依据的现行有效的有关法律法规、政策性文件名称、文号等，包括收费项目设定依据和收费标准的制定依据(如有)。</w:t>
      </w:r>
    </w:p>
    <w:p w14:paraId="482423C0">
      <w:pPr>
        <w:spacing w:before="33" w:line="220" w:lineRule="auto"/>
        <w:ind w:left="105"/>
        <w:rPr>
          <w:rFonts w:ascii="楷体" w:hAnsi="楷体" w:eastAsia="楷体" w:cs="楷体"/>
          <w:sz w:val="20"/>
          <w:szCs w:val="20"/>
        </w:rPr>
      </w:pPr>
      <w:r>
        <w:rPr>
          <w:rFonts w:ascii="宋体" w:hAnsi="宋体" w:eastAsia="宋体" w:cs="宋体"/>
          <w:spacing w:val="8"/>
          <w:sz w:val="20"/>
          <w:szCs w:val="20"/>
        </w:rPr>
        <w:t>10.</w:t>
      </w:r>
      <w:r>
        <w:rPr>
          <w:rFonts w:ascii="宋体" w:hAnsi="宋体" w:eastAsia="宋体" w:cs="宋体"/>
          <w:spacing w:val="42"/>
          <w:sz w:val="20"/>
          <w:szCs w:val="20"/>
        </w:rPr>
        <w:t xml:space="preserve"> </w:t>
      </w:r>
      <w:r>
        <w:rPr>
          <w:rFonts w:ascii="楷体" w:hAnsi="楷体" w:eastAsia="楷体" w:cs="楷体"/>
          <w:spacing w:val="8"/>
          <w:sz w:val="20"/>
          <w:szCs w:val="20"/>
        </w:rPr>
        <w:t>如本部门收费项目由其他部门或单位执收，请在备注</w:t>
      </w:r>
      <w:r>
        <w:rPr>
          <w:rFonts w:ascii="楷体" w:hAnsi="楷体" w:eastAsia="楷体" w:cs="楷体"/>
          <w:spacing w:val="7"/>
          <w:sz w:val="20"/>
          <w:szCs w:val="20"/>
        </w:rPr>
        <w:t>栏标明。</w:t>
      </w:r>
    </w:p>
    <w:sectPr>
      <w:headerReference r:id="rId5" w:type="default"/>
      <w:pgSz w:w="16490" w:h="11560"/>
      <w:pgMar w:top="400" w:right="1054" w:bottom="0" w:left="96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925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B11E98"/>
    <w:rsid w:val="158467EE"/>
    <w:rsid w:val="572A30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 w:type="paragraph" w:customStyle="1" w:styleId="8">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950</Words>
  <Characters>1019</Characters>
  <TotalTime>6</TotalTime>
  <ScaleCrop>false</ScaleCrop>
  <LinksUpToDate>false</LinksUpToDate>
  <CharactersWithSpaces>1088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2025-10-21T15:12:00Z</dcterms:created>
  <dc:creator>Administrator</dc:creator>
  <cp:lastModifiedBy>炆炝</cp:lastModifiedBy>
  <dcterms:modified xsi:type="dcterms:W3CDTF">2025-10-24T09:02:09Z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2025-10-21T15:12:26Z</vt:filetime>
  </property>
  <property fmtid="{D5CDD505-2E9C-101B-9397-08002B2CF9AE}" pid="4" name="UsrData">
    <vt:lpwstr>68f7325617e839001f55d610wl</vt:lpwstr>
  </property>
  <property fmtid="{D5CDD505-2E9C-101B-9397-08002B2CF9AE}" pid="5" name="KSOTemplateDocerSaveRecord">
    <vt:lpwstr>eyJoZGlkIjoiZThmODM4ZjkwOWJlNzhhOTMxMGM3ZmY0MGUyODJmNWMiLCJ1c2VySWQiOiI0MTgzOTIwMTEifQ==</vt:lpwstr>
  </property>
  <property fmtid="{D5CDD505-2E9C-101B-9397-08002B2CF9AE}" pid="6" name="KSOProductBuildVer">
    <vt:lpwstr>2052-12.1.0.23542</vt:lpwstr>
  </property>
  <property fmtid="{D5CDD505-2E9C-101B-9397-08002B2CF9AE}" pid="7" name="ICV">
    <vt:lpwstr>ED934F99D78A44D7BB12C192AC5EE544_13</vt:lpwstr>
  </property>
</Properties>
</file>