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C469">
      <w:pPr>
        <w:spacing w:line="388" w:lineRule="auto"/>
        <w:rPr>
          <w:rFonts w:ascii="Arial"/>
          <w:sz w:val="21"/>
        </w:rPr>
      </w:pPr>
    </w:p>
    <w:p w14:paraId="34E05D9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0"/>
        <w:rPr>
          <w:rFonts w:hint="default" w:eastAsia="仿宋"/>
          <w:sz w:val="48"/>
          <w:szCs w:val="48"/>
          <w:lang w:val="en-US" w:eastAsia="zh-CN"/>
        </w:rPr>
      </w:pPr>
      <w:r>
        <w:rPr>
          <w:b/>
          <w:bCs/>
          <w:spacing w:val="12"/>
          <w:sz w:val="48"/>
          <w:szCs w:val="48"/>
        </w:rPr>
        <w:t>清流</w:t>
      </w:r>
      <w:r>
        <w:rPr>
          <w:rFonts w:hint="eastAsia"/>
          <w:b/>
          <w:bCs/>
          <w:spacing w:val="12"/>
          <w:sz w:val="48"/>
          <w:szCs w:val="48"/>
          <w:lang w:val="en-US" w:eastAsia="zh-CN"/>
        </w:rPr>
        <w:t>县氟新材料产业园</w:t>
      </w:r>
      <w:r>
        <w:rPr>
          <w:b/>
          <w:bCs/>
          <w:spacing w:val="12"/>
          <w:sz w:val="48"/>
          <w:szCs w:val="48"/>
        </w:rPr>
        <w:t>福宝</w:t>
      </w:r>
      <w:r>
        <w:rPr>
          <w:rFonts w:hint="eastAsia"/>
          <w:b/>
          <w:bCs/>
          <w:spacing w:val="12"/>
          <w:sz w:val="48"/>
          <w:szCs w:val="48"/>
          <w:lang w:val="en-US" w:eastAsia="zh-CN"/>
        </w:rPr>
        <w:t>片</w:t>
      </w:r>
      <w:r>
        <w:rPr>
          <w:b/>
          <w:bCs/>
          <w:spacing w:val="12"/>
          <w:sz w:val="48"/>
          <w:szCs w:val="48"/>
        </w:rPr>
        <w:t>污水处理厂</w:t>
      </w:r>
      <w:r>
        <w:rPr>
          <w:b/>
          <w:bCs/>
          <w:spacing w:val="7"/>
          <w:sz w:val="48"/>
          <w:szCs w:val="48"/>
        </w:rPr>
        <w:t>运营费用</w:t>
      </w:r>
      <w:r>
        <w:rPr>
          <w:rFonts w:hint="eastAsia"/>
          <w:b/>
          <w:bCs/>
          <w:spacing w:val="7"/>
          <w:sz w:val="48"/>
          <w:szCs w:val="48"/>
          <w:lang w:val="en-US" w:eastAsia="zh-CN"/>
        </w:rPr>
        <w:t>清单</w:t>
      </w:r>
    </w:p>
    <w:p w14:paraId="73B871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48786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48439A3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0" w:right="65" w:firstLine="609"/>
        <w:textAlignment w:val="baseline"/>
        <w:rPr>
          <w:rFonts w:ascii="Arial"/>
          <w:sz w:val="21"/>
        </w:rPr>
      </w:pPr>
      <w:r>
        <w:rPr>
          <w:rFonts w:hint="eastAsia"/>
          <w:spacing w:val="15"/>
          <w:lang w:val="en-US" w:eastAsia="zh-CN"/>
        </w:rPr>
        <w:t>污水厂运维</w:t>
      </w:r>
      <w:r>
        <w:rPr>
          <w:spacing w:val="15"/>
        </w:rPr>
        <w:t>费用主要包括：</w:t>
      </w:r>
      <w:r>
        <w:rPr>
          <w:spacing w:val="-76"/>
        </w:rPr>
        <w:t xml:space="preserve"> </w:t>
      </w:r>
      <w:r>
        <w:rPr>
          <w:spacing w:val="15"/>
        </w:rPr>
        <w:t>污水处理厂的外购原材料费用</w:t>
      </w:r>
      <w:r>
        <w:rPr>
          <w:rFonts w:hint="eastAsia"/>
          <w:spacing w:val="15"/>
          <w:lang w:eastAsia="zh-CN"/>
        </w:rPr>
        <w:t>、</w:t>
      </w:r>
      <w:r>
        <w:rPr>
          <w:rFonts w:hint="eastAsia"/>
          <w:lang w:val="en-US" w:eastAsia="zh-CN"/>
        </w:rPr>
        <w:t>设备维修</w:t>
      </w:r>
      <w:r>
        <w:rPr>
          <w:spacing w:val="15"/>
        </w:rPr>
        <w:t>费</w:t>
      </w:r>
      <w:r>
        <w:rPr>
          <w:rFonts w:hint="eastAsia"/>
          <w:spacing w:val="15"/>
          <w:lang w:eastAsia="zh-CN"/>
        </w:rPr>
        <w:t>、</w:t>
      </w:r>
      <w:r>
        <w:rPr>
          <w:spacing w:val="15"/>
        </w:rPr>
        <w:t>化验检测费用</w:t>
      </w:r>
      <w:r>
        <w:rPr>
          <w:rFonts w:hint="eastAsia"/>
          <w:spacing w:val="15"/>
          <w:lang w:eastAsia="zh-CN"/>
        </w:rPr>
        <w:t>、</w:t>
      </w:r>
      <w:r>
        <w:rPr>
          <w:rFonts w:hint="eastAsia"/>
          <w:spacing w:val="15"/>
          <w:lang w:val="en-US" w:eastAsia="zh-CN"/>
        </w:rPr>
        <w:t>人工费</w:t>
      </w:r>
      <w:r>
        <w:rPr>
          <w:spacing w:val="15"/>
        </w:rPr>
        <w:t>。</w:t>
      </w:r>
    </w:p>
    <w:p w14:paraId="37202D8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23"/>
        <w:textAlignment w:val="baseline"/>
        <w:rPr>
          <w:rFonts w:ascii="Arial"/>
          <w:sz w:val="21"/>
        </w:rPr>
      </w:pPr>
      <w:r>
        <w:rPr>
          <w:spacing w:val="-4"/>
        </w:rPr>
        <w:t>1. 污水处理厂成本组成</w:t>
      </w:r>
    </w:p>
    <w:p w14:paraId="188D7CF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23"/>
        <w:textAlignment w:val="baseline"/>
        <w:rPr>
          <w:rFonts w:ascii="Arial"/>
          <w:sz w:val="21"/>
        </w:rPr>
      </w:pPr>
      <w:r>
        <w:rPr>
          <w:spacing w:val="-4"/>
        </w:rPr>
        <w:t>1.1</w:t>
      </w:r>
      <w:r>
        <w:rPr>
          <w:spacing w:val="35"/>
        </w:rPr>
        <w:t xml:space="preserve"> </w:t>
      </w:r>
      <w:r>
        <w:rPr>
          <w:spacing w:val="-4"/>
        </w:rPr>
        <w:t>外购燃料及动力费</w:t>
      </w:r>
    </w:p>
    <w:p w14:paraId="1B8A135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20" w:lineRule="exact"/>
        <w:ind w:left="611"/>
        <w:textAlignment w:val="baseline"/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1</w:t>
      </w:r>
      <w:r>
        <w:rPr>
          <w:spacing w:val="3"/>
        </w:rPr>
        <w:t>）电费</w:t>
      </w:r>
    </w:p>
    <w:p w14:paraId="017F076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20" w:lineRule="exact"/>
        <w:ind w:left="10" w:right="13" w:firstLine="601"/>
        <w:textAlignment w:val="baseline"/>
      </w:pPr>
      <w:r>
        <w:rPr>
          <w:rFonts w:hint="eastAsia"/>
          <w:spacing w:val="2"/>
          <w:lang w:val="en-US" w:eastAsia="zh-CN"/>
        </w:rPr>
        <w:t>目前预测</w:t>
      </w:r>
      <w:r>
        <w:rPr>
          <w:spacing w:val="2"/>
        </w:rPr>
        <w:t>吨水耗电量为</w:t>
      </w:r>
      <w:r>
        <w:rPr>
          <w:spacing w:val="-35"/>
        </w:rPr>
        <w:t xml:space="preserve"> </w:t>
      </w:r>
      <w:r>
        <w:rPr>
          <w:spacing w:val="2"/>
        </w:rPr>
        <w:t>9.</w:t>
      </w:r>
      <w:r>
        <w:rPr>
          <w:rFonts w:hint="eastAsia"/>
          <w:spacing w:val="2"/>
          <w:lang w:val="en-US" w:eastAsia="zh-CN"/>
        </w:rPr>
        <w:t>68</w:t>
      </w:r>
      <w:r>
        <w:t>kw</w:t>
      </w:r>
      <w:r>
        <w:rPr>
          <w:spacing w:val="2"/>
        </w:rPr>
        <w:t xml:space="preserve"> ·h/t。</w:t>
      </w:r>
      <w:r>
        <w:rPr>
          <w:rFonts w:hint="eastAsia"/>
          <w:spacing w:val="13"/>
          <w:lang w:eastAsia="zh-CN"/>
        </w:rPr>
        <w:t>（</w:t>
      </w:r>
      <w:r>
        <w:rPr>
          <w:rFonts w:hint="eastAsia"/>
          <w:spacing w:val="13"/>
          <w:lang w:val="en-US" w:eastAsia="zh-CN"/>
        </w:rPr>
        <w:t>以实际产生费用为准，需运维方配合申请安装分电表，并自行缴纳</w:t>
      </w:r>
      <w:r>
        <w:rPr>
          <w:rFonts w:hint="eastAsia"/>
          <w:spacing w:val="13"/>
          <w:lang w:eastAsia="zh-CN"/>
        </w:rPr>
        <w:t>）</w:t>
      </w:r>
    </w:p>
    <w:p w14:paraId="127F5AF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520" w:lineRule="exact"/>
        <w:ind w:left="23"/>
        <w:textAlignment w:val="baseline"/>
        <w:rPr>
          <w:rFonts w:ascii="Arial"/>
          <w:sz w:val="21"/>
        </w:rPr>
      </w:pPr>
      <w:r>
        <w:rPr>
          <w:spacing w:val="-5"/>
        </w:rPr>
        <w:t>1.2</w:t>
      </w:r>
      <w:r>
        <w:rPr>
          <w:spacing w:val="33"/>
        </w:rPr>
        <w:t xml:space="preserve"> </w:t>
      </w:r>
      <w:r>
        <w:rPr>
          <w:spacing w:val="-5"/>
        </w:rPr>
        <w:t>药剂成本</w:t>
      </w:r>
    </w:p>
    <w:p w14:paraId="41461BB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0" w:right="11" w:firstLine="601"/>
        <w:textAlignment w:val="baseline"/>
      </w:pPr>
      <w:r>
        <w:rPr>
          <w:spacing w:val="20"/>
        </w:rPr>
        <w:t>本污水处理厂消耗的药剂主要有：</w:t>
      </w:r>
      <w:r>
        <w:t>PAC</w:t>
      </w:r>
      <w:r>
        <w:rPr>
          <w:spacing w:val="20"/>
        </w:rPr>
        <w:t>、</w:t>
      </w:r>
      <w:r>
        <w:rPr>
          <w:rFonts w:hint="eastAsia"/>
          <w:spacing w:val="20"/>
          <w:lang w:val="en-US" w:eastAsia="zh-CN"/>
        </w:rPr>
        <w:t>阴离子</w:t>
      </w:r>
      <w:r>
        <w:t>PAM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阳离子PAM、</w:t>
      </w:r>
      <w:r>
        <w:rPr>
          <w:spacing w:val="20"/>
        </w:rPr>
        <w:t>硫酸亚铁、</w:t>
      </w:r>
      <w:r>
        <w:rPr>
          <w:rFonts w:hint="eastAsia"/>
          <w:spacing w:val="20"/>
          <w:lang w:val="en-US" w:eastAsia="zh-CN"/>
        </w:rPr>
        <w:t>熟石灰</w:t>
      </w:r>
      <w:r>
        <w:rPr>
          <w:spacing w:val="20"/>
        </w:rPr>
        <w:t>、</w:t>
      </w:r>
      <w:r>
        <w:t xml:space="preserve"> </w:t>
      </w:r>
      <w:r>
        <w:rPr>
          <w:spacing w:val="17"/>
        </w:rPr>
        <w:t>双氧水、硫酸、活性炭</w:t>
      </w:r>
      <w:r>
        <w:rPr>
          <w:rFonts w:hint="eastAsia"/>
          <w:spacing w:val="17"/>
          <w:lang w:eastAsia="zh-CN"/>
        </w:rPr>
        <w:t>、</w:t>
      </w:r>
      <w:r>
        <w:rPr>
          <w:rFonts w:hint="eastAsia"/>
          <w:spacing w:val="17"/>
          <w:lang w:val="en-US" w:eastAsia="zh-CN"/>
        </w:rPr>
        <w:t>高效除氟剂、氯化钙、次氯酸钠、碳源（2025年药剂消耗量可咨询）</w:t>
      </w:r>
      <w:r>
        <w:rPr>
          <w:spacing w:val="17"/>
        </w:rPr>
        <w:t>，</w:t>
      </w:r>
      <w:r>
        <w:rPr>
          <w:spacing w:val="13"/>
        </w:rPr>
        <w:t>详见下表:</w:t>
      </w:r>
    </w:p>
    <w:p w14:paraId="33381A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sectPr>
          <w:footerReference r:id="rId5" w:type="default"/>
          <w:pgSz w:w="11907" w:h="16841"/>
          <w:pgMar w:top="1431" w:right="1447" w:bottom="1676" w:left="1448" w:header="0" w:footer="1514" w:gutter="0"/>
          <w:cols w:space="720" w:num="1"/>
        </w:sectPr>
      </w:pPr>
    </w:p>
    <w:p w14:paraId="558B78B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20" w:lineRule="exact"/>
        <w:jc w:val="center"/>
        <w:textAlignment w:val="baseline"/>
      </w:pPr>
      <w:r>
        <w:rPr>
          <w:spacing w:val="-3"/>
        </w:rPr>
        <w:t>项目药剂材料消耗表</w:t>
      </w:r>
    </w:p>
    <w:tbl>
      <w:tblPr>
        <w:tblStyle w:val="8"/>
        <w:tblW w:w="90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635"/>
        <w:gridCol w:w="661"/>
        <w:gridCol w:w="1646"/>
        <w:gridCol w:w="1632"/>
        <w:gridCol w:w="1500"/>
        <w:gridCol w:w="1316"/>
      </w:tblGrid>
      <w:tr w14:paraId="7E42D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05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A0DA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药剂消耗表(一、二期）</w:t>
            </w:r>
          </w:p>
        </w:tc>
      </w:tr>
      <w:tr w14:paraId="24E4B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0A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FF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名称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6B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B1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吨水消耗量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D8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单价(元/吨)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71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含量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3A50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8F8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5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0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-7"/>
                <w:sz w:val="24"/>
                <w:szCs w:val="24"/>
                <w:lang w:val="en-US" w:eastAsia="zh-CN"/>
              </w:rPr>
              <w:t>高效</w:t>
            </w:r>
            <w:r>
              <w:rPr>
                <w:rFonts w:ascii="仿宋" w:eastAsia="仿宋"/>
                <w:spacing w:val="-7"/>
                <w:sz w:val="24"/>
                <w:szCs w:val="24"/>
              </w:rPr>
              <w:t>除氟剂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74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18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FC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3B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Arial" w:eastAsia="仿宋" w:cs="Arial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zh-CN" w:bidi="ar-SA"/>
              </w:rPr>
              <w:t>含量12%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8C8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Arial" w:eastAsia="仿宋" w:cs="Arial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29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F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23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5"/>
                <w:sz w:val="24"/>
                <w:szCs w:val="24"/>
              </w:rPr>
              <w:t>氯化钙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3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1A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CC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4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含量75%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971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3D54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71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C7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-8"/>
                <w:sz w:val="24"/>
                <w:szCs w:val="24"/>
                <w:lang w:val="en-US" w:eastAsia="zh-CN"/>
              </w:rPr>
              <w:t>熟</w:t>
            </w:r>
            <w:r>
              <w:rPr>
                <w:rFonts w:ascii="仿宋" w:eastAsia="仿宋"/>
                <w:spacing w:val="-8"/>
                <w:sz w:val="24"/>
                <w:szCs w:val="24"/>
              </w:rPr>
              <w:t>石灰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C6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E2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4B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含量90%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B1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4BDDE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A5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A7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3"/>
                <w:sz w:val="24"/>
                <w:szCs w:val="24"/>
              </w:rPr>
              <w:t>次氯酸钠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F2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DF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9E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0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含量10%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B53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5752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13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3B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5"/>
                <w:sz w:val="24"/>
                <w:szCs w:val="24"/>
              </w:rPr>
              <w:t>碳源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7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22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A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4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食品级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F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405A6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B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D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/>
                <w:spacing w:val="-8"/>
                <w:sz w:val="24"/>
                <w:szCs w:val="24"/>
              </w:rPr>
              <w:t>阳离子</w:t>
            </w:r>
            <w:r>
              <w:rPr>
                <w:rFonts w:hint="eastAsia" w:ascii="仿宋" w:eastAsia="仿宋"/>
                <w:spacing w:val="-8"/>
                <w:sz w:val="24"/>
                <w:szCs w:val="24"/>
                <w:lang w:val="en-US" w:eastAsia="zh-CN"/>
              </w:rPr>
              <w:t>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5D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2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A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B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80度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7F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3741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CD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47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6"/>
                <w:sz w:val="24"/>
                <w:szCs w:val="24"/>
              </w:rPr>
              <w:t>活性炭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EA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9B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49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C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碘值800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0EA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1D20A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31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92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PAC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A1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59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50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28%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304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61CAC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A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DE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阴离子PAM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41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BF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7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4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分子量3800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375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01014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5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97B2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药剂消耗表（三期）</w:t>
            </w:r>
          </w:p>
        </w:tc>
      </w:tr>
      <w:tr w14:paraId="0BDCC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3E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8F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硫酸亚铁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6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-2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A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52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9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9"/>
                <w:sz w:val="24"/>
                <w:szCs w:val="24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工业级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2D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25564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B5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3F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双氧水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18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-2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59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97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4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22%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96C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59D7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4F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BF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硫酸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11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-2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95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01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5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DD8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0198F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44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B4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氢氧化钠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DB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-2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54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3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7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379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7DAD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62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C5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阴离子PAM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2C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pacing w:val="-2"/>
                <w:sz w:val="24"/>
                <w:szCs w:val="24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67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D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6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分子量3800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428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04DEE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5C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A1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/>
                <w:spacing w:val="-8"/>
                <w:sz w:val="24"/>
                <w:szCs w:val="24"/>
              </w:rPr>
              <w:t>阳离子</w:t>
            </w:r>
            <w:r>
              <w:rPr>
                <w:rFonts w:hint="eastAsia" w:ascii="仿宋" w:eastAsia="仿宋"/>
                <w:spacing w:val="-8"/>
                <w:sz w:val="24"/>
                <w:szCs w:val="24"/>
                <w:lang w:val="en-US" w:eastAsia="zh-CN"/>
              </w:rPr>
              <w:t>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28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7B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26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80度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3F7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33466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05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34E0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Arial" w:eastAsia="仿宋" w:cs="Arial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药剂消耗表（深度除氟）</w:t>
            </w:r>
          </w:p>
        </w:tc>
      </w:tr>
      <w:tr w14:paraId="7628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1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5B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pacing w:val="-7"/>
                <w:sz w:val="24"/>
                <w:szCs w:val="24"/>
                <w:lang w:val="en-US" w:eastAsia="zh-CN"/>
              </w:rPr>
              <w:t>高效</w:t>
            </w:r>
            <w:r>
              <w:rPr>
                <w:rFonts w:ascii="仿宋" w:eastAsia="仿宋"/>
                <w:spacing w:val="-7"/>
                <w:sz w:val="24"/>
                <w:szCs w:val="24"/>
              </w:rPr>
              <w:t>除氟剂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C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05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4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10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Arial" w:eastAsia="仿宋" w:cs="Arial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zh-CN" w:bidi="ar-SA"/>
              </w:rPr>
              <w:t>含量12%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49D4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Arial" w:eastAsia="仿宋" w:cs="Arial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CA7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D8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47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/>
                <w:spacing w:val="-8"/>
                <w:sz w:val="24"/>
                <w:szCs w:val="24"/>
              </w:rPr>
              <w:t>阳离子</w:t>
            </w:r>
            <w:r>
              <w:rPr>
                <w:rFonts w:hint="eastAsia" w:ascii="仿宋" w:eastAsia="仿宋"/>
                <w:spacing w:val="-8"/>
                <w:sz w:val="24"/>
                <w:szCs w:val="24"/>
                <w:lang w:val="en-US" w:eastAsia="zh-CN"/>
              </w:rPr>
              <w:t>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E3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1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1D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7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80度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F67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23665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D4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7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PAC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01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pacing w:val="-2"/>
                <w:sz w:val="24"/>
                <w:szCs w:val="24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35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1C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0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28%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962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29ADC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5AA2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60F6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阴离子PAM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5D9C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963C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03CD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50B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  <w:t>分子量3800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532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pacing w:val="20"/>
                <w:sz w:val="24"/>
                <w:szCs w:val="24"/>
                <w:lang w:val="en-US" w:eastAsia="zh-CN"/>
              </w:rPr>
            </w:pPr>
          </w:p>
        </w:tc>
      </w:tr>
    </w:tbl>
    <w:p w14:paraId="53A5212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textAlignment w:val="baseline"/>
        <w:rPr>
          <w:spacing w:val="-5"/>
        </w:rPr>
      </w:pPr>
    </w:p>
    <w:p w14:paraId="72046EF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ind w:left="30"/>
        <w:textAlignment w:val="baseline"/>
        <w:rPr>
          <w:spacing w:val="-5"/>
        </w:rPr>
      </w:pPr>
    </w:p>
    <w:p w14:paraId="16F93B4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ind w:left="30"/>
        <w:textAlignment w:val="baseline"/>
        <w:rPr>
          <w:spacing w:val="-5"/>
        </w:rPr>
      </w:pPr>
    </w:p>
    <w:p w14:paraId="6641418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ind w:left="30"/>
        <w:textAlignment w:val="baseline"/>
        <w:rPr>
          <w:spacing w:val="-5"/>
        </w:rPr>
      </w:pPr>
      <w:r>
        <w:rPr>
          <w:spacing w:val="-5"/>
        </w:rPr>
        <w:t>1.3</w:t>
      </w:r>
      <w:r>
        <w:rPr>
          <w:spacing w:val="38"/>
        </w:rPr>
        <w:t xml:space="preserve"> </w:t>
      </w:r>
      <w:r>
        <w:rPr>
          <w:spacing w:val="-5"/>
        </w:rPr>
        <w:t>污泥处置费用</w:t>
      </w:r>
    </w:p>
    <w:p w14:paraId="06FBF68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ind w:left="30" w:firstLine="592" w:firstLineChars="200"/>
        <w:textAlignment w:val="baseline"/>
        <w:rPr>
          <w:rFonts w:hint="default" w:eastAsia="仿宋"/>
          <w:lang w:val="en-US" w:eastAsia="zh-CN"/>
        </w:rPr>
      </w:pPr>
      <w:r>
        <w:rPr>
          <w:rFonts w:hint="eastAsia"/>
          <w:spacing w:val="8"/>
          <w:lang w:val="en-US" w:eastAsia="zh-CN"/>
        </w:rPr>
        <w:t>本项目污泥处理费按一般固废和危废分开测算，费用按现阶段污泥产生量计算（2025年月均污泥产生量约为30吨，按危废可按50吨计算）。（鉴定期内按危废执行）。</w:t>
      </w:r>
    </w:p>
    <w:p w14:paraId="4CF6116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20" w:lineRule="exact"/>
        <w:ind w:right="1355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1.4</w:t>
      </w:r>
      <w:r>
        <w:rPr>
          <w:spacing w:val="38"/>
        </w:rPr>
        <w:t xml:space="preserve"> </w:t>
      </w:r>
      <w:r>
        <w:rPr>
          <w:rFonts w:hint="eastAsia"/>
          <w:spacing w:val="-5"/>
          <w:lang w:val="en-US" w:eastAsia="zh-CN"/>
        </w:rPr>
        <w:t>人员配置</w:t>
      </w:r>
    </w:p>
    <w:p w14:paraId="0DA3D5A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left="17" w:right="8" w:firstLine="606"/>
        <w:textAlignment w:val="baseline"/>
        <w:rPr>
          <w:spacing w:val="9"/>
        </w:rPr>
      </w:pPr>
    </w:p>
    <w:p w14:paraId="70D2221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left="17" w:right="8" w:firstLine="606"/>
        <w:textAlignment w:val="baseline"/>
        <w:rPr>
          <w:rFonts w:hint="eastAsia"/>
          <w:spacing w:val="-3"/>
          <w:lang w:eastAsia="zh-CN"/>
        </w:rPr>
      </w:pPr>
      <w:r>
        <w:rPr>
          <w:spacing w:val="9"/>
        </w:rPr>
        <w:t>污水处理厂人员定员根据《城市污水处理工程项目建设标准》（01</w:t>
      </w:r>
      <w:r>
        <w:rPr>
          <w:spacing w:val="4"/>
        </w:rPr>
        <w:t xml:space="preserve"> </w:t>
      </w:r>
      <w:r>
        <w:rPr>
          <w:spacing w:val="17"/>
        </w:rPr>
        <w:t>修订）</w:t>
      </w:r>
      <w:r>
        <w:rPr>
          <w:spacing w:val="-68"/>
        </w:rPr>
        <w:t xml:space="preserve"> </w:t>
      </w:r>
      <w:r>
        <w:rPr>
          <w:spacing w:val="17"/>
        </w:rPr>
        <w:t>第七章劳动组织与劳动定员、《城镇污水处理厂</w:t>
      </w:r>
      <w:r>
        <w:rPr>
          <w:spacing w:val="16"/>
        </w:rPr>
        <w:t>运行监督管理</w:t>
      </w:r>
      <w:r>
        <w:t xml:space="preserve"> </w:t>
      </w:r>
      <w:r>
        <w:rPr>
          <w:spacing w:val="-4"/>
        </w:rPr>
        <w:t>技术规范》及《城市污水处理厂运行、维护及其安全技术规程》（CJJ60）</w:t>
      </w:r>
      <w:r>
        <w:rPr>
          <w:spacing w:val="15"/>
        </w:rPr>
        <w:t xml:space="preserve"> 中相关规范要求，</w:t>
      </w:r>
      <w:r>
        <w:rPr>
          <w:spacing w:val="-75"/>
        </w:rPr>
        <w:t xml:space="preserve"> </w:t>
      </w:r>
      <w:r>
        <w:rPr>
          <w:spacing w:val="15"/>
        </w:rPr>
        <w:t>并结合可研和初步设计列出的定员数，</w:t>
      </w:r>
      <w:r>
        <w:rPr>
          <w:spacing w:val="-79"/>
        </w:rPr>
        <w:t xml:space="preserve"> </w:t>
      </w:r>
      <w:r>
        <w:rPr>
          <w:spacing w:val="15"/>
        </w:rPr>
        <w:t>本项目人员</w:t>
      </w:r>
      <w:r>
        <w:t xml:space="preserve"> </w:t>
      </w:r>
      <w:r>
        <w:rPr>
          <w:spacing w:val="-3"/>
        </w:rPr>
        <w:t xml:space="preserve">编制按 </w:t>
      </w:r>
      <w:r>
        <w:rPr>
          <w:rFonts w:hint="eastAsia"/>
          <w:spacing w:val="-3"/>
          <w:lang w:val="en-US" w:eastAsia="zh-CN"/>
        </w:rPr>
        <w:t>11人</w:t>
      </w:r>
      <w:r>
        <w:rPr>
          <w:spacing w:val="-3"/>
        </w:rPr>
        <w:t>计</w:t>
      </w:r>
      <w:r>
        <w:rPr>
          <w:rFonts w:hint="eastAsia"/>
          <w:spacing w:val="-3"/>
          <w:lang w:eastAsia="zh-CN"/>
        </w:rPr>
        <w:t>（</w:t>
      </w:r>
      <w:r>
        <w:rPr>
          <w:rFonts w:hint="eastAsia"/>
          <w:spacing w:val="-3"/>
          <w:lang w:val="en-US" w:eastAsia="zh-CN"/>
        </w:rPr>
        <w:t>需配齐厂长、操作工、化验人员、水电机修工等</w:t>
      </w:r>
      <w:r>
        <w:rPr>
          <w:rFonts w:hint="eastAsia"/>
          <w:spacing w:val="-3"/>
          <w:lang w:eastAsia="zh-CN"/>
        </w:rPr>
        <w:t>）。</w:t>
      </w:r>
    </w:p>
    <w:tbl>
      <w:tblPr>
        <w:tblStyle w:val="6"/>
        <w:tblW w:w="7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8"/>
        <w:gridCol w:w="2231"/>
        <w:gridCol w:w="1282"/>
        <w:gridCol w:w="1704"/>
        <w:gridCol w:w="1132"/>
      </w:tblGrid>
      <w:tr w14:paraId="6497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E3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b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-5"/>
                <w:vertAlign w:val="baseline"/>
                <w:lang w:val="en-US" w:eastAsia="zh-CN"/>
              </w:rPr>
              <w:t>序号</w:t>
            </w:r>
          </w:p>
        </w:tc>
        <w:tc>
          <w:tcPr>
            <w:tcW w:w="22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AA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b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-5"/>
                <w:vertAlign w:val="baseline"/>
                <w:lang w:val="en-US" w:eastAsia="zh-CN"/>
              </w:rPr>
              <w:t>岗位</w:t>
            </w:r>
          </w:p>
        </w:tc>
        <w:tc>
          <w:tcPr>
            <w:tcW w:w="12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77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仿宋"/>
                <w:b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-5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D4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b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-5"/>
                <w:vertAlign w:val="baseline"/>
                <w:lang w:val="en-US" w:eastAsia="zh-CN"/>
              </w:rPr>
              <w:t>费用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D0BA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b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pacing w:val="-5"/>
                <w:vertAlign w:val="baseline"/>
                <w:lang w:val="en-US" w:eastAsia="zh-CN"/>
              </w:rPr>
              <w:t>备注</w:t>
            </w:r>
          </w:p>
        </w:tc>
      </w:tr>
      <w:tr w14:paraId="20B9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5C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27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厂长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FA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0E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D2CA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</w:tr>
      <w:tr w14:paraId="7395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53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DE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操作工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7A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5F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B204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</w:tr>
      <w:tr w14:paraId="2085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4F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10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分析员及资料员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4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3B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7F53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</w:tr>
      <w:tr w14:paraId="6201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44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4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00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水电维修工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0E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仿宋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0C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FDAA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</w:tr>
      <w:tr w14:paraId="7042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8286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C2AB4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总计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44F2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spacing w:val="-5"/>
                <w:vertAlign w:val="baseline"/>
                <w:lang w:val="en-US" w:eastAsia="zh-CN"/>
              </w:rPr>
            </w:pPr>
            <w:r>
              <w:rPr>
                <w:rFonts w:hint="eastAsia"/>
                <w:spacing w:val="-5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DC557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041F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spacing w:val="-5"/>
                <w:vertAlign w:val="baseline"/>
              </w:rPr>
            </w:pPr>
          </w:p>
        </w:tc>
      </w:tr>
    </w:tbl>
    <w:p w14:paraId="6182D7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520" w:lineRule="exact"/>
        <w:textAlignment w:val="baseline"/>
        <w:rPr>
          <w:spacing w:val="-5"/>
        </w:rPr>
      </w:pPr>
    </w:p>
    <w:p w14:paraId="14DDF7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520" w:lineRule="exact"/>
        <w:textAlignment w:val="baseline"/>
        <w:rPr>
          <w:rFonts w:ascii="Arial"/>
          <w:sz w:val="21"/>
        </w:rPr>
      </w:pPr>
      <w:r>
        <w:rPr>
          <w:spacing w:val="-5"/>
        </w:rPr>
        <w:t>1.5</w:t>
      </w:r>
      <w:r>
        <w:rPr>
          <w:spacing w:val="28"/>
        </w:rPr>
        <w:t xml:space="preserve"> </w:t>
      </w:r>
      <w:r>
        <w:rPr>
          <w:spacing w:val="-5"/>
        </w:rPr>
        <w:t>修理费</w:t>
      </w:r>
    </w:p>
    <w:p w14:paraId="2DCEB37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24" w:right="33" w:firstLine="593"/>
        <w:jc w:val="both"/>
        <w:textAlignment w:val="baseline"/>
        <w:rPr>
          <w:rFonts w:hint="default" w:eastAsia="仿宋"/>
          <w:lang w:val="en-US" w:eastAsia="zh-CN"/>
        </w:rPr>
      </w:pPr>
      <w:r>
        <w:rPr>
          <w:spacing w:val="17"/>
        </w:rPr>
        <w:t>修理费是指为保持固定资产的正常运转和使用，</w:t>
      </w:r>
      <w:r>
        <w:rPr>
          <w:spacing w:val="-79"/>
        </w:rPr>
        <w:t xml:space="preserve"> </w:t>
      </w:r>
      <w:r>
        <w:rPr>
          <w:spacing w:val="17"/>
        </w:rPr>
        <w:t>充分发挥</w:t>
      </w:r>
      <w:r>
        <w:rPr>
          <w:spacing w:val="16"/>
        </w:rPr>
        <w:t>使用效</w:t>
      </w:r>
      <w:r>
        <w:rPr>
          <w:spacing w:val="15"/>
        </w:rPr>
        <w:t>能，</w:t>
      </w:r>
      <w:r>
        <w:rPr>
          <w:spacing w:val="-80"/>
        </w:rPr>
        <w:t xml:space="preserve"> </w:t>
      </w:r>
      <w:r>
        <w:rPr>
          <w:spacing w:val="15"/>
        </w:rPr>
        <w:t>对其进行必要修理所发生的费用</w:t>
      </w:r>
      <w:r>
        <w:rPr>
          <w:rFonts w:hint="eastAsia"/>
          <w:spacing w:val="15"/>
          <w:lang w:eastAsia="zh-CN"/>
        </w:rPr>
        <w:t>。</w:t>
      </w:r>
    </w:p>
    <w:p w14:paraId="66E1D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20" w:lineRule="exact"/>
        <w:ind w:right="4281"/>
        <w:textAlignment w:val="baseline"/>
        <w:rPr>
          <w:spacing w:val="-5"/>
        </w:rPr>
      </w:pPr>
    </w:p>
    <w:p w14:paraId="3936F7A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20" w:lineRule="exact"/>
        <w:ind w:right="4281"/>
        <w:textAlignment w:val="baseline"/>
      </w:pPr>
      <w:r>
        <w:rPr>
          <w:spacing w:val="-5"/>
        </w:rPr>
        <w:t>1.6</w:t>
      </w:r>
      <w:r>
        <w:rPr>
          <w:spacing w:val="32"/>
        </w:rPr>
        <w:t xml:space="preserve"> </w:t>
      </w:r>
      <w:r>
        <w:rPr>
          <w:spacing w:val="-5"/>
        </w:rPr>
        <w:t>检测费用</w:t>
      </w:r>
    </w:p>
    <w:p w14:paraId="5AD016E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spacing w:val="16"/>
          <w:lang w:val="en-US" w:eastAsia="zh-CN"/>
        </w:rPr>
      </w:pPr>
      <w:r>
        <w:rPr>
          <w:spacing w:val="16"/>
        </w:rPr>
        <w:t>检测费用以消耗化学试剂及实验耗材及必要的委托监测为主，</w:t>
      </w:r>
      <w:r>
        <w:rPr>
          <w:rFonts w:hint="eastAsia"/>
          <w:spacing w:val="16"/>
          <w:lang w:val="en-US" w:eastAsia="zh-CN"/>
        </w:rPr>
        <w:t xml:space="preserve">每日需进行工艺处理、进出口、雨水口水质监测及配合园区工作等其他检测。  </w:t>
      </w:r>
    </w:p>
    <w:p w14:paraId="3ACA7665">
      <w:pPr>
        <w:pStyle w:val="2"/>
        <w:spacing w:line="360" w:lineRule="auto"/>
      </w:pPr>
      <w:bookmarkStart w:id="0" w:name="_Toc202858329"/>
      <w:r>
        <w:rPr>
          <w:rFonts w:hint="eastAsia" w:eastAsia="宋体"/>
          <w:lang w:val="en-US" w:eastAsia="zh-CN"/>
        </w:rPr>
        <w:t>2</w:t>
      </w:r>
      <w:r>
        <w:t xml:space="preserve"> </w:t>
      </w:r>
      <w:r>
        <w:rPr>
          <w:rFonts w:hint="eastAsia"/>
        </w:rPr>
        <w:t>设计</w:t>
      </w:r>
      <w:r>
        <w:t>处理水量</w:t>
      </w:r>
      <w:bookmarkEnd w:id="0"/>
    </w:p>
    <w:p w14:paraId="55C8088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污水厂设计处理规模：≤1500吨/日。</w:t>
      </w:r>
      <w:r>
        <w:rPr>
          <w:rFonts w:hint="eastAsia"/>
          <w:b/>
          <w:bCs/>
          <w:spacing w:val="16"/>
          <w:lang w:val="en-US" w:eastAsia="zh-CN"/>
        </w:rPr>
        <w:t>报价需按照污水日处理量400、500、600吨、700吨作为保底水量进行分别</w:t>
      </w:r>
      <w:bookmarkStart w:id="12" w:name="_GoBack"/>
      <w:bookmarkEnd w:id="12"/>
      <w:r>
        <w:rPr>
          <w:rFonts w:hint="eastAsia"/>
          <w:b/>
          <w:bCs/>
          <w:spacing w:val="16"/>
          <w:lang w:val="en-US" w:eastAsia="zh-CN"/>
        </w:rPr>
        <w:t>报价</w:t>
      </w:r>
      <w:r>
        <w:rPr>
          <w:rFonts w:hint="eastAsia"/>
          <w:spacing w:val="16"/>
          <w:lang w:val="en-US" w:eastAsia="zh-CN"/>
        </w:rPr>
        <w:t>。</w:t>
      </w:r>
    </w:p>
    <w:p w14:paraId="75FB8179">
      <w:pPr>
        <w:pStyle w:val="2"/>
        <w:spacing w:line="360" w:lineRule="auto"/>
      </w:pPr>
      <w:bookmarkStart w:id="1" w:name="_Toc202858330"/>
      <w:r>
        <w:rPr>
          <w:rFonts w:hint="eastAsia" w:eastAsia="宋体"/>
          <w:lang w:val="en-US" w:eastAsia="zh-CN"/>
        </w:rPr>
        <w:t>2.1</w:t>
      </w:r>
      <w:r>
        <w:t xml:space="preserve"> </w:t>
      </w:r>
      <w:r>
        <w:rPr>
          <w:rFonts w:hint="eastAsia"/>
        </w:rPr>
        <w:t>水质标准和污泥排放标准</w:t>
      </w:r>
      <w:bookmarkEnd w:id="1"/>
    </w:p>
    <w:p w14:paraId="4CA2F0C6">
      <w:pPr>
        <w:pStyle w:val="3"/>
        <w:spacing w:before="0" w:after="0" w:line="360" w:lineRule="auto"/>
        <w:ind w:firstLine="0" w:firstLineChars="0"/>
        <w:rPr>
          <w:sz w:val="30"/>
          <w:szCs w:val="28"/>
        </w:rPr>
      </w:pPr>
      <w:bookmarkStart w:id="2" w:name="_Toc73036413"/>
      <w:bookmarkStart w:id="3" w:name="_Toc83627886"/>
      <w:bookmarkStart w:id="4" w:name="_Toc223763127"/>
      <w:bookmarkStart w:id="5" w:name="_Toc202858331"/>
      <w:r>
        <w:rPr>
          <w:rFonts w:hint="eastAsia" w:eastAsia="宋体"/>
          <w:sz w:val="30"/>
          <w:szCs w:val="28"/>
          <w:lang w:val="en-US" w:eastAsia="zh-CN"/>
        </w:rPr>
        <w:t>2.1</w:t>
      </w:r>
      <w:r>
        <w:rPr>
          <w:rFonts w:hint="eastAsia"/>
          <w:sz w:val="30"/>
          <w:szCs w:val="28"/>
        </w:rPr>
        <w:t>.1污水进水水质标准</w:t>
      </w:r>
      <w:bookmarkEnd w:id="2"/>
      <w:bookmarkEnd w:id="3"/>
      <w:bookmarkEnd w:id="4"/>
      <w:bookmarkEnd w:id="5"/>
    </w:p>
    <w:p w14:paraId="21FBB2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污水厂进水水质要求如下(未列明的指标执行行业排放标准及《 污水排入城镇下水道水质标准》GB/T 31962-2015)：</w:t>
      </w:r>
    </w:p>
    <w:p w14:paraId="4FFA9DEE">
      <w:pPr>
        <w:ind w:firstLine="0" w:firstLineChars="0"/>
        <w:jc w:val="center"/>
        <w:rPr>
          <w:color w:val="000000"/>
        </w:rPr>
      </w:pPr>
      <w:r>
        <w:rPr>
          <w:rFonts w:hint="eastAsia"/>
          <w:color w:val="000000"/>
        </w:rPr>
        <w:t>表</w:t>
      </w:r>
      <w:r>
        <w:rPr>
          <w:rFonts w:hint="eastAsia" w:eastAsia="宋体"/>
          <w:color w:val="000000"/>
          <w:lang w:val="en-US" w:eastAsia="zh-CN"/>
        </w:rPr>
        <w:t>2</w:t>
      </w:r>
      <w:r>
        <w:rPr>
          <w:color w:val="000000"/>
        </w:rPr>
        <w:t>.1</w:t>
      </w:r>
      <w:r>
        <w:rPr>
          <w:rFonts w:hint="eastAsia" w:eastAsia="宋体"/>
          <w:color w:val="000000"/>
          <w:lang w:val="en-US" w:eastAsia="zh-CN"/>
        </w:rPr>
        <w:t>.1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污水进水水质标准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41"/>
        <w:gridCol w:w="921"/>
        <w:gridCol w:w="1230"/>
        <w:gridCol w:w="923"/>
        <w:gridCol w:w="767"/>
        <w:gridCol w:w="767"/>
        <w:gridCol w:w="1074"/>
        <w:gridCol w:w="1138"/>
      </w:tblGrid>
      <w:tr w14:paraId="46E2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pct"/>
            <w:vAlign w:val="center"/>
          </w:tcPr>
          <w:p w14:paraId="5C89825C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指标名称</w:t>
            </w:r>
          </w:p>
        </w:tc>
        <w:tc>
          <w:tcPr>
            <w:tcW w:w="671" w:type="pct"/>
            <w:vAlign w:val="center"/>
          </w:tcPr>
          <w:p w14:paraId="225AE787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p</w:t>
            </w:r>
            <w:r>
              <w:rPr>
                <w:color w:val="000000"/>
                <w:sz w:val="21"/>
                <w:szCs w:val="21"/>
              </w:rPr>
              <w:t>H</w:t>
            </w:r>
            <w:r>
              <w:rPr>
                <w:rFonts w:hint="eastAsia"/>
                <w:color w:val="000000"/>
                <w:sz w:val="21"/>
                <w:szCs w:val="21"/>
              </w:rPr>
              <w:t>值（无量纲）</w:t>
            </w:r>
          </w:p>
        </w:tc>
        <w:tc>
          <w:tcPr>
            <w:tcW w:w="498" w:type="pct"/>
            <w:vAlign w:val="center"/>
          </w:tcPr>
          <w:p w14:paraId="1470F34C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化学需氧量</w:t>
            </w:r>
          </w:p>
        </w:tc>
        <w:tc>
          <w:tcPr>
            <w:tcW w:w="665" w:type="pct"/>
            <w:vAlign w:val="center"/>
          </w:tcPr>
          <w:p w14:paraId="4C326880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五日生化需氧量</w:t>
            </w:r>
          </w:p>
        </w:tc>
        <w:tc>
          <w:tcPr>
            <w:tcW w:w="499" w:type="pct"/>
            <w:vAlign w:val="center"/>
          </w:tcPr>
          <w:p w14:paraId="44DFD1B0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悬浮物</w:t>
            </w:r>
          </w:p>
        </w:tc>
        <w:tc>
          <w:tcPr>
            <w:tcW w:w="415" w:type="pct"/>
            <w:vAlign w:val="center"/>
          </w:tcPr>
          <w:p w14:paraId="597C28F3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氨氮</w:t>
            </w:r>
          </w:p>
        </w:tc>
        <w:tc>
          <w:tcPr>
            <w:tcW w:w="415" w:type="pct"/>
            <w:vAlign w:val="center"/>
          </w:tcPr>
          <w:p w14:paraId="0B3BCE38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总氮</w:t>
            </w:r>
          </w:p>
        </w:tc>
        <w:tc>
          <w:tcPr>
            <w:tcW w:w="581" w:type="pct"/>
            <w:vAlign w:val="center"/>
          </w:tcPr>
          <w:p w14:paraId="1062E8F4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氟化物</w:t>
            </w:r>
          </w:p>
        </w:tc>
        <w:tc>
          <w:tcPr>
            <w:tcW w:w="615" w:type="pct"/>
            <w:vAlign w:val="center"/>
          </w:tcPr>
          <w:p w14:paraId="3D8F8B5E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溶解性固体</w:t>
            </w:r>
          </w:p>
        </w:tc>
      </w:tr>
      <w:tr w14:paraId="6546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pct"/>
            <w:vAlign w:val="center"/>
          </w:tcPr>
          <w:p w14:paraId="779D9385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设计值</w:t>
            </w:r>
            <w:r>
              <w:rPr>
                <w:color w:val="000000"/>
                <w:sz w:val="21"/>
                <w:szCs w:val="21"/>
              </w:rPr>
              <w:t>（mg/L）</w:t>
            </w:r>
          </w:p>
        </w:tc>
        <w:tc>
          <w:tcPr>
            <w:tcW w:w="671" w:type="pct"/>
            <w:vAlign w:val="center"/>
          </w:tcPr>
          <w:p w14:paraId="73314628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6-9</w:t>
            </w:r>
          </w:p>
        </w:tc>
        <w:tc>
          <w:tcPr>
            <w:tcW w:w="498" w:type="pct"/>
            <w:vAlign w:val="center"/>
          </w:tcPr>
          <w:p w14:paraId="445D5BA6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≦3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665" w:type="pct"/>
            <w:vAlign w:val="center"/>
          </w:tcPr>
          <w:p w14:paraId="4C91D788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≦1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499" w:type="pct"/>
            <w:vAlign w:val="center"/>
          </w:tcPr>
          <w:p w14:paraId="12064949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≦1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415" w:type="pct"/>
            <w:vAlign w:val="center"/>
          </w:tcPr>
          <w:p w14:paraId="163636EF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≦40</w:t>
            </w:r>
          </w:p>
        </w:tc>
        <w:tc>
          <w:tcPr>
            <w:tcW w:w="415" w:type="pct"/>
            <w:vAlign w:val="center"/>
          </w:tcPr>
          <w:p w14:paraId="38E63841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≦60</w:t>
            </w:r>
          </w:p>
        </w:tc>
        <w:tc>
          <w:tcPr>
            <w:tcW w:w="581" w:type="pct"/>
            <w:vAlign w:val="center"/>
          </w:tcPr>
          <w:p w14:paraId="7308EFC0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≦20</w:t>
            </w:r>
          </w:p>
        </w:tc>
        <w:tc>
          <w:tcPr>
            <w:tcW w:w="615" w:type="pct"/>
            <w:vAlign w:val="center"/>
          </w:tcPr>
          <w:p w14:paraId="38E2864C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≦4000</w:t>
            </w:r>
          </w:p>
        </w:tc>
      </w:tr>
    </w:tbl>
    <w:p w14:paraId="5349D151">
      <w:pPr>
        <w:pStyle w:val="3"/>
        <w:spacing w:before="0" w:after="0" w:line="360" w:lineRule="auto"/>
        <w:ind w:firstLine="0" w:firstLineChars="0"/>
        <w:rPr>
          <w:rFonts w:hint="eastAsia" w:eastAsia="宋体"/>
          <w:sz w:val="30"/>
          <w:szCs w:val="28"/>
          <w:lang w:val="en-US" w:eastAsia="zh-CN"/>
        </w:rPr>
      </w:pPr>
      <w:bookmarkStart w:id="6" w:name="_污水出水水质标准"/>
      <w:bookmarkEnd w:id="6"/>
      <w:bookmarkStart w:id="7" w:name="_Toc83627887"/>
      <w:bookmarkStart w:id="8" w:name="_Toc73036414"/>
      <w:bookmarkStart w:id="9" w:name="_Toc202858332"/>
      <w:bookmarkStart w:id="10" w:name="_Toc223763128"/>
    </w:p>
    <w:p w14:paraId="6A3F896A">
      <w:pPr>
        <w:pStyle w:val="3"/>
        <w:spacing w:before="0" w:after="0" w:line="360" w:lineRule="auto"/>
        <w:ind w:firstLine="0" w:firstLineChars="0"/>
        <w:rPr>
          <w:sz w:val="30"/>
          <w:szCs w:val="28"/>
        </w:rPr>
      </w:pPr>
      <w:r>
        <w:rPr>
          <w:rFonts w:hint="eastAsia" w:eastAsia="宋体"/>
          <w:sz w:val="30"/>
          <w:szCs w:val="28"/>
          <w:lang w:val="en-US" w:eastAsia="zh-CN"/>
        </w:rPr>
        <w:t>2.1</w:t>
      </w:r>
      <w:r>
        <w:rPr>
          <w:rFonts w:hint="eastAsia"/>
          <w:sz w:val="30"/>
          <w:szCs w:val="28"/>
        </w:rPr>
        <w:t>.2污水出水水质标准</w:t>
      </w:r>
      <w:bookmarkEnd w:id="7"/>
      <w:bookmarkEnd w:id="8"/>
      <w:bookmarkEnd w:id="9"/>
      <w:bookmarkEnd w:id="10"/>
      <w:bookmarkStart w:id="11" w:name="_Hlt48807071"/>
      <w:bookmarkEnd w:id="11"/>
    </w:p>
    <w:p w14:paraId="539872B6">
      <w:pPr>
        <w:ind w:firstLine="480"/>
        <w:jc w:val="center"/>
        <w:rPr>
          <w:rFonts w:hint="eastAsia" w:eastAsia="宋体"/>
          <w:color w:val="000000"/>
          <w:lang w:val="en-US" w:eastAsia="zh-CN"/>
        </w:rPr>
      </w:pPr>
    </w:p>
    <w:p w14:paraId="49847F6D">
      <w:pPr>
        <w:ind w:firstLine="480"/>
        <w:jc w:val="center"/>
        <w:rPr>
          <w:color w:val="000000"/>
        </w:rPr>
      </w:pPr>
      <w:r>
        <w:rPr>
          <w:rFonts w:hint="eastAsia" w:eastAsia="宋体"/>
          <w:color w:val="000000"/>
          <w:lang w:val="en-US" w:eastAsia="zh-CN"/>
        </w:rPr>
        <w:t>表2.1</w:t>
      </w:r>
      <w:r>
        <w:rPr>
          <w:color w:val="000000"/>
        </w:rPr>
        <w:t>.2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污水出水水质标准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24"/>
        <w:gridCol w:w="1012"/>
        <w:gridCol w:w="1012"/>
        <w:gridCol w:w="1012"/>
        <w:gridCol w:w="1012"/>
        <w:gridCol w:w="1012"/>
        <w:gridCol w:w="1023"/>
        <w:gridCol w:w="1032"/>
      </w:tblGrid>
      <w:tr w14:paraId="59C2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92" w:type="pct"/>
            <w:vAlign w:val="center"/>
          </w:tcPr>
          <w:p w14:paraId="7B1959ED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指标名称</w:t>
            </w:r>
          </w:p>
        </w:tc>
        <w:tc>
          <w:tcPr>
            <w:tcW w:w="555" w:type="pct"/>
            <w:vAlign w:val="center"/>
          </w:tcPr>
          <w:p w14:paraId="169BD76E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化学需氧量</w:t>
            </w:r>
          </w:p>
        </w:tc>
        <w:tc>
          <w:tcPr>
            <w:tcW w:w="548" w:type="pct"/>
            <w:vAlign w:val="center"/>
          </w:tcPr>
          <w:p w14:paraId="73A45406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五日生化需氧量</w:t>
            </w:r>
          </w:p>
        </w:tc>
        <w:tc>
          <w:tcPr>
            <w:tcW w:w="548" w:type="pct"/>
            <w:vAlign w:val="center"/>
          </w:tcPr>
          <w:p w14:paraId="02386BCF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悬浮物</w:t>
            </w:r>
          </w:p>
        </w:tc>
        <w:tc>
          <w:tcPr>
            <w:tcW w:w="548" w:type="pct"/>
            <w:vAlign w:val="center"/>
          </w:tcPr>
          <w:p w14:paraId="498CA0F7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氨氮</w:t>
            </w:r>
          </w:p>
        </w:tc>
        <w:tc>
          <w:tcPr>
            <w:tcW w:w="548" w:type="pct"/>
            <w:vAlign w:val="center"/>
          </w:tcPr>
          <w:p w14:paraId="3308097D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总磷</w:t>
            </w:r>
          </w:p>
        </w:tc>
        <w:tc>
          <w:tcPr>
            <w:tcW w:w="548" w:type="pct"/>
            <w:vAlign w:val="center"/>
          </w:tcPr>
          <w:p w14:paraId="5660BE26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总氮</w:t>
            </w:r>
          </w:p>
        </w:tc>
        <w:tc>
          <w:tcPr>
            <w:tcW w:w="554" w:type="pct"/>
            <w:vAlign w:val="center"/>
          </w:tcPr>
          <w:p w14:paraId="3855D883">
            <w:pPr>
              <w:ind w:firstLine="0" w:firstLineChar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p</w:t>
            </w:r>
            <w:r>
              <w:rPr>
                <w:color w:val="000000"/>
                <w:sz w:val="21"/>
                <w:szCs w:val="21"/>
              </w:rPr>
              <w:t>H</w:t>
            </w:r>
            <w:r>
              <w:rPr>
                <w:rFonts w:hint="eastAsia"/>
                <w:color w:val="000000"/>
                <w:sz w:val="21"/>
                <w:szCs w:val="21"/>
              </w:rPr>
              <w:t>值（无量纲）</w:t>
            </w:r>
          </w:p>
        </w:tc>
        <w:tc>
          <w:tcPr>
            <w:tcW w:w="1024" w:type="dxa"/>
            <w:vAlign w:val="center"/>
          </w:tcPr>
          <w:p w14:paraId="0B3B6FF5">
            <w:pPr>
              <w:ind w:firstLine="0" w:firstLineChar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氟化物</w:t>
            </w:r>
          </w:p>
        </w:tc>
      </w:tr>
      <w:tr w14:paraId="0F7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Align w:val="center"/>
          </w:tcPr>
          <w:p w14:paraId="359C0C20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值</w:t>
            </w:r>
            <w:r>
              <w:rPr>
                <w:color w:val="000000"/>
                <w:sz w:val="21"/>
                <w:szCs w:val="21"/>
              </w:rPr>
              <w:t>（mg/L）</w:t>
            </w:r>
          </w:p>
        </w:tc>
        <w:tc>
          <w:tcPr>
            <w:tcW w:w="555" w:type="pct"/>
            <w:vAlign w:val="center"/>
          </w:tcPr>
          <w:p w14:paraId="3E8A02D0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8" w:type="pct"/>
            <w:vAlign w:val="center"/>
          </w:tcPr>
          <w:p w14:paraId="4F9AC193">
            <w:pPr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8" w:type="pct"/>
            <w:vAlign w:val="center"/>
          </w:tcPr>
          <w:p w14:paraId="7F010056">
            <w:pPr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8" w:type="pct"/>
            <w:vAlign w:val="center"/>
          </w:tcPr>
          <w:p w14:paraId="6476DE93">
            <w:pPr>
              <w:ind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8" w:type="pct"/>
            <w:vAlign w:val="center"/>
          </w:tcPr>
          <w:p w14:paraId="3F4586A4">
            <w:pPr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548" w:type="pct"/>
            <w:vAlign w:val="center"/>
          </w:tcPr>
          <w:p w14:paraId="694B283A">
            <w:pPr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54" w:type="pct"/>
            <w:vAlign w:val="center"/>
          </w:tcPr>
          <w:p w14:paraId="4B607796">
            <w:pPr>
              <w:ind w:firstLine="0" w:firstLineChar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6-9</w:t>
            </w:r>
          </w:p>
        </w:tc>
        <w:tc>
          <w:tcPr>
            <w:tcW w:w="1024" w:type="dxa"/>
            <w:vAlign w:val="center"/>
          </w:tcPr>
          <w:p w14:paraId="4CBC7CAE">
            <w:pPr>
              <w:ind w:firstLine="0" w:firstLineChar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≦2</w:t>
            </w:r>
          </w:p>
        </w:tc>
      </w:tr>
    </w:tbl>
    <w:p w14:paraId="11A282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1D05260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64D5FDD">
      <w:pPr>
        <w:pStyle w:val="4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right="8" w:rightChars="0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190D6D9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default"/>
          <w:b/>
          <w:bCs/>
          <w:spacing w:val="9"/>
          <w:lang w:val="en-US" w:eastAsia="zh-CN"/>
        </w:rPr>
      </w:pPr>
      <w:r>
        <w:rPr>
          <w:rFonts w:hint="eastAsia"/>
          <w:b/>
          <w:bCs/>
          <w:spacing w:val="9"/>
          <w:lang w:val="en-US" w:eastAsia="zh-CN"/>
        </w:rPr>
        <w:t>污水厂工艺流程图</w:t>
      </w:r>
    </w:p>
    <w:p w14:paraId="64AF9CC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  <w:r>
        <w:rPr>
          <w:rFonts w:hint="default"/>
          <w:b/>
          <w:bCs/>
          <w:spacing w:val="9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144780</wp:posOffset>
            </wp:positionV>
            <wp:extent cx="3792220" cy="7098665"/>
            <wp:effectExtent l="0" t="0" r="17780" b="6985"/>
            <wp:wrapSquare wrapText="bothSides"/>
            <wp:docPr id="1" name="图片 1" descr="dafae89efee02358ee0cd29ac8c7b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fae89efee02358ee0cd29ac8c7b0d6"/>
                    <pic:cNvPicPr>
                      <a:picLocks noChangeAspect="1"/>
                    </pic:cNvPicPr>
                  </pic:nvPicPr>
                  <pic:blipFill>
                    <a:blip r:embed="rId8"/>
                    <a:srcRect l="8050" t="1194" r="10599" b="6719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709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8E76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0229E9E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0EBE266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1020480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0375CC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5E08B0E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66F9D2C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28A8FB5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37713E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D8D9B7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38E77C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643094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DF8788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2D39E7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0BE990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5E59E6C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77E0C39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left="13" w:right="8" w:firstLine="613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3D2FE8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right="8"/>
        <w:jc w:val="both"/>
        <w:textAlignment w:val="baseline"/>
        <w:rPr>
          <w:rFonts w:hint="eastAsia"/>
          <w:b/>
          <w:bCs/>
          <w:spacing w:val="9"/>
          <w:lang w:val="en-US" w:eastAsia="zh-CN"/>
        </w:rPr>
      </w:pPr>
    </w:p>
    <w:p w14:paraId="44D4F7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20" w:lineRule="exact"/>
        <w:ind w:right="8" w:firstLine="598" w:firstLineChars="200"/>
        <w:jc w:val="both"/>
        <w:textAlignment w:val="baseline"/>
      </w:pPr>
      <w:r>
        <w:rPr>
          <w:rFonts w:hint="eastAsia"/>
          <w:b/>
          <w:bCs/>
          <w:spacing w:val="9"/>
          <w:lang w:val="en-US" w:eastAsia="zh-CN"/>
        </w:rPr>
        <w:t>备注</w:t>
      </w:r>
      <w:r>
        <w:rPr>
          <w:b/>
          <w:bCs/>
          <w:spacing w:val="9"/>
        </w:rPr>
        <w:t>：该污水处理厂</w:t>
      </w:r>
      <w:r>
        <w:rPr>
          <w:rFonts w:hint="eastAsia"/>
          <w:b/>
          <w:bCs/>
          <w:spacing w:val="9"/>
          <w:lang w:val="en-US" w:eastAsia="zh-CN"/>
        </w:rPr>
        <w:t>报价分别</w:t>
      </w:r>
      <w:r>
        <w:rPr>
          <w:b/>
          <w:bCs/>
          <w:spacing w:val="9"/>
        </w:rPr>
        <w:t>按</w:t>
      </w:r>
      <w:r>
        <w:rPr>
          <w:spacing w:val="-16"/>
        </w:rPr>
        <w:t xml:space="preserve"> </w:t>
      </w:r>
      <w:r>
        <w:rPr>
          <w:rFonts w:hint="eastAsia"/>
          <w:b/>
          <w:bCs/>
          <w:spacing w:val="9"/>
          <w:lang w:val="en-US" w:eastAsia="zh-CN"/>
        </w:rPr>
        <w:t>400</w:t>
      </w:r>
      <w:r>
        <w:rPr>
          <w:spacing w:val="-27"/>
        </w:rPr>
        <w:t xml:space="preserve"> </w:t>
      </w:r>
      <w:r>
        <w:rPr>
          <w:b/>
          <w:bCs/>
          <w:spacing w:val="9"/>
        </w:rPr>
        <w:t>吨</w:t>
      </w:r>
      <w:r>
        <w:rPr>
          <w:rFonts w:hint="eastAsia"/>
          <w:b/>
          <w:bCs/>
          <w:spacing w:val="9"/>
          <w:lang w:eastAsia="zh-CN"/>
        </w:rPr>
        <w:t>、</w:t>
      </w:r>
      <w:r>
        <w:rPr>
          <w:rFonts w:hint="eastAsia"/>
          <w:b/>
          <w:bCs/>
          <w:spacing w:val="9"/>
          <w:lang w:val="en-US" w:eastAsia="zh-CN"/>
        </w:rPr>
        <w:t>500吨、600吨、700吨</w:t>
      </w:r>
      <w:r>
        <w:rPr>
          <w:b/>
          <w:bCs/>
          <w:spacing w:val="9"/>
        </w:rPr>
        <w:t>每日的保底水量进行测算</w:t>
      </w:r>
      <w:r>
        <w:rPr>
          <w:rFonts w:hint="eastAsia"/>
          <w:spacing w:val="-74"/>
          <w:lang w:eastAsia="zh-CN"/>
        </w:rPr>
        <w:t>，</w:t>
      </w:r>
      <w:r>
        <w:rPr>
          <w:rFonts w:hint="eastAsia"/>
          <w:b/>
          <w:bCs/>
          <w:spacing w:val="8"/>
          <w:lang w:val="en-US" w:eastAsia="zh-CN"/>
        </w:rPr>
        <w:t>吨水</w:t>
      </w:r>
      <w:r>
        <w:rPr>
          <w:b/>
          <w:bCs/>
          <w:spacing w:val="8"/>
        </w:rPr>
        <w:t>运营处理单位成本为</w:t>
      </w:r>
      <w:r>
        <w:rPr>
          <w:rFonts w:hint="eastAsia"/>
          <w:spacing w:val="-33"/>
          <w:lang w:val="en-US" w:eastAsia="zh-CN"/>
        </w:rPr>
        <w:t>x</w:t>
      </w:r>
      <w:r>
        <w:rPr>
          <w:spacing w:val="-29"/>
        </w:rPr>
        <w:t xml:space="preserve"> </w:t>
      </w:r>
      <w:r>
        <w:rPr>
          <w:b/>
          <w:bCs/>
          <w:spacing w:val="7"/>
        </w:rPr>
        <w:t>元/吨</w:t>
      </w:r>
      <w:r>
        <w:rPr>
          <w:rFonts w:hint="eastAsia"/>
          <w:b/>
          <w:bCs/>
          <w:spacing w:val="7"/>
          <w:lang w:eastAsia="zh-CN"/>
        </w:rPr>
        <w:t>，</w:t>
      </w:r>
      <w:r>
        <w:rPr>
          <w:rFonts w:hint="eastAsia"/>
          <w:b/>
          <w:bCs/>
          <w:spacing w:val="7"/>
          <w:lang w:val="en-US" w:eastAsia="zh-CN"/>
        </w:rPr>
        <w:t>运维期限按一年、二年、三年分别测算</w:t>
      </w:r>
      <w:r>
        <w:rPr>
          <w:b/>
          <w:bCs/>
          <w:spacing w:val="7"/>
        </w:rPr>
        <w:t>。</w:t>
      </w:r>
    </w:p>
    <w:p w14:paraId="0D44AEAE">
      <w:pPr>
        <w:pStyle w:val="4"/>
        <w:spacing w:before="91" w:line="344" w:lineRule="auto"/>
        <w:ind w:left="6460" w:right="10" w:hanging="1328"/>
      </w:pPr>
      <w:r>
        <w:rPr>
          <w:rFonts w:hint="eastAsia"/>
          <w:spacing w:val="16"/>
          <w:lang w:val="en-US" w:eastAsia="zh-CN"/>
        </w:rPr>
        <w:t xml:space="preserve">  </w:t>
      </w:r>
    </w:p>
    <w:sectPr>
      <w:footerReference r:id="rId6" w:type="default"/>
      <w:pgSz w:w="11907" w:h="16841"/>
      <w:pgMar w:top="1426" w:right="1437" w:bottom="1676" w:left="1440" w:header="0" w:footer="15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AB00">
    <w:pPr>
      <w:spacing w:line="166" w:lineRule="auto"/>
      <w:ind w:left="44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81F1E">
    <w:pPr>
      <w:spacing w:line="165" w:lineRule="auto"/>
      <w:ind w:left="447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BA7FB"/>
    <w:multiLevelType w:val="singleLevel"/>
    <w:tmpl w:val="5D6BA7F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hiNmI0NTE1NmVkZTM3ZGQyYzFmNmNmODkyYTliNDUifQ=="/>
  </w:docVars>
  <w:rsids>
    <w:rsidRoot w:val="00000000"/>
    <w:rsid w:val="0BFC584D"/>
    <w:rsid w:val="1146404D"/>
    <w:rsid w:val="19D05965"/>
    <w:rsid w:val="203A103A"/>
    <w:rsid w:val="232E3BC8"/>
    <w:rsid w:val="28810F26"/>
    <w:rsid w:val="39527917"/>
    <w:rsid w:val="41200E85"/>
    <w:rsid w:val="49C26EA3"/>
    <w:rsid w:val="4BE43DA2"/>
    <w:rsid w:val="59C9115E"/>
    <w:rsid w:val="5C25456A"/>
    <w:rsid w:val="668A0B8E"/>
    <w:rsid w:val="6821193C"/>
    <w:rsid w:val="6ABB1061"/>
    <w:rsid w:val="74024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ind w:firstLine="0" w:firstLineChars="0"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814</Words>
  <Characters>874</Characters>
  <TotalTime>70</TotalTime>
  <ScaleCrop>false</ScaleCrop>
  <LinksUpToDate>false</LinksUpToDate>
  <CharactersWithSpaces>926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2023-07-24T10:45:00Z</dcterms:created>
  <dc:creator>林伟</dc:creator>
  <cp:lastModifiedBy>寒星</cp:lastModifiedBy>
  <cp:lastPrinted>2026-01-06T07:49:15Z</cp:lastPrinted>
  <dcterms:modified xsi:type="dcterms:W3CDTF">2026-01-07T03:48:49Z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2024-09-14T10:33:48Z</vt:filetime>
  </property>
  <property fmtid="{D5CDD505-2E9C-101B-9397-08002B2CF9AE}" pid="4" name="KSOProductBuildVer">
    <vt:lpwstr>2052-12.1.0.24034</vt:lpwstr>
  </property>
  <property fmtid="{D5CDD505-2E9C-101B-9397-08002B2CF9AE}" pid="5" name="ICV">
    <vt:lpwstr>3B7A24AC03924D12A2EACAF3C9F3D0BD_13</vt:lpwstr>
  </property>
  <property fmtid="{D5CDD505-2E9C-101B-9397-08002B2CF9AE}" pid="6" name="KSOTemplateDocerSaveRecord">
    <vt:lpwstr>eyJoZGlkIjoiYjhlYzE1ZjRkNTA2YTIwYzgxYjRkODFmMDE4NDE3NjYiLCJ1c2VySWQiOiIyNTQyMTQwMjYifQ==</vt:lpwstr>
  </property>
</Properties>
</file>