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4C9" w:rsidRDefault="00DE431D">
      <w:pPr>
        <w:spacing w:line="600" w:lineRule="exact"/>
        <w:jc w:val="center"/>
        <w:rPr>
          <w:rFonts w:ascii="宋体" w:hAnsi="宋体"/>
          <w:color w:val="auto"/>
          <w:sz w:val="44"/>
          <w:szCs w:val="44"/>
        </w:rPr>
      </w:pPr>
      <w:r>
        <w:rPr>
          <w:rFonts w:ascii="宋体" w:hAnsi="宋体" w:hint="eastAsia"/>
          <w:color w:val="auto"/>
          <w:sz w:val="44"/>
          <w:szCs w:val="44"/>
        </w:rPr>
        <w:t>活立木转让合同</w:t>
      </w:r>
    </w:p>
    <w:p w:rsidR="008A14C9" w:rsidRDefault="00DE431D">
      <w:pPr>
        <w:spacing w:line="600" w:lineRule="exact"/>
        <w:ind w:firstLineChars="200" w:firstLine="560"/>
        <w:rPr>
          <w:rFonts w:ascii="宋体" w:hAnsi="宋体"/>
          <w:b w:val="0"/>
          <w:color w:val="auto"/>
          <w:sz w:val="28"/>
          <w:szCs w:val="28"/>
        </w:rPr>
      </w:pPr>
      <w:r>
        <w:rPr>
          <w:rFonts w:ascii="宋体" w:hAnsi="宋体" w:hint="eastAsia"/>
          <w:b w:val="0"/>
          <w:color w:val="auto"/>
          <w:sz w:val="28"/>
          <w:szCs w:val="28"/>
        </w:rPr>
        <w:t xml:space="preserve">                                   </w:t>
      </w:r>
      <w:r>
        <w:rPr>
          <w:rFonts w:ascii="宋体" w:hAnsi="宋体"/>
          <w:b w:val="0"/>
          <w:bCs/>
          <w:color w:val="auto"/>
          <w:sz w:val="24"/>
        </w:rPr>
        <w:t>合同编号：</w:t>
      </w:r>
      <w:r>
        <w:rPr>
          <w:rFonts w:ascii="宋体" w:hAnsi="宋体" w:hint="eastAsia"/>
          <w:b w:val="0"/>
          <w:bCs/>
          <w:color w:val="auto"/>
          <w:sz w:val="24"/>
        </w:rPr>
        <w:t>清林</w:t>
      </w:r>
      <w:r>
        <w:rPr>
          <w:rFonts w:ascii="宋体" w:hAnsi="宋体"/>
          <w:b w:val="0"/>
          <w:bCs/>
          <w:color w:val="auto"/>
          <w:sz w:val="24"/>
        </w:rPr>
        <w:t>场</w:t>
      </w:r>
      <w:r>
        <w:rPr>
          <w:rFonts w:ascii="宋体" w:hAnsi="宋体"/>
          <w:b w:val="0"/>
          <w:bCs/>
          <w:color w:val="auto"/>
          <w:sz w:val="24"/>
        </w:rPr>
        <w:t>[</w:t>
      </w:r>
      <w:r>
        <w:rPr>
          <w:rFonts w:ascii="宋体" w:hAnsi="宋体" w:hint="eastAsia"/>
          <w:b w:val="0"/>
          <w:bCs/>
          <w:color w:val="auto"/>
          <w:sz w:val="24"/>
        </w:rPr>
        <w:t>2026</w:t>
      </w:r>
      <w:r>
        <w:rPr>
          <w:rFonts w:ascii="宋体" w:hAnsi="宋体"/>
          <w:b w:val="0"/>
          <w:bCs/>
          <w:color w:val="auto"/>
          <w:sz w:val="24"/>
        </w:rPr>
        <w:t>]</w:t>
      </w:r>
      <w:r>
        <w:rPr>
          <w:rFonts w:ascii="宋体" w:hAnsi="宋体" w:hint="eastAsia"/>
          <w:b w:val="0"/>
          <w:bCs/>
          <w:color w:val="auto"/>
          <w:sz w:val="24"/>
        </w:rPr>
        <w:t>生产</w:t>
      </w:r>
      <w:r>
        <w:rPr>
          <w:rFonts w:ascii="宋体" w:hAnsi="宋体"/>
          <w:b w:val="0"/>
          <w:bCs/>
          <w:color w:val="auto"/>
          <w:sz w:val="24"/>
        </w:rPr>
        <w:t>第</w:t>
      </w:r>
      <w:r>
        <w:rPr>
          <w:rFonts w:ascii="宋体" w:hAnsi="宋体" w:hint="eastAsia"/>
          <w:b w:val="0"/>
          <w:bCs/>
          <w:color w:val="auto"/>
          <w:spacing w:val="-6"/>
          <w:sz w:val="24"/>
        </w:rPr>
        <w:t>***</w:t>
      </w:r>
      <w:r>
        <w:rPr>
          <w:rFonts w:ascii="宋体" w:hAnsi="宋体"/>
          <w:b w:val="0"/>
          <w:bCs/>
          <w:color w:val="auto"/>
          <w:sz w:val="24"/>
        </w:rPr>
        <w:t>号</w:t>
      </w:r>
    </w:p>
    <w:p w:rsidR="008A14C9" w:rsidRDefault="00DE431D">
      <w:pPr>
        <w:spacing w:line="460" w:lineRule="exact"/>
        <w:rPr>
          <w:rFonts w:ascii="宋体" w:hAnsi="宋体"/>
          <w:b w:val="0"/>
          <w:color w:val="auto"/>
          <w:sz w:val="28"/>
          <w:szCs w:val="28"/>
        </w:rPr>
      </w:pPr>
      <w:r>
        <w:rPr>
          <w:rFonts w:ascii="宋体" w:hAnsi="宋体" w:hint="eastAsia"/>
          <w:b w:val="0"/>
          <w:color w:val="auto"/>
          <w:sz w:val="28"/>
          <w:szCs w:val="28"/>
        </w:rPr>
        <w:t>转让方：福建省清流国有林场</w:t>
      </w:r>
      <w:r>
        <w:rPr>
          <w:rFonts w:ascii="宋体" w:hAnsi="宋体" w:hint="eastAsia"/>
          <w:b w:val="0"/>
          <w:color w:val="auto"/>
          <w:sz w:val="28"/>
          <w:szCs w:val="28"/>
        </w:rPr>
        <w:t xml:space="preserve">                            </w:t>
      </w:r>
      <w:r>
        <w:rPr>
          <w:rFonts w:ascii="宋体" w:hAnsi="宋体" w:hint="eastAsia"/>
          <w:b w:val="0"/>
          <w:color w:val="auto"/>
          <w:sz w:val="28"/>
          <w:szCs w:val="28"/>
        </w:rPr>
        <w:t>（以下简称甲方）</w:t>
      </w:r>
    </w:p>
    <w:p w:rsidR="008A14C9" w:rsidRDefault="00DE431D">
      <w:pPr>
        <w:spacing w:line="460" w:lineRule="exact"/>
        <w:rPr>
          <w:rFonts w:ascii="宋体" w:hAnsi="宋体"/>
          <w:b w:val="0"/>
          <w:color w:val="auto"/>
          <w:sz w:val="28"/>
          <w:szCs w:val="28"/>
        </w:rPr>
      </w:pPr>
      <w:r>
        <w:rPr>
          <w:rFonts w:ascii="宋体" w:hAnsi="宋体" w:hint="eastAsia"/>
          <w:b w:val="0"/>
          <w:color w:val="auto"/>
          <w:sz w:val="28"/>
          <w:szCs w:val="28"/>
        </w:rPr>
        <w:t>买受人：</w:t>
      </w:r>
      <w:r>
        <w:rPr>
          <w:rFonts w:ascii="宋体" w:hAnsi="宋体" w:hint="eastAsia"/>
          <w:b w:val="0"/>
          <w:color w:val="auto"/>
          <w:sz w:val="28"/>
          <w:szCs w:val="28"/>
        </w:rPr>
        <w:t xml:space="preserve">                            </w:t>
      </w:r>
      <w:r>
        <w:rPr>
          <w:rFonts w:ascii="宋体" w:hAnsi="宋体"/>
          <w:b w:val="0"/>
          <w:color w:val="auto"/>
          <w:sz w:val="28"/>
          <w:szCs w:val="28"/>
        </w:rPr>
        <w:t xml:space="preserve"> </w:t>
      </w:r>
      <w:r>
        <w:rPr>
          <w:rFonts w:ascii="宋体" w:hAnsi="宋体" w:hint="eastAsia"/>
          <w:b w:val="0"/>
          <w:color w:val="auto"/>
          <w:sz w:val="28"/>
          <w:szCs w:val="28"/>
        </w:rPr>
        <w:t xml:space="preserve">                 </w:t>
      </w:r>
      <w:r>
        <w:rPr>
          <w:rFonts w:ascii="宋体" w:hAnsi="宋体" w:hint="eastAsia"/>
          <w:b w:val="0"/>
          <w:color w:val="auto"/>
          <w:sz w:val="28"/>
          <w:szCs w:val="28"/>
        </w:rPr>
        <w:t>（以下简称乙方）</w:t>
      </w:r>
    </w:p>
    <w:p w:rsidR="008A14C9" w:rsidRDefault="00DE431D">
      <w:pPr>
        <w:widowControl/>
        <w:spacing w:line="460" w:lineRule="exact"/>
        <w:ind w:firstLineChars="200" w:firstLine="560"/>
        <w:jc w:val="left"/>
        <w:rPr>
          <w:rFonts w:ascii="宋体" w:hAnsi="宋体"/>
          <w:b w:val="0"/>
          <w:bCs/>
          <w:color w:val="auto"/>
          <w:sz w:val="28"/>
          <w:szCs w:val="28"/>
        </w:rPr>
      </w:pPr>
      <w:r>
        <w:rPr>
          <w:rFonts w:ascii="宋体" w:hAnsi="宋体"/>
          <w:b w:val="0"/>
          <w:bCs/>
          <w:color w:val="auto"/>
          <w:sz w:val="28"/>
          <w:szCs w:val="28"/>
        </w:rPr>
        <w:t>甲方委托</w:t>
      </w:r>
      <w:r>
        <w:rPr>
          <w:rFonts w:ascii="宋体" w:hAnsi="宋体" w:hint="eastAsia"/>
          <w:b w:val="0"/>
          <w:color w:val="auto"/>
          <w:sz w:val="28"/>
          <w:szCs w:val="28"/>
        </w:rPr>
        <w:t>福建沙县农村产权交易中心有限公司</w:t>
      </w:r>
      <w:r>
        <w:rPr>
          <w:rFonts w:ascii="宋体" w:hAnsi="宋体"/>
          <w:b w:val="0"/>
          <w:bCs/>
          <w:color w:val="auto"/>
          <w:sz w:val="28"/>
          <w:szCs w:val="28"/>
        </w:rPr>
        <w:t>于</w:t>
      </w:r>
      <w:r>
        <w:rPr>
          <w:rFonts w:ascii="宋体" w:hAnsi="宋体" w:hint="eastAsia"/>
          <w:b w:val="0"/>
          <w:bCs/>
          <w:color w:val="auto"/>
          <w:sz w:val="28"/>
          <w:szCs w:val="28"/>
          <w:u w:val="single"/>
        </w:rPr>
        <w:t>2026</w:t>
      </w:r>
      <w:r>
        <w:rPr>
          <w:rFonts w:ascii="宋体" w:hAnsi="宋体"/>
          <w:b w:val="0"/>
          <w:bCs/>
          <w:color w:val="auto"/>
          <w:sz w:val="28"/>
          <w:szCs w:val="28"/>
        </w:rPr>
        <w:t>年</w:t>
      </w:r>
      <w:r>
        <w:rPr>
          <w:rFonts w:ascii="宋体" w:hAnsi="宋体" w:hint="eastAsia"/>
          <w:b w:val="0"/>
          <w:bCs/>
          <w:color w:val="auto"/>
          <w:sz w:val="28"/>
          <w:szCs w:val="28"/>
          <w:u w:val="single"/>
        </w:rPr>
        <w:t>**</w:t>
      </w:r>
      <w:r>
        <w:rPr>
          <w:rFonts w:ascii="宋体" w:hAnsi="宋体"/>
          <w:b w:val="0"/>
          <w:bCs/>
          <w:color w:val="auto"/>
          <w:sz w:val="28"/>
          <w:szCs w:val="28"/>
        </w:rPr>
        <w:t>月</w:t>
      </w:r>
      <w:r>
        <w:rPr>
          <w:rFonts w:ascii="宋体" w:hAnsi="宋体" w:hint="eastAsia"/>
          <w:b w:val="0"/>
          <w:bCs/>
          <w:color w:val="auto"/>
          <w:sz w:val="28"/>
          <w:szCs w:val="28"/>
          <w:u w:val="single"/>
        </w:rPr>
        <w:t>**</w:t>
      </w:r>
      <w:r>
        <w:rPr>
          <w:rFonts w:ascii="宋体" w:hAnsi="宋体"/>
          <w:b w:val="0"/>
          <w:color w:val="auto"/>
          <w:sz w:val="28"/>
          <w:szCs w:val="28"/>
        </w:rPr>
        <w:t>日</w:t>
      </w:r>
      <w:r>
        <w:rPr>
          <w:rFonts w:ascii="宋体" w:hAnsi="宋体" w:hint="eastAsia"/>
          <w:b w:val="0"/>
          <w:bCs/>
          <w:color w:val="auto"/>
          <w:sz w:val="28"/>
          <w:szCs w:val="28"/>
        </w:rPr>
        <w:t>对</w:t>
      </w:r>
      <w:r>
        <w:rPr>
          <w:rFonts w:ascii="宋体" w:hAnsi="宋体"/>
          <w:b w:val="0"/>
          <w:bCs/>
          <w:color w:val="auto"/>
          <w:sz w:val="28"/>
          <w:szCs w:val="28"/>
        </w:rPr>
        <w:t>甲方</w:t>
      </w:r>
      <w:r>
        <w:rPr>
          <w:rFonts w:ascii="宋体" w:hAnsi="宋体" w:hint="eastAsia"/>
          <w:b w:val="0"/>
          <w:color w:val="auto"/>
          <w:sz w:val="28"/>
          <w:szCs w:val="28"/>
        </w:rPr>
        <w:t>2026</w:t>
      </w:r>
      <w:r>
        <w:rPr>
          <w:rFonts w:ascii="宋体" w:hAnsi="宋体" w:hint="eastAsia"/>
          <w:b w:val="0"/>
          <w:color w:val="auto"/>
          <w:sz w:val="28"/>
          <w:szCs w:val="28"/>
        </w:rPr>
        <w:t>年第六期活立木进行电子竞买交易，</w:t>
      </w:r>
      <w:r>
        <w:rPr>
          <w:rFonts w:ascii="宋体" w:hAnsi="宋体" w:hint="eastAsia"/>
          <w:b w:val="0"/>
          <w:bCs/>
          <w:color w:val="auto"/>
          <w:sz w:val="28"/>
          <w:szCs w:val="28"/>
        </w:rPr>
        <w:t>结果乙方成交第</w:t>
      </w:r>
      <w:r>
        <w:rPr>
          <w:rFonts w:ascii="宋体" w:hAnsi="宋体" w:hint="eastAsia"/>
          <w:b w:val="0"/>
          <w:color w:val="auto"/>
          <w:sz w:val="28"/>
          <w:szCs w:val="28"/>
        </w:rPr>
        <w:t>**</w:t>
      </w:r>
      <w:r>
        <w:rPr>
          <w:rFonts w:ascii="宋体" w:hAnsi="宋体" w:hint="eastAsia"/>
          <w:b w:val="0"/>
          <w:bCs/>
          <w:color w:val="auto"/>
          <w:sz w:val="28"/>
          <w:szCs w:val="28"/>
        </w:rPr>
        <w:t>标。</w:t>
      </w:r>
      <w:r>
        <w:rPr>
          <w:rFonts w:ascii="宋体" w:hAnsi="宋体"/>
          <w:b w:val="0"/>
          <w:color w:val="auto"/>
          <w:sz w:val="28"/>
          <w:szCs w:val="28"/>
        </w:rPr>
        <w:t>为了</w:t>
      </w:r>
      <w:r>
        <w:rPr>
          <w:rFonts w:ascii="宋体" w:hAnsi="宋体" w:hint="eastAsia"/>
          <w:b w:val="0"/>
          <w:color w:val="auto"/>
          <w:sz w:val="28"/>
          <w:szCs w:val="28"/>
        </w:rPr>
        <w:t>确保活立木转让</w:t>
      </w:r>
      <w:r>
        <w:rPr>
          <w:rFonts w:ascii="宋体" w:hAnsi="宋体"/>
          <w:b w:val="0"/>
          <w:color w:val="auto"/>
          <w:sz w:val="28"/>
          <w:szCs w:val="28"/>
        </w:rPr>
        <w:t>工作</w:t>
      </w:r>
      <w:r>
        <w:rPr>
          <w:rFonts w:ascii="宋体" w:hAnsi="宋体" w:hint="eastAsia"/>
          <w:b w:val="0"/>
          <w:color w:val="auto"/>
          <w:sz w:val="28"/>
          <w:szCs w:val="28"/>
        </w:rPr>
        <w:t>顺利进行</w:t>
      </w:r>
      <w:r>
        <w:rPr>
          <w:rFonts w:ascii="宋体" w:hAnsi="宋体"/>
          <w:b w:val="0"/>
          <w:color w:val="auto"/>
          <w:sz w:val="28"/>
          <w:szCs w:val="28"/>
        </w:rPr>
        <w:t>，明确甲乙双方的权利和义务，</w:t>
      </w:r>
      <w:r>
        <w:rPr>
          <w:rFonts w:ascii="宋体" w:hAnsi="宋体" w:hint="eastAsia"/>
          <w:b w:val="0"/>
          <w:bCs/>
          <w:color w:val="auto"/>
          <w:sz w:val="28"/>
          <w:szCs w:val="28"/>
        </w:rPr>
        <w:t>根据《中华人民共和国民法典》和本次竞买交易有关文件的规定，本着平等自愿、互惠互利的原则，经双方协商一致同意，</w:t>
      </w:r>
      <w:r>
        <w:rPr>
          <w:rFonts w:ascii="宋体" w:hAnsi="宋体"/>
          <w:b w:val="0"/>
          <w:bCs/>
          <w:color w:val="auto"/>
          <w:sz w:val="28"/>
          <w:szCs w:val="28"/>
        </w:rPr>
        <w:t>订立如下合同</w:t>
      </w:r>
      <w:r>
        <w:rPr>
          <w:rFonts w:ascii="宋体" w:hAnsi="宋体" w:hint="eastAsia"/>
          <w:b w:val="0"/>
          <w:bCs/>
          <w:color w:val="auto"/>
          <w:sz w:val="28"/>
          <w:szCs w:val="28"/>
        </w:rPr>
        <w:t>条款</w:t>
      </w:r>
      <w:r>
        <w:rPr>
          <w:rFonts w:ascii="宋体" w:hAnsi="宋体"/>
          <w:b w:val="0"/>
          <w:bCs/>
          <w:color w:val="auto"/>
          <w:sz w:val="28"/>
          <w:szCs w:val="28"/>
        </w:rPr>
        <w:t>：</w:t>
      </w:r>
    </w:p>
    <w:p w:rsidR="008A14C9" w:rsidRDefault="00DE431D">
      <w:pPr>
        <w:spacing w:line="460" w:lineRule="exact"/>
        <w:ind w:firstLineChars="200" w:firstLine="562"/>
        <w:rPr>
          <w:rFonts w:ascii="宋体" w:hAnsi="宋体"/>
          <w:color w:val="auto"/>
          <w:sz w:val="28"/>
          <w:szCs w:val="28"/>
        </w:rPr>
      </w:pPr>
      <w:r>
        <w:rPr>
          <w:rFonts w:ascii="宋体" w:hAnsi="宋体" w:hint="eastAsia"/>
          <w:color w:val="auto"/>
          <w:sz w:val="28"/>
          <w:szCs w:val="28"/>
        </w:rPr>
        <w:t>一、活立木情况</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color w:val="auto"/>
          <w:sz w:val="28"/>
          <w:szCs w:val="28"/>
        </w:rPr>
        <w:t>乙方取得下列伐区约定活立木采伐和销售期限内的林木所有权和使用权。</w:t>
      </w:r>
    </w:p>
    <w:p w:rsidR="008A14C9" w:rsidRDefault="008A14C9">
      <w:pPr>
        <w:spacing w:line="440" w:lineRule="exact"/>
        <w:ind w:firstLineChars="200" w:firstLine="560"/>
        <w:rPr>
          <w:rFonts w:ascii="宋体" w:hAnsi="宋体"/>
          <w:b w:val="0"/>
          <w:color w:val="auto"/>
          <w:sz w:val="28"/>
          <w:szCs w:val="28"/>
        </w:rPr>
      </w:pPr>
    </w:p>
    <w:tbl>
      <w:tblPr>
        <w:tblStyle w:val="a5"/>
        <w:tblW w:w="10491" w:type="dxa"/>
        <w:tblInd w:w="-318" w:type="dxa"/>
        <w:tblLayout w:type="fixed"/>
        <w:tblLook w:val="04A0"/>
      </w:tblPr>
      <w:tblGrid>
        <w:gridCol w:w="426"/>
        <w:gridCol w:w="567"/>
        <w:gridCol w:w="426"/>
        <w:gridCol w:w="457"/>
        <w:gridCol w:w="535"/>
        <w:gridCol w:w="709"/>
        <w:gridCol w:w="567"/>
        <w:gridCol w:w="850"/>
        <w:gridCol w:w="851"/>
        <w:gridCol w:w="567"/>
        <w:gridCol w:w="567"/>
        <w:gridCol w:w="554"/>
        <w:gridCol w:w="580"/>
        <w:gridCol w:w="567"/>
        <w:gridCol w:w="567"/>
        <w:gridCol w:w="567"/>
        <w:gridCol w:w="567"/>
        <w:gridCol w:w="567"/>
      </w:tblGrid>
      <w:tr w:rsidR="008A14C9">
        <w:trPr>
          <w:trHeight w:val="402"/>
        </w:trPr>
        <w:tc>
          <w:tcPr>
            <w:tcW w:w="1876" w:type="dxa"/>
            <w:gridSpan w:val="4"/>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地点</w:t>
            </w:r>
          </w:p>
        </w:tc>
        <w:tc>
          <w:tcPr>
            <w:tcW w:w="535" w:type="dxa"/>
            <w:vMerge w:val="restart"/>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面积（亩）</w:t>
            </w:r>
          </w:p>
        </w:tc>
        <w:tc>
          <w:tcPr>
            <w:tcW w:w="709" w:type="dxa"/>
            <w:vMerge w:val="restart"/>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伐区号</w:t>
            </w:r>
          </w:p>
        </w:tc>
        <w:tc>
          <w:tcPr>
            <w:tcW w:w="567" w:type="dxa"/>
            <w:vMerge w:val="restart"/>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采伐证号</w:t>
            </w:r>
          </w:p>
        </w:tc>
        <w:tc>
          <w:tcPr>
            <w:tcW w:w="850" w:type="dxa"/>
            <w:vMerge w:val="restart"/>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采伐证编号</w:t>
            </w:r>
          </w:p>
        </w:tc>
        <w:tc>
          <w:tcPr>
            <w:tcW w:w="851" w:type="dxa"/>
            <w:vMerge w:val="restart"/>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采伐类型－方式</w:t>
            </w:r>
          </w:p>
        </w:tc>
        <w:tc>
          <w:tcPr>
            <w:tcW w:w="567" w:type="dxa"/>
            <w:vMerge w:val="restart"/>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采伐强度（蓄积）</w:t>
            </w:r>
          </w:p>
        </w:tc>
        <w:tc>
          <w:tcPr>
            <w:tcW w:w="3969" w:type="dxa"/>
            <w:gridSpan w:val="7"/>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审批出材量（立方米）</w:t>
            </w:r>
          </w:p>
        </w:tc>
        <w:tc>
          <w:tcPr>
            <w:tcW w:w="567" w:type="dxa"/>
            <w:vMerge w:val="restart"/>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薪材（吨）</w:t>
            </w:r>
          </w:p>
        </w:tc>
      </w:tr>
      <w:tr w:rsidR="008A14C9">
        <w:tc>
          <w:tcPr>
            <w:tcW w:w="426"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工区</w:t>
            </w:r>
          </w:p>
        </w:tc>
        <w:tc>
          <w:tcPr>
            <w:tcW w:w="567"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林班</w:t>
            </w:r>
          </w:p>
        </w:tc>
        <w:tc>
          <w:tcPr>
            <w:tcW w:w="426"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大班</w:t>
            </w:r>
          </w:p>
        </w:tc>
        <w:tc>
          <w:tcPr>
            <w:tcW w:w="457"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小班</w:t>
            </w:r>
          </w:p>
        </w:tc>
        <w:tc>
          <w:tcPr>
            <w:tcW w:w="535" w:type="dxa"/>
            <w:vMerge/>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709" w:type="dxa"/>
            <w:vMerge/>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Merge/>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850" w:type="dxa"/>
            <w:vMerge/>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851" w:type="dxa"/>
            <w:vMerge/>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Merge/>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小计</w:t>
            </w:r>
          </w:p>
        </w:tc>
        <w:tc>
          <w:tcPr>
            <w:tcW w:w="554"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杉规</w:t>
            </w:r>
          </w:p>
        </w:tc>
        <w:tc>
          <w:tcPr>
            <w:tcW w:w="580"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杉非</w:t>
            </w:r>
          </w:p>
        </w:tc>
        <w:tc>
          <w:tcPr>
            <w:tcW w:w="567"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松规</w:t>
            </w:r>
          </w:p>
        </w:tc>
        <w:tc>
          <w:tcPr>
            <w:tcW w:w="567"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松非</w:t>
            </w:r>
          </w:p>
        </w:tc>
        <w:tc>
          <w:tcPr>
            <w:tcW w:w="567"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杂规</w:t>
            </w:r>
          </w:p>
        </w:tc>
        <w:tc>
          <w:tcPr>
            <w:tcW w:w="567" w:type="dxa"/>
            <w:vAlign w:val="center"/>
          </w:tcPr>
          <w:p w:rsidR="008A14C9" w:rsidRDefault="00DE431D">
            <w:pPr>
              <w:spacing w:line="240" w:lineRule="exact"/>
              <w:jc w:val="center"/>
              <w:rPr>
                <w:rFonts w:asciiTheme="minorEastAsia" w:eastAsiaTheme="minorEastAsia" w:hAnsiTheme="minorEastAsia"/>
                <w:b w:val="0"/>
                <w:color w:val="auto"/>
                <w:sz w:val="15"/>
                <w:szCs w:val="15"/>
              </w:rPr>
            </w:pPr>
            <w:r>
              <w:rPr>
                <w:rFonts w:asciiTheme="minorEastAsia" w:eastAsiaTheme="minorEastAsia" w:hAnsiTheme="minorEastAsia" w:hint="eastAsia"/>
                <w:b w:val="0"/>
                <w:color w:val="auto"/>
                <w:sz w:val="15"/>
                <w:szCs w:val="15"/>
              </w:rPr>
              <w:t>杂非</w:t>
            </w:r>
          </w:p>
        </w:tc>
        <w:tc>
          <w:tcPr>
            <w:tcW w:w="567" w:type="dxa"/>
            <w:vMerge/>
            <w:vAlign w:val="center"/>
          </w:tcPr>
          <w:p w:rsidR="008A14C9" w:rsidRDefault="008A14C9">
            <w:pPr>
              <w:spacing w:line="240" w:lineRule="exact"/>
              <w:jc w:val="center"/>
              <w:rPr>
                <w:rFonts w:asciiTheme="minorEastAsia" w:eastAsiaTheme="minorEastAsia" w:hAnsiTheme="minorEastAsia"/>
                <w:b w:val="0"/>
                <w:color w:val="auto"/>
                <w:sz w:val="15"/>
                <w:szCs w:val="15"/>
              </w:rPr>
            </w:pPr>
          </w:p>
        </w:tc>
      </w:tr>
      <w:tr w:rsidR="008A14C9">
        <w:tc>
          <w:tcPr>
            <w:tcW w:w="426"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426"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45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35"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709"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850"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851"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54"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80"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r>
      <w:tr w:rsidR="008A14C9">
        <w:trPr>
          <w:trHeight w:val="211"/>
        </w:trPr>
        <w:tc>
          <w:tcPr>
            <w:tcW w:w="426"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426"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45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35"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709"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850"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851"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54"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80"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c>
          <w:tcPr>
            <w:tcW w:w="567" w:type="dxa"/>
            <w:vAlign w:val="center"/>
          </w:tcPr>
          <w:p w:rsidR="008A14C9" w:rsidRDefault="008A14C9">
            <w:pPr>
              <w:spacing w:line="240" w:lineRule="exact"/>
              <w:jc w:val="center"/>
              <w:rPr>
                <w:rFonts w:asciiTheme="minorEastAsia" w:eastAsiaTheme="minorEastAsia" w:hAnsiTheme="minorEastAsia"/>
                <w:b w:val="0"/>
                <w:color w:val="auto"/>
                <w:sz w:val="15"/>
                <w:szCs w:val="15"/>
              </w:rPr>
            </w:pPr>
          </w:p>
        </w:tc>
      </w:tr>
    </w:tbl>
    <w:p w:rsidR="008A14C9" w:rsidRDefault="00DE431D">
      <w:pPr>
        <w:spacing w:line="460" w:lineRule="exact"/>
        <w:ind w:firstLineChars="200" w:firstLine="562"/>
        <w:rPr>
          <w:rFonts w:ascii="宋体" w:hAnsi="宋体"/>
          <w:color w:val="auto"/>
          <w:sz w:val="28"/>
          <w:szCs w:val="28"/>
        </w:rPr>
      </w:pPr>
      <w:r>
        <w:rPr>
          <w:rFonts w:ascii="宋体" w:hAnsi="宋体" w:hint="eastAsia"/>
          <w:color w:val="auto"/>
          <w:sz w:val="28"/>
          <w:szCs w:val="28"/>
        </w:rPr>
        <w:t>二、成交价款</w:t>
      </w:r>
    </w:p>
    <w:p w:rsidR="008A14C9" w:rsidRDefault="00DE431D">
      <w:pPr>
        <w:spacing w:line="460" w:lineRule="exact"/>
        <w:ind w:firstLineChars="200" w:firstLine="560"/>
        <w:rPr>
          <w:rFonts w:ascii="宋体" w:hAnsi="宋体"/>
          <w:b w:val="0"/>
          <w:color w:val="auto"/>
          <w:sz w:val="28"/>
          <w:szCs w:val="28"/>
        </w:rPr>
      </w:pPr>
      <w:r>
        <w:rPr>
          <w:rFonts w:ascii="宋体" w:hAnsi="宋体"/>
          <w:b w:val="0"/>
          <w:color w:val="auto"/>
          <w:sz w:val="28"/>
          <w:szCs w:val="28"/>
        </w:rPr>
        <w:t>上述伐区</w:t>
      </w:r>
      <w:r>
        <w:rPr>
          <w:rFonts w:ascii="宋体" w:hAnsi="宋体" w:hint="eastAsia"/>
          <w:b w:val="0"/>
          <w:color w:val="auto"/>
          <w:sz w:val="28"/>
          <w:szCs w:val="28"/>
        </w:rPr>
        <w:t>活立木</w:t>
      </w:r>
      <w:r>
        <w:rPr>
          <w:rFonts w:ascii="宋体" w:hAnsi="宋体"/>
          <w:b w:val="0"/>
          <w:color w:val="auto"/>
          <w:sz w:val="28"/>
          <w:szCs w:val="28"/>
        </w:rPr>
        <w:t>乙方</w:t>
      </w:r>
      <w:r>
        <w:rPr>
          <w:rFonts w:ascii="宋体" w:hAnsi="宋体" w:hint="eastAsia"/>
          <w:b w:val="0"/>
          <w:color w:val="auto"/>
          <w:sz w:val="28"/>
          <w:szCs w:val="28"/>
        </w:rPr>
        <w:t>成交价</w:t>
      </w:r>
      <w:r>
        <w:rPr>
          <w:rFonts w:ascii="宋体" w:hAnsi="宋体"/>
          <w:b w:val="0"/>
          <w:color w:val="auto"/>
          <w:sz w:val="28"/>
          <w:szCs w:val="28"/>
        </w:rPr>
        <w:t>款为</w:t>
      </w:r>
      <w:r>
        <w:rPr>
          <w:rFonts w:ascii="宋体" w:hAnsi="宋体"/>
          <w:color w:val="auto"/>
          <w:sz w:val="28"/>
          <w:szCs w:val="28"/>
        </w:rPr>
        <w:t>人民币</w:t>
      </w:r>
      <w:r>
        <w:rPr>
          <w:rFonts w:ascii="宋体" w:hAnsi="宋体" w:hint="eastAsia"/>
          <w:color w:val="auto"/>
          <w:sz w:val="28"/>
          <w:szCs w:val="28"/>
        </w:rPr>
        <w:t>：</w:t>
      </w:r>
      <w:r>
        <w:rPr>
          <w:rFonts w:ascii="宋体" w:hAnsi="宋体" w:hint="eastAsia"/>
          <w:b w:val="0"/>
          <w:color w:val="auto"/>
          <w:sz w:val="28"/>
          <w:szCs w:val="28"/>
          <w:u w:val="single"/>
        </w:rPr>
        <w:t>***</w:t>
      </w:r>
      <w:r>
        <w:rPr>
          <w:rFonts w:ascii="宋体" w:hAnsi="宋体" w:hint="eastAsia"/>
          <w:color w:val="auto"/>
          <w:sz w:val="28"/>
          <w:szCs w:val="28"/>
        </w:rPr>
        <w:t>佰</w:t>
      </w:r>
      <w:r>
        <w:rPr>
          <w:rFonts w:ascii="宋体" w:hAnsi="宋体" w:hint="eastAsia"/>
          <w:b w:val="0"/>
          <w:color w:val="auto"/>
          <w:sz w:val="28"/>
          <w:szCs w:val="28"/>
          <w:u w:val="single"/>
        </w:rPr>
        <w:t>**</w:t>
      </w:r>
      <w:r>
        <w:rPr>
          <w:rFonts w:ascii="宋体" w:hAnsi="宋体" w:hint="eastAsia"/>
          <w:color w:val="auto"/>
          <w:sz w:val="28"/>
          <w:szCs w:val="28"/>
        </w:rPr>
        <w:t>拾</w:t>
      </w:r>
      <w:r>
        <w:rPr>
          <w:rFonts w:ascii="宋体" w:hAnsi="宋体" w:hint="eastAsia"/>
          <w:b w:val="0"/>
          <w:color w:val="auto"/>
          <w:sz w:val="28"/>
          <w:szCs w:val="28"/>
          <w:u w:val="single"/>
        </w:rPr>
        <w:t>***</w:t>
      </w:r>
      <w:r>
        <w:rPr>
          <w:rFonts w:ascii="宋体" w:hAnsi="宋体" w:hint="eastAsia"/>
          <w:color w:val="auto"/>
          <w:sz w:val="28"/>
          <w:szCs w:val="28"/>
        </w:rPr>
        <w:t>万</w:t>
      </w:r>
      <w:r>
        <w:rPr>
          <w:rFonts w:ascii="宋体" w:hAnsi="宋体" w:hint="eastAsia"/>
          <w:b w:val="0"/>
          <w:color w:val="auto"/>
          <w:sz w:val="28"/>
          <w:szCs w:val="28"/>
          <w:u w:val="single"/>
        </w:rPr>
        <w:t>***</w:t>
      </w:r>
      <w:r>
        <w:rPr>
          <w:rFonts w:ascii="宋体" w:hAnsi="宋体" w:hint="eastAsia"/>
          <w:color w:val="auto"/>
          <w:sz w:val="28"/>
          <w:szCs w:val="28"/>
        </w:rPr>
        <w:t>仟</w:t>
      </w:r>
      <w:r>
        <w:rPr>
          <w:rFonts w:ascii="宋体" w:hAnsi="宋体" w:hint="eastAsia"/>
          <w:b w:val="0"/>
          <w:color w:val="auto"/>
          <w:sz w:val="28"/>
          <w:szCs w:val="28"/>
          <w:u w:val="single"/>
        </w:rPr>
        <w:t>***</w:t>
      </w:r>
      <w:r>
        <w:rPr>
          <w:rFonts w:ascii="宋体" w:hAnsi="宋体" w:hint="eastAsia"/>
          <w:b w:val="0"/>
          <w:color w:val="auto"/>
          <w:sz w:val="28"/>
          <w:szCs w:val="28"/>
          <w:u w:val="single"/>
        </w:rPr>
        <w:t>佰</w:t>
      </w:r>
      <w:r>
        <w:rPr>
          <w:rFonts w:ascii="宋体" w:hAnsi="宋体"/>
          <w:color w:val="auto"/>
          <w:sz w:val="28"/>
          <w:szCs w:val="28"/>
        </w:rPr>
        <w:t>元整（小写</w:t>
      </w:r>
      <w:r>
        <w:rPr>
          <w:rFonts w:ascii="宋体" w:hAnsi="宋体" w:hint="eastAsia"/>
          <w:b w:val="0"/>
          <w:color w:val="auto"/>
          <w:sz w:val="28"/>
          <w:szCs w:val="28"/>
          <w:u w:val="single"/>
        </w:rPr>
        <w:t>***</w:t>
      </w:r>
      <w:r>
        <w:rPr>
          <w:rFonts w:ascii="宋体" w:hAnsi="宋体"/>
          <w:color w:val="auto"/>
          <w:sz w:val="28"/>
          <w:szCs w:val="28"/>
        </w:rPr>
        <w:t>万元</w:t>
      </w:r>
      <w:r>
        <w:rPr>
          <w:rFonts w:ascii="宋体" w:hAnsi="宋体" w:hint="eastAsia"/>
          <w:color w:val="auto"/>
          <w:sz w:val="28"/>
          <w:szCs w:val="28"/>
        </w:rPr>
        <w:t>）</w:t>
      </w:r>
      <w:r>
        <w:rPr>
          <w:rFonts w:ascii="宋体" w:hAnsi="宋体" w:hint="eastAsia"/>
          <w:b w:val="0"/>
          <w:color w:val="auto"/>
          <w:sz w:val="28"/>
          <w:szCs w:val="28"/>
        </w:rPr>
        <w:t>（</w:t>
      </w:r>
      <w:r>
        <w:rPr>
          <w:rFonts w:ascii="宋体" w:hAnsi="宋体"/>
          <w:b w:val="0"/>
          <w:color w:val="auto"/>
          <w:sz w:val="28"/>
          <w:szCs w:val="28"/>
        </w:rPr>
        <w:t>含</w:t>
      </w:r>
      <w:r>
        <w:rPr>
          <w:rFonts w:ascii="宋体" w:hAnsi="宋体" w:hint="eastAsia"/>
          <w:b w:val="0"/>
          <w:color w:val="auto"/>
          <w:sz w:val="28"/>
          <w:szCs w:val="28"/>
        </w:rPr>
        <w:t>《林木采伐许可证》办理费用</w:t>
      </w:r>
      <w:r>
        <w:rPr>
          <w:rFonts w:ascii="宋体" w:hAnsi="宋体"/>
          <w:b w:val="0"/>
          <w:color w:val="auto"/>
          <w:sz w:val="28"/>
          <w:szCs w:val="28"/>
        </w:rPr>
        <w:t>，</w:t>
      </w:r>
      <w:r>
        <w:rPr>
          <w:rFonts w:ascii="宋体" w:hAnsi="宋体" w:hint="eastAsia"/>
          <w:b w:val="0"/>
          <w:color w:val="auto"/>
          <w:sz w:val="28"/>
          <w:szCs w:val="28"/>
        </w:rPr>
        <w:t>不含生产与销售费用、成交</w:t>
      </w:r>
      <w:r>
        <w:rPr>
          <w:rFonts w:ascii="宋体" w:hAnsi="宋体"/>
          <w:b w:val="0"/>
          <w:color w:val="auto"/>
          <w:sz w:val="28"/>
          <w:szCs w:val="28"/>
        </w:rPr>
        <w:t>后发生的政策变化、税收等）</w:t>
      </w:r>
      <w:r>
        <w:rPr>
          <w:rFonts w:ascii="宋体" w:hAnsi="宋体" w:hint="eastAsia"/>
          <w:b w:val="0"/>
          <w:color w:val="auto"/>
          <w:sz w:val="28"/>
          <w:szCs w:val="28"/>
        </w:rPr>
        <w:t>，乙方必须</w:t>
      </w:r>
      <w:r>
        <w:rPr>
          <w:rFonts w:ascii="宋体" w:hAnsi="宋体" w:hint="eastAsia"/>
          <w:b w:val="0"/>
          <w:bCs/>
          <w:color w:val="auto"/>
          <w:sz w:val="28"/>
          <w:szCs w:val="28"/>
        </w:rPr>
        <w:t>于</w:t>
      </w:r>
      <w:r>
        <w:rPr>
          <w:rFonts w:ascii="宋体" w:hAnsi="宋体" w:hint="eastAsia"/>
          <w:b w:val="0"/>
          <w:bCs/>
          <w:color w:val="FF0000"/>
          <w:sz w:val="28"/>
          <w:szCs w:val="28"/>
        </w:rPr>
        <w:t>2026</w:t>
      </w:r>
      <w:r>
        <w:rPr>
          <w:rFonts w:ascii="宋体" w:hAnsi="宋体" w:hint="eastAsia"/>
          <w:b w:val="0"/>
          <w:bCs/>
          <w:color w:val="FF0000"/>
          <w:sz w:val="28"/>
          <w:szCs w:val="28"/>
        </w:rPr>
        <w:t>年</w:t>
      </w:r>
      <w:r>
        <w:rPr>
          <w:rFonts w:ascii="宋体" w:hAnsi="宋体" w:hint="eastAsia"/>
          <w:b w:val="0"/>
          <w:bCs/>
          <w:color w:val="FF0000"/>
          <w:sz w:val="28"/>
          <w:szCs w:val="28"/>
        </w:rPr>
        <w:t>10</w:t>
      </w:r>
      <w:r>
        <w:rPr>
          <w:rFonts w:ascii="宋体" w:hAnsi="宋体" w:hint="eastAsia"/>
          <w:b w:val="0"/>
          <w:bCs/>
          <w:color w:val="FF0000"/>
          <w:sz w:val="28"/>
          <w:szCs w:val="28"/>
        </w:rPr>
        <w:t>月</w:t>
      </w:r>
      <w:r>
        <w:rPr>
          <w:rFonts w:ascii="宋体" w:hAnsi="宋体" w:hint="eastAsia"/>
          <w:b w:val="0"/>
          <w:bCs/>
          <w:color w:val="FF0000"/>
          <w:sz w:val="28"/>
          <w:szCs w:val="28"/>
        </w:rPr>
        <w:t>29</w:t>
      </w:r>
      <w:r>
        <w:rPr>
          <w:rFonts w:ascii="宋体" w:hAnsi="宋体" w:hint="eastAsia"/>
          <w:b w:val="0"/>
          <w:bCs/>
          <w:color w:val="FF0000"/>
          <w:sz w:val="28"/>
          <w:szCs w:val="28"/>
        </w:rPr>
        <w:t>日</w:t>
      </w:r>
      <w:r>
        <w:rPr>
          <w:rFonts w:ascii="宋体" w:hAnsi="宋体" w:hint="eastAsia"/>
          <w:b w:val="0"/>
          <w:bCs/>
          <w:color w:val="FF0000"/>
          <w:sz w:val="28"/>
          <w:szCs w:val="28"/>
        </w:rPr>
        <w:t>17:00</w:t>
      </w:r>
      <w:r>
        <w:rPr>
          <w:rFonts w:ascii="宋体" w:hAnsi="宋体" w:hint="eastAsia"/>
          <w:b w:val="0"/>
          <w:bCs/>
          <w:color w:val="FF0000"/>
          <w:sz w:val="28"/>
          <w:szCs w:val="28"/>
        </w:rPr>
        <w:t>前</w:t>
      </w:r>
      <w:r>
        <w:rPr>
          <w:rFonts w:ascii="宋体" w:hAnsi="宋体" w:hint="eastAsia"/>
          <w:b w:val="0"/>
          <w:bCs/>
          <w:color w:val="auto"/>
          <w:sz w:val="28"/>
          <w:szCs w:val="28"/>
        </w:rPr>
        <w:t>将</w:t>
      </w:r>
      <w:r>
        <w:rPr>
          <w:rFonts w:asciiTheme="minorEastAsia" w:eastAsiaTheme="minorEastAsia" w:hAnsiTheme="minorEastAsia" w:hint="eastAsia"/>
          <w:b w:val="0"/>
          <w:snapToGrid w:val="0"/>
          <w:color w:val="auto"/>
          <w:sz w:val="28"/>
          <w:szCs w:val="28"/>
        </w:rPr>
        <w:t>全额成交木材款（含交易保证金转为木材款部分）</w:t>
      </w:r>
      <w:r>
        <w:rPr>
          <w:rFonts w:ascii="宋体" w:hAnsi="宋体" w:hint="eastAsia"/>
          <w:b w:val="0"/>
          <w:color w:val="auto"/>
          <w:sz w:val="28"/>
          <w:szCs w:val="28"/>
        </w:rPr>
        <w:t>转入甲方指定银行账户。成交价款必须以转账方式缴交，否则所引起的税负由乙方负责。</w:t>
      </w:r>
    </w:p>
    <w:p w:rsidR="008A14C9" w:rsidRDefault="00DE431D">
      <w:pPr>
        <w:spacing w:line="460" w:lineRule="exact"/>
        <w:ind w:firstLineChars="200" w:firstLine="562"/>
        <w:rPr>
          <w:rFonts w:ascii="宋体" w:hAnsi="宋体"/>
          <w:color w:val="auto"/>
          <w:sz w:val="28"/>
          <w:szCs w:val="28"/>
        </w:rPr>
      </w:pPr>
      <w:r>
        <w:rPr>
          <w:rFonts w:ascii="宋体" w:hAnsi="宋体" w:hint="eastAsia"/>
          <w:color w:val="auto"/>
          <w:sz w:val="28"/>
          <w:szCs w:val="28"/>
        </w:rPr>
        <w:t>三、活立木拨交</w:t>
      </w:r>
    </w:p>
    <w:p w:rsidR="008A14C9" w:rsidRDefault="00DE431D">
      <w:pPr>
        <w:spacing w:line="460" w:lineRule="exact"/>
        <w:ind w:firstLineChars="200" w:firstLine="560"/>
        <w:rPr>
          <w:rFonts w:ascii="宋体" w:hAnsi="宋体"/>
          <w:b w:val="0"/>
          <w:bCs/>
          <w:color w:val="auto"/>
          <w:sz w:val="28"/>
          <w:szCs w:val="28"/>
        </w:rPr>
      </w:pPr>
      <w:r>
        <w:rPr>
          <w:rFonts w:ascii="宋体" w:hAnsi="宋体"/>
          <w:b w:val="0"/>
          <w:color w:val="auto"/>
          <w:sz w:val="28"/>
          <w:szCs w:val="28"/>
        </w:rPr>
        <w:t>1</w:t>
      </w:r>
      <w:r>
        <w:rPr>
          <w:rFonts w:ascii="宋体" w:hAnsi="宋体" w:hint="eastAsia"/>
          <w:b w:val="0"/>
          <w:color w:val="auto"/>
          <w:sz w:val="28"/>
          <w:szCs w:val="28"/>
        </w:rPr>
        <w:t>、乙方</w:t>
      </w:r>
      <w:r>
        <w:rPr>
          <w:rFonts w:ascii="宋体" w:hAnsi="宋体" w:hint="eastAsia"/>
          <w:b w:val="0"/>
          <w:bCs/>
          <w:color w:val="auto"/>
          <w:sz w:val="28"/>
          <w:szCs w:val="28"/>
        </w:rPr>
        <w:t>向</w:t>
      </w:r>
      <w:r>
        <w:rPr>
          <w:rFonts w:ascii="宋体" w:hAnsi="宋体" w:hint="eastAsia"/>
          <w:b w:val="0"/>
          <w:color w:val="auto"/>
          <w:sz w:val="28"/>
          <w:szCs w:val="28"/>
        </w:rPr>
        <w:t>甲方</w:t>
      </w:r>
      <w:r>
        <w:rPr>
          <w:rFonts w:ascii="宋体" w:hAnsi="宋体" w:hint="eastAsia"/>
          <w:b w:val="0"/>
          <w:bCs/>
          <w:color w:val="auto"/>
          <w:sz w:val="28"/>
          <w:szCs w:val="28"/>
        </w:rPr>
        <w:t>缴纳</w:t>
      </w:r>
      <w:r>
        <w:rPr>
          <w:rFonts w:ascii="宋体" w:hAnsi="宋体" w:hint="eastAsia"/>
          <w:b w:val="0"/>
          <w:color w:val="auto"/>
          <w:sz w:val="28"/>
          <w:szCs w:val="28"/>
        </w:rPr>
        <w:t>全额活立木转让成交木材款并签订</w:t>
      </w:r>
      <w:r>
        <w:rPr>
          <w:rFonts w:ascii="宋体" w:hAnsi="宋体"/>
          <w:b w:val="0"/>
          <w:color w:val="auto"/>
          <w:sz w:val="28"/>
          <w:szCs w:val="28"/>
        </w:rPr>
        <w:t>《活立木转让合同》、《安全生产管理承诺书》</w:t>
      </w:r>
      <w:r>
        <w:rPr>
          <w:rFonts w:asciiTheme="minorEastAsia" w:eastAsiaTheme="minorEastAsia" w:hAnsiTheme="minorEastAsia"/>
          <w:b w:val="0"/>
          <w:snapToGrid w:val="0"/>
          <w:color w:val="auto"/>
          <w:sz w:val="28"/>
          <w:szCs w:val="28"/>
        </w:rPr>
        <w:t>、《</w:t>
      </w:r>
      <w:r>
        <w:rPr>
          <w:rFonts w:asciiTheme="minorEastAsia" w:eastAsiaTheme="minorEastAsia" w:hAnsiTheme="minorEastAsia" w:hint="eastAsia"/>
          <w:b w:val="0"/>
          <w:snapToGrid w:val="0"/>
          <w:color w:val="auto"/>
          <w:sz w:val="28"/>
          <w:szCs w:val="28"/>
        </w:rPr>
        <w:t>森林防火责任</w:t>
      </w:r>
      <w:r>
        <w:rPr>
          <w:rFonts w:asciiTheme="minorEastAsia" w:eastAsiaTheme="minorEastAsia" w:hAnsiTheme="minorEastAsia"/>
          <w:b w:val="0"/>
          <w:snapToGrid w:val="0"/>
          <w:color w:val="auto"/>
          <w:sz w:val="28"/>
          <w:szCs w:val="28"/>
        </w:rPr>
        <w:t>书》</w:t>
      </w:r>
      <w:r>
        <w:rPr>
          <w:rFonts w:ascii="宋体" w:hAnsi="宋体"/>
          <w:b w:val="0"/>
          <w:color w:val="auto"/>
          <w:sz w:val="28"/>
          <w:szCs w:val="28"/>
        </w:rPr>
        <w:t>等</w:t>
      </w:r>
      <w:r>
        <w:rPr>
          <w:rFonts w:ascii="宋体" w:hAnsi="宋体" w:hint="eastAsia"/>
          <w:b w:val="0"/>
          <w:color w:val="auto"/>
          <w:sz w:val="28"/>
          <w:szCs w:val="28"/>
        </w:rPr>
        <w:t>文件后</w:t>
      </w:r>
      <w:r>
        <w:rPr>
          <w:rFonts w:ascii="宋体" w:hAnsi="宋体" w:hint="eastAsia"/>
          <w:b w:val="0"/>
          <w:bCs/>
          <w:color w:val="auto"/>
          <w:sz w:val="28"/>
          <w:szCs w:val="28"/>
        </w:rPr>
        <w:t>，</w:t>
      </w:r>
      <w:r>
        <w:rPr>
          <w:rFonts w:ascii="宋体" w:hAnsi="宋体" w:hint="eastAsia"/>
          <w:b w:val="0"/>
          <w:color w:val="auto"/>
          <w:sz w:val="28"/>
          <w:szCs w:val="28"/>
        </w:rPr>
        <w:t>甲方</w:t>
      </w:r>
      <w:r>
        <w:rPr>
          <w:rFonts w:ascii="宋体" w:hAnsi="宋体" w:hint="eastAsia"/>
          <w:b w:val="0"/>
          <w:bCs/>
          <w:color w:val="auto"/>
          <w:sz w:val="28"/>
          <w:szCs w:val="28"/>
        </w:rPr>
        <w:t>将活立木所有权和使用权拨交给乙方，同时向乙方交付《林木采伐许可证》。乙方需会同甲方对标的活立木位置、周界（以标的边界标号木为准）等进一步确认，在取得甲方活立木所有权和使用权拨交手续，并获取《林木采伐许可证》后方可进行生产作业。甲方将活立木所有权和使用权拨交给乙方后，活立木的灭失、毁损、盗伐等风险均由乙方承担。活立木拨交后，活立木的所有权遂转移至乙方，但是乙方逾期未采伐的，遗留山场的活立木及伐倒木仍然归甲方所有。</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color w:val="auto"/>
          <w:sz w:val="28"/>
          <w:szCs w:val="28"/>
        </w:rPr>
        <w:lastRenderedPageBreak/>
        <w:t>2</w:t>
      </w:r>
      <w:r>
        <w:rPr>
          <w:rFonts w:ascii="宋体" w:hAnsi="宋体" w:hint="eastAsia"/>
          <w:b w:val="0"/>
          <w:color w:val="auto"/>
          <w:sz w:val="28"/>
          <w:szCs w:val="28"/>
        </w:rPr>
        <w:t>、在甲方向乙方拨交活立木所有权和使用权，并交付《林木采伐许可证》之前，乙方不得以任何理由进入标</w:t>
      </w:r>
      <w:r>
        <w:rPr>
          <w:rFonts w:ascii="宋体" w:hAnsi="宋体" w:hint="eastAsia"/>
          <w:b w:val="0"/>
          <w:color w:val="auto"/>
          <w:sz w:val="28"/>
          <w:szCs w:val="28"/>
        </w:rPr>
        <w:t>的山场进行任何生产作业。</w:t>
      </w:r>
    </w:p>
    <w:p w:rsidR="008A14C9" w:rsidRDefault="00DE431D">
      <w:pPr>
        <w:spacing w:line="460" w:lineRule="exact"/>
        <w:ind w:firstLineChars="200" w:firstLine="562"/>
        <w:rPr>
          <w:rFonts w:ascii="宋体" w:hAnsi="宋体"/>
          <w:bCs/>
          <w:color w:val="auto"/>
          <w:sz w:val="28"/>
          <w:szCs w:val="28"/>
        </w:rPr>
      </w:pPr>
      <w:r>
        <w:rPr>
          <w:rFonts w:ascii="宋体" w:hAnsi="宋体" w:hint="eastAsia"/>
          <w:color w:val="auto"/>
          <w:sz w:val="28"/>
          <w:szCs w:val="28"/>
        </w:rPr>
        <w:t>四、</w:t>
      </w:r>
      <w:r>
        <w:rPr>
          <w:rFonts w:ascii="宋体" w:hAnsi="宋体" w:hint="eastAsia"/>
          <w:bCs/>
          <w:color w:val="auto"/>
          <w:sz w:val="28"/>
          <w:szCs w:val="28"/>
        </w:rPr>
        <w:t>甲乙双方的权利与义务</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bCs/>
          <w:color w:val="auto"/>
          <w:sz w:val="28"/>
          <w:szCs w:val="28"/>
        </w:rPr>
        <w:t>1</w:t>
      </w:r>
      <w:r>
        <w:rPr>
          <w:rFonts w:ascii="宋体" w:hAnsi="宋体" w:hint="eastAsia"/>
          <w:b w:val="0"/>
          <w:bCs/>
          <w:color w:val="auto"/>
          <w:sz w:val="28"/>
          <w:szCs w:val="28"/>
        </w:rPr>
        <w:t>、甲方</w:t>
      </w:r>
      <w:r>
        <w:rPr>
          <w:rFonts w:ascii="宋体" w:hAnsi="宋体" w:hint="eastAsia"/>
          <w:b w:val="0"/>
          <w:color w:val="auto"/>
          <w:sz w:val="28"/>
          <w:szCs w:val="28"/>
        </w:rPr>
        <w:t>有权检查乙方凭证采伐</w:t>
      </w:r>
      <w:r>
        <w:rPr>
          <w:rFonts w:ascii="宋体" w:hAnsi="宋体" w:hint="eastAsia"/>
          <w:b w:val="0"/>
          <w:bCs/>
          <w:color w:val="auto"/>
          <w:sz w:val="28"/>
          <w:szCs w:val="28"/>
        </w:rPr>
        <w:t>执行情况及伐区作业质量</w:t>
      </w:r>
      <w:r>
        <w:rPr>
          <w:rFonts w:ascii="宋体" w:hAnsi="宋体" w:hint="eastAsia"/>
          <w:b w:val="0"/>
          <w:color w:val="auto"/>
          <w:sz w:val="28"/>
          <w:szCs w:val="28"/>
        </w:rPr>
        <w:t>。</w:t>
      </w:r>
    </w:p>
    <w:p w:rsidR="008A14C9" w:rsidRDefault="00DE431D">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t>2</w:t>
      </w:r>
      <w:r>
        <w:rPr>
          <w:rFonts w:ascii="宋体" w:hAnsi="宋体" w:hint="eastAsia"/>
          <w:b w:val="0"/>
          <w:bCs/>
          <w:color w:val="auto"/>
          <w:sz w:val="28"/>
          <w:szCs w:val="28"/>
        </w:rPr>
        <w:t>、乙方必须遵守有关林木采伐运输的国家、行业、地方标准和其他法律法规规章以及其他规范性文件，自行组织木材生产、销售。</w:t>
      </w:r>
    </w:p>
    <w:p w:rsidR="008A14C9" w:rsidRDefault="00DE431D">
      <w:pPr>
        <w:spacing w:line="460" w:lineRule="exact"/>
        <w:ind w:firstLineChars="200" w:firstLine="562"/>
        <w:rPr>
          <w:rFonts w:ascii="宋体" w:hAnsi="宋体"/>
          <w:bCs/>
          <w:color w:val="auto"/>
          <w:sz w:val="28"/>
          <w:szCs w:val="28"/>
        </w:rPr>
      </w:pPr>
      <w:r>
        <w:rPr>
          <w:rFonts w:ascii="宋体" w:hAnsi="宋体" w:hint="eastAsia"/>
          <w:bCs/>
          <w:color w:val="auto"/>
          <w:sz w:val="28"/>
          <w:szCs w:val="28"/>
        </w:rPr>
        <w:t>3</w:t>
      </w:r>
      <w:r>
        <w:rPr>
          <w:rFonts w:ascii="宋体" w:hAnsi="宋体" w:hint="eastAsia"/>
          <w:bCs/>
          <w:color w:val="auto"/>
          <w:sz w:val="28"/>
          <w:szCs w:val="28"/>
        </w:rPr>
        <w:t>、乙方组织木材生产时必须招用</w:t>
      </w:r>
      <w:r>
        <w:rPr>
          <w:rFonts w:ascii="宋体" w:hAnsi="宋体"/>
          <w:bCs/>
          <w:color w:val="auto"/>
          <w:sz w:val="28"/>
          <w:szCs w:val="28"/>
        </w:rPr>
        <w:t>经营范围</w:t>
      </w:r>
      <w:r>
        <w:rPr>
          <w:rFonts w:ascii="宋体" w:hAnsi="宋体" w:hint="eastAsia"/>
          <w:bCs/>
          <w:color w:val="auto"/>
          <w:sz w:val="28"/>
          <w:szCs w:val="28"/>
        </w:rPr>
        <w:t>具备“木材采运”或“林木采伐”或“采伐”等项目的施工企业从事木材生产活动。同时将加盖公章的施工企业营业执照、银行开户许可证、法定代表人居民身份证等有效复印件交由甲方备案存档。</w:t>
      </w:r>
    </w:p>
    <w:p w:rsidR="008A14C9" w:rsidRDefault="00DE431D">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t>4</w:t>
      </w:r>
      <w:r>
        <w:rPr>
          <w:rFonts w:ascii="宋体" w:hAnsi="宋体" w:hint="eastAsia"/>
          <w:b w:val="0"/>
          <w:bCs/>
          <w:color w:val="auto"/>
          <w:sz w:val="28"/>
          <w:szCs w:val="28"/>
        </w:rPr>
        <w:t>、乙方</w:t>
      </w:r>
      <w:r>
        <w:rPr>
          <w:rFonts w:ascii="宋体" w:hAnsi="宋体" w:hint="eastAsia"/>
          <w:b w:val="0"/>
          <w:bCs/>
          <w:color w:val="auto"/>
          <w:spacing w:val="-2"/>
          <w:sz w:val="28"/>
          <w:szCs w:val="28"/>
        </w:rPr>
        <w:t>必须严格按照《林木采伐许可证》内容，做好凭证采伐。同时应在甲方拨交</w:t>
      </w:r>
      <w:r>
        <w:rPr>
          <w:rFonts w:ascii="宋体" w:hAnsi="宋体" w:hint="eastAsia"/>
          <w:b w:val="0"/>
          <w:bCs/>
          <w:color w:val="auto"/>
          <w:spacing w:val="-2"/>
          <w:sz w:val="28"/>
          <w:szCs w:val="28"/>
        </w:rPr>
        <w:t>的四至范围内进行生产，不得越界和超量采伐。伐区四周标号的边界木不得采伐；伐区内珍贵树种（如：水杉、闽楠、樟树、福建柏等）不得采伐，否则所引起的法律责任由乙方负责；伐区内墓树应按当地风俗习惯保留，不得采伐，因生产造成损害的，由乙方自行协调、处理，并承担相应经济、民事责任。</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bCs/>
          <w:color w:val="auto"/>
          <w:sz w:val="28"/>
          <w:szCs w:val="28"/>
        </w:rPr>
        <w:t>5</w:t>
      </w:r>
      <w:r>
        <w:rPr>
          <w:rFonts w:ascii="宋体" w:hAnsi="宋体" w:hint="eastAsia"/>
          <w:b w:val="0"/>
          <w:bCs/>
          <w:color w:val="auto"/>
          <w:sz w:val="28"/>
          <w:szCs w:val="28"/>
        </w:rPr>
        <w:t>、乙方</w:t>
      </w:r>
      <w:r>
        <w:rPr>
          <w:rFonts w:ascii="宋体" w:hAnsi="宋体" w:hint="eastAsia"/>
          <w:b w:val="0"/>
          <w:color w:val="auto"/>
          <w:sz w:val="28"/>
          <w:szCs w:val="28"/>
        </w:rPr>
        <w:t>在实施采伐前，每个小班（伐区）都应设立暂缓采伐地块，暂缓采伐地块的面积必须占拨交面积的</w:t>
      </w:r>
      <w:r>
        <w:rPr>
          <w:rFonts w:ascii="宋体" w:hAnsi="宋体"/>
          <w:b w:val="0"/>
          <w:color w:val="auto"/>
          <w:sz w:val="28"/>
          <w:szCs w:val="28"/>
        </w:rPr>
        <w:t>20%</w:t>
      </w:r>
      <w:r>
        <w:rPr>
          <w:rFonts w:ascii="宋体" w:hAnsi="宋体" w:hint="eastAsia"/>
          <w:b w:val="0"/>
          <w:color w:val="auto"/>
          <w:sz w:val="28"/>
          <w:szCs w:val="28"/>
        </w:rPr>
        <w:t>以上。若伐区预计出材量超过审批数量</w:t>
      </w:r>
      <w:r>
        <w:rPr>
          <w:rFonts w:ascii="宋体" w:hAnsi="宋体"/>
          <w:b w:val="0"/>
          <w:color w:val="auto"/>
          <w:sz w:val="28"/>
          <w:szCs w:val="28"/>
        </w:rPr>
        <w:t>10%</w:t>
      </w:r>
      <w:r>
        <w:rPr>
          <w:rFonts w:ascii="宋体" w:hAnsi="宋体" w:hint="eastAsia"/>
          <w:b w:val="0"/>
          <w:color w:val="auto"/>
          <w:sz w:val="28"/>
          <w:szCs w:val="28"/>
        </w:rPr>
        <w:t>以上时，</w:t>
      </w:r>
      <w:r>
        <w:rPr>
          <w:rFonts w:ascii="宋体" w:hAnsi="宋体" w:hint="eastAsia"/>
          <w:b w:val="0"/>
          <w:bCs/>
          <w:color w:val="auto"/>
          <w:sz w:val="28"/>
          <w:szCs w:val="28"/>
        </w:rPr>
        <w:t>乙方</w:t>
      </w:r>
      <w:r>
        <w:rPr>
          <w:rFonts w:ascii="宋体" w:hAnsi="宋体" w:hint="eastAsia"/>
          <w:b w:val="0"/>
          <w:color w:val="auto"/>
          <w:sz w:val="28"/>
          <w:szCs w:val="28"/>
        </w:rPr>
        <w:t>应立即停止采伐，并及时向</w:t>
      </w:r>
      <w:r>
        <w:rPr>
          <w:rFonts w:ascii="宋体" w:hAnsi="宋体" w:hint="eastAsia"/>
          <w:b w:val="0"/>
          <w:bCs/>
          <w:color w:val="auto"/>
          <w:sz w:val="28"/>
          <w:szCs w:val="28"/>
        </w:rPr>
        <w:t>甲方</w:t>
      </w:r>
      <w:r>
        <w:rPr>
          <w:rFonts w:ascii="宋体" w:hAnsi="宋体" w:hint="eastAsia"/>
          <w:b w:val="0"/>
          <w:color w:val="auto"/>
          <w:sz w:val="28"/>
          <w:szCs w:val="28"/>
        </w:rPr>
        <w:t>书面报告，待</w:t>
      </w:r>
      <w:r>
        <w:rPr>
          <w:rFonts w:ascii="宋体" w:hAnsi="宋体" w:hint="eastAsia"/>
          <w:b w:val="0"/>
          <w:bCs/>
          <w:color w:val="auto"/>
          <w:sz w:val="28"/>
          <w:szCs w:val="28"/>
        </w:rPr>
        <w:t>甲方</w:t>
      </w:r>
      <w:r>
        <w:rPr>
          <w:rFonts w:ascii="宋体" w:hAnsi="宋体" w:hint="eastAsia"/>
          <w:b w:val="0"/>
          <w:color w:val="auto"/>
          <w:sz w:val="28"/>
          <w:szCs w:val="28"/>
        </w:rPr>
        <w:t>组织调查设计、补办采伐审批手续后方可继续采伐。否则，所引起的一切法律后果由</w:t>
      </w:r>
      <w:r>
        <w:rPr>
          <w:rFonts w:ascii="宋体" w:hAnsi="宋体" w:hint="eastAsia"/>
          <w:b w:val="0"/>
          <w:bCs/>
          <w:color w:val="auto"/>
          <w:sz w:val="28"/>
          <w:szCs w:val="28"/>
        </w:rPr>
        <w:t>乙方</w:t>
      </w:r>
      <w:r>
        <w:rPr>
          <w:rFonts w:ascii="宋体" w:hAnsi="宋体" w:hint="eastAsia"/>
          <w:b w:val="0"/>
          <w:color w:val="auto"/>
          <w:sz w:val="28"/>
          <w:szCs w:val="28"/>
        </w:rPr>
        <w:t>承担。</w:t>
      </w:r>
    </w:p>
    <w:p w:rsidR="008A14C9" w:rsidRDefault="00DE431D">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t>6</w:t>
      </w:r>
      <w:r>
        <w:rPr>
          <w:rFonts w:ascii="宋体" w:hAnsi="宋体" w:hint="eastAsia"/>
          <w:b w:val="0"/>
          <w:bCs/>
          <w:color w:val="auto"/>
          <w:sz w:val="28"/>
          <w:szCs w:val="28"/>
        </w:rPr>
        <w:t>、乙方</w:t>
      </w:r>
      <w:r>
        <w:rPr>
          <w:rFonts w:ascii="宋体" w:hAnsi="宋体" w:hint="eastAsia"/>
          <w:b w:val="0"/>
          <w:color w:val="auto"/>
          <w:sz w:val="28"/>
          <w:szCs w:val="28"/>
        </w:rPr>
        <w:t>必须按技术规程做好伐区作业质量。</w:t>
      </w:r>
      <w:r>
        <w:rPr>
          <w:rFonts w:ascii="宋体" w:hAnsi="宋体" w:hint="eastAsia"/>
          <w:b w:val="0"/>
          <w:color w:val="auto"/>
          <w:spacing w:val="-2"/>
          <w:sz w:val="28"/>
          <w:szCs w:val="28"/>
        </w:rPr>
        <w:t>采伐林木时，必须努力降低伐根高度，伐根力求与地面平，高度不超过</w:t>
      </w:r>
      <w:r>
        <w:rPr>
          <w:rFonts w:ascii="宋体" w:hAnsi="宋体"/>
          <w:b w:val="0"/>
          <w:color w:val="auto"/>
          <w:spacing w:val="-2"/>
          <w:sz w:val="28"/>
          <w:szCs w:val="28"/>
        </w:rPr>
        <w:t>5cm</w:t>
      </w:r>
      <w:r>
        <w:rPr>
          <w:rFonts w:ascii="宋体" w:hAnsi="宋体" w:hint="eastAsia"/>
          <w:b w:val="0"/>
          <w:color w:val="auto"/>
          <w:spacing w:val="-2"/>
          <w:sz w:val="28"/>
          <w:szCs w:val="28"/>
        </w:rPr>
        <w:t>。伐净应伐木，尾径</w:t>
      </w:r>
      <w:r>
        <w:rPr>
          <w:rFonts w:ascii="宋体" w:hAnsi="宋体" w:hint="eastAsia"/>
          <w:b w:val="0"/>
          <w:color w:val="auto"/>
          <w:spacing w:val="-2"/>
          <w:sz w:val="28"/>
          <w:szCs w:val="28"/>
        </w:rPr>
        <w:t>4</w:t>
      </w:r>
      <w:r>
        <w:rPr>
          <w:rFonts w:ascii="宋体" w:hAnsi="宋体"/>
          <w:b w:val="0"/>
          <w:color w:val="auto"/>
          <w:spacing w:val="-2"/>
          <w:sz w:val="28"/>
          <w:szCs w:val="28"/>
        </w:rPr>
        <w:t>cm</w:t>
      </w:r>
      <w:r>
        <w:rPr>
          <w:rFonts w:ascii="宋体" w:hAnsi="宋体" w:hint="eastAsia"/>
          <w:b w:val="0"/>
          <w:color w:val="auto"/>
          <w:spacing w:val="-2"/>
          <w:sz w:val="28"/>
          <w:szCs w:val="28"/>
        </w:rPr>
        <w:t>，长度</w:t>
      </w:r>
      <w:r>
        <w:rPr>
          <w:rFonts w:ascii="宋体" w:hAnsi="宋体" w:hint="eastAsia"/>
          <w:b w:val="0"/>
          <w:color w:val="auto"/>
          <w:spacing w:val="-2"/>
          <w:sz w:val="28"/>
          <w:szCs w:val="28"/>
        </w:rPr>
        <w:t>2.0</w:t>
      </w:r>
      <w:r>
        <w:rPr>
          <w:rFonts w:ascii="宋体" w:hAnsi="宋体"/>
          <w:b w:val="0"/>
          <w:color w:val="auto"/>
          <w:spacing w:val="-2"/>
          <w:sz w:val="28"/>
          <w:szCs w:val="28"/>
        </w:rPr>
        <w:t>m</w:t>
      </w:r>
      <w:r>
        <w:rPr>
          <w:rFonts w:ascii="宋体" w:hAnsi="宋体" w:hint="eastAsia"/>
          <w:b w:val="0"/>
          <w:color w:val="auto"/>
          <w:spacing w:val="-2"/>
          <w:sz w:val="28"/>
          <w:szCs w:val="28"/>
        </w:rPr>
        <w:t>以上的木材应清理下山。</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bCs/>
          <w:color w:val="auto"/>
          <w:sz w:val="28"/>
          <w:szCs w:val="28"/>
        </w:rPr>
        <w:t>7</w:t>
      </w:r>
      <w:r>
        <w:rPr>
          <w:rFonts w:ascii="宋体" w:hAnsi="宋体" w:hint="eastAsia"/>
          <w:b w:val="0"/>
          <w:bCs/>
          <w:color w:val="auto"/>
          <w:sz w:val="28"/>
          <w:szCs w:val="28"/>
        </w:rPr>
        <w:t>、乙方</w:t>
      </w:r>
      <w:r>
        <w:rPr>
          <w:rFonts w:ascii="宋体" w:hAnsi="宋体" w:hint="eastAsia"/>
          <w:b w:val="0"/>
          <w:color w:val="auto"/>
          <w:sz w:val="28"/>
          <w:szCs w:val="28"/>
        </w:rPr>
        <w:t>应合理开设集材道路，</w:t>
      </w:r>
      <w:r>
        <w:rPr>
          <w:rFonts w:ascii="宋体" w:hAnsi="宋体" w:hint="eastAsia"/>
          <w:b w:val="0"/>
          <w:color w:val="auto"/>
          <w:spacing w:val="-2"/>
          <w:sz w:val="28"/>
          <w:szCs w:val="28"/>
        </w:rPr>
        <w:t>做好农田、农用设施的保护工作，应遵照“坡度坡长路宽合理，减少安全隐患，少破坏林地、减少水土流失”的原则开设集材道路，并自行妥善处理与此相关的赔偿问题。</w:t>
      </w:r>
      <w:r>
        <w:rPr>
          <w:rFonts w:ascii="宋体" w:hAnsi="宋体" w:hint="eastAsia"/>
          <w:b w:val="0"/>
          <w:bCs/>
          <w:color w:val="auto"/>
          <w:spacing w:val="-2"/>
          <w:sz w:val="28"/>
          <w:szCs w:val="28"/>
        </w:rPr>
        <w:t>乙方因木材生产需在伐区外且属于甲方辖区的山场内开设集材道的，乙方需提出用地书面</w:t>
      </w:r>
      <w:r>
        <w:rPr>
          <w:rFonts w:ascii="宋体" w:hAnsi="宋体" w:hint="eastAsia"/>
          <w:b w:val="0"/>
          <w:bCs/>
          <w:color w:val="auto"/>
          <w:spacing w:val="-2"/>
          <w:sz w:val="28"/>
          <w:szCs w:val="28"/>
        </w:rPr>
        <w:t>申请，甲方协助办理相关手续后才能开设，且用地范围内的活立木由乙方生产销售，乙方应向甲方按标的成交平均单价缴纳相应活立木价款（不分树种、材种），所开设的集材道路所有权归甲方所有；需在伐区外且不属于甲方辖区的山场内开设集材道的</w:t>
      </w:r>
      <w:r>
        <w:rPr>
          <w:rFonts w:ascii="宋体" w:hAnsi="宋体" w:hint="eastAsia"/>
          <w:b w:val="0"/>
          <w:color w:val="auto"/>
          <w:spacing w:val="-2"/>
          <w:sz w:val="28"/>
          <w:szCs w:val="28"/>
        </w:rPr>
        <w:t>，用地及林木采伐审批手续由</w:t>
      </w:r>
      <w:r>
        <w:rPr>
          <w:rFonts w:ascii="宋体" w:hAnsi="宋体" w:hint="eastAsia"/>
          <w:b w:val="0"/>
          <w:bCs/>
          <w:color w:val="auto"/>
          <w:spacing w:val="-2"/>
          <w:sz w:val="28"/>
          <w:szCs w:val="28"/>
        </w:rPr>
        <w:t>乙方</w:t>
      </w:r>
      <w:r>
        <w:rPr>
          <w:rFonts w:ascii="宋体" w:hAnsi="宋体" w:hint="eastAsia"/>
          <w:b w:val="0"/>
          <w:color w:val="auto"/>
          <w:spacing w:val="-2"/>
          <w:sz w:val="28"/>
          <w:szCs w:val="28"/>
        </w:rPr>
        <w:t>自行办理，其关系协调及所需费用自行负责。若因未办理伐区外集材道路用地及林木采伐审批手续造成的经济和</w:t>
      </w:r>
      <w:r>
        <w:rPr>
          <w:rFonts w:ascii="宋体" w:hAnsi="宋体" w:hint="eastAsia"/>
          <w:b w:val="0"/>
          <w:bCs/>
          <w:color w:val="auto"/>
          <w:spacing w:val="-2"/>
          <w:sz w:val="28"/>
          <w:szCs w:val="28"/>
        </w:rPr>
        <w:t>法律责任由乙方承担。</w:t>
      </w:r>
    </w:p>
    <w:p w:rsidR="008A14C9" w:rsidRDefault="00DE431D">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lastRenderedPageBreak/>
        <w:t>8</w:t>
      </w:r>
      <w:r>
        <w:rPr>
          <w:rFonts w:ascii="宋体" w:hAnsi="宋体" w:hint="eastAsia"/>
          <w:b w:val="0"/>
          <w:bCs/>
          <w:color w:val="auto"/>
          <w:sz w:val="28"/>
          <w:szCs w:val="28"/>
        </w:rPr>
        <w:t>、乙方对</w:t>
      </w:r>
      <w:r>
        <w:rPr>
          <w:rFonts w:ascii="宋体" w:hAnsi="宋体" w:hint="eastAsia"/>
          <w:b w:val="0"/>
          <w:color w:val="auto"/>
          <w:sz w:val="28"/>
          <w:szCs w:val="28"/>
        </w:rPr>
        <w:t>标的伐区内松类林木的采伐、运输、销售时必须按照松材线虫病疫木采伐、运输、销售的有关规定和清流县森防部门的规定执行。</w:t>
      </w:r>
      <w:r>
        <w:rPr>
          <w:rFonts w:ascii="宋体" w:hAnsi="宋体" w:hint="eastAsia"/>
          <w:b w:val="0"/>
          <w:bCs/>
          <w:color w:val="auto"/>
          <w:sz w:val="28"/>
          <w:szCs w:val="28"/>
        </w:rPr>
        <w:t>乙方</w:t>
      </w:r>
      <w:r>
        <w:rPr>
          <w:rFonts w:ascii="宋体" w:hAnsi="宋体" w:hint="eastAsia"/>
          <w:b w:val="0"/>
          <w:color w:val="auto"/>
          <w:sz w:val="28"/>
          <w:szCs w:val="28"/>
        </w:rPr>
        <w:t>要安排专人看</w:t>
      </w:r>
      <w:r>
        <w:rPr>
          <w:rFonts w:ascii="宋体" w:hAnsi="宋体" w:hint="eastAsia"/>
          <w:b w:val="0"/>
          <w:color w:val="auto"/>
          <w:sz w:val="28"/>
          <w:szCs w:val="28"/>
        </w:rPr>
        <w:t>管好采伐木堆头，禁止将未经除害的松类林木转卖、异地加工或转作他用。否则，引起疫情或者有引起疫情危险，情节严重的，由有关部门依法追究</w:t>
      </w:r>
      <w:r>
        <w:rPr>
          <w:rFonts w:ascii="宋体" w:hAnsi="宋体" w:hint="eastAsia"/>
          <w:b w:val="0"/>
          <w:bCs/>
          <w:color w:val="auto"/>
          <w:sz w:val="28"/>
          <w:szCs w:val="28"/>
        </w:rPr>
        <w:t>乙方</w:t>
      </w:r>
      <w:r>
        <w:rPr>
          <w:rFonts w:ascii="宋体" w:hAnsi="宋体" w:hint="eastAsia"/>
          <w:b w:val="0"/>
          <w:color w:val="auto"/>
          <w:sz w:val="28"/>
          <w:szCs w:val="28"/>
        </w:rPr>
        <w:t>的刑事责任。</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bCs/>
          <w:color w:val="auto"/>
          <w:sz w:val="28"/>
          <w:szCs w:val="28"/>
        </w:rPr>
        <w:t>9</w:t>
      </w:r>
      <w:r>
        <w:rPr>
          <w:rFonts w:ascii="宋体" w:hAnsi="宋体" w:hint="eastAsia"/>
          <w:b w:val="0"/>
          <w:bCs/>
          <w:color w:val="auto"/>
          <w:sz w:val="28"/>
          <w:szCs w:val="28"/>
        </w:rPr>
        <w:t>、</w:t>
      </w:r>
      <w:r>
        <w:rPr>
          <w:rFonts w:ascii="宋体" w:hAnsi="宋体" w:hint="eastAsia"/>
          <w:b w:val="0"/>
          <w:color w:val="auto"/>
          <w:sz w:val="28"/>
          <w:szCs w:val="28"/>
        </w:rPr>
        <w:t>因清流县为</w:t>
      </w:r>
      <w:r>
        <w:rPr>
          <w:rFonts w:ascii="宋体" w:hAnsi="宋体"/>
          <w:b w:val="0"/>
          <w:color w:val="auto"/>
          <w:sz w:val="28"/>
          <w:szCs w:val="28"/>
        </w:rPr>
        <w:t>松材线虫病</w:t>
      </w:r>
      <w:r>
        <w:rPr>
          <w:rFonts w:ascii="宋体" w:hAnsi="宋体" w:hint="eastAsia"/>
          <w:b w:val="0"/>
          <w:color w:val="auto"/>
          <w:sz w:val="28"/>
          <w:szCs w:val="28"/>
        </w:rPr>
        <w:t>疫区县，伐区所在地长校镇为疫点乡镇，约定标的所有伐区内的</w:t>
      </w:r>
      <w:r>
        <w:rPr>
          <w:rFonts w:ascii="宋体" w:hAnsi="宋体" w:hint="eastAsia"/>
          <w:b w:val="0"/>
          <w:bCs/>
          <w:color w:val="auto"/>
          <w:sz w:val="28"/>
          <w:szCs w:val="28"/>
        </w:rPr>
        <w:t>松类林木乙方必须严格按</w:t>
      </w:r>
      <w:r>
        <w:rPr>
          <w:rFonts w:ascii="宋体" w:hAnsi="宋体" w:hint="eastAsia"/>
          <w:b w:val="0"/>
          <w:color w:val="auto"/>
          <w:sz w:val="28"/>
          <w:szCs w:val="28"/>
        </w:rPr>
        <w:t>《福建省松材线虫病疫区和疫木管理办法》（闽林〔</w:t>
      </w:r>
      <w:r>
        <w:rPr>
          <w:rFonts w:ascii="宋体" w:hAnsi="宋体"/>
          <w:b w:val="0"/>
          <w:color w:val="auto"/>
          <w:sz w:val="28"/>
          <w:szCs w:val="28"/>
        </w:rPr>
        <w:t>2017</w:t>
      </w:r>
      <w:r>
        <w:rPr>
          <w:rFonts w:ascii="宋体" w:hAnsi="宋体" w:hint="eastAsia"/>
          <w:b w:val="0"/>
          <w:color w:val="auto"/>
          <w:sz w:val="28"/>
          <w:szCs w:val="28"/>
        </w:rPr>
        <w:t>〕</w:t>
      </w:r>
      <w:r>
        <w:rPr>
          <w:rFonts w:ascii="宋体" w:hAnsi="宋体"/>
          <w:b w:val="0"/>
          <w:color w:val="auto"/>
          <w:sz w:val="28"/>
          <w:szCs w:val="28"/>
        </w:rPr>
        <w:t>15</w:t>
      </w:r>
      <w:r>
        <w:rPr>
          <w:rFonts w:ascii="宋体" w:hAnsi="宋体" w:hint="eastAsia"/>
          <w:b w:val="0"/>
          <w:color w:val="auto"/>
          <w:sz w:val="28"/>
          <w:szCs w:val="28"/>
        </w:rPr>
        <w:t>号）、《福建省林业局关于进一步加强松材线虫病疫木监管工作的通知》（闽林〔</w:t>
      </w:r>
      <w:r>
        <w:rPr>
          <w:rFonts w:ascii="宋体" w:hAnsi="宋体" w:hint="eastAsia"/>
          <w:b w:val="0"/>
          <w:color w:val="auto"/>
          <w:sz w:val="28"/>
          <w:szCs w:val="28"/>
        </w:rPr>
        <w:t>2022</w:t>
      </w:r>
      <w:r>
        <w:rPr>
          <w:rFonts w:ascii="宋体" w:hAnsi="宋体" w:hint="eastAsia"/>
          <w:b w:val="0"/>
          <w:color w:val="auto"/>
          <w:sz w:val="28"/>
          <w:szCs w:val="28"/>
        </w:rPr>
        <w:t>〕</w:t>
      </w:r>
      <w:r>
        <w:rPr>
          <w:rFonts w:ascii="宋体" w:hAnsi="宋体" w:hint="eastAsia"/>
          <w:b w:val="0"/>
          <w:color w:val="auto"/>
          <w:sz w:val="28"/>
          <w:szCs w:val="28"/>
        </w:rPr>
        <w:t>1</w:t>
      </w:r>
      <w:r>
        <w:rPr>
          <w:rFonts w:ascii="宋体" w:hAnsi="宋体" w:hint="eastAsia"/>
          <w:b w:val="0"/>
          <w:color w:val="auto"/>
          <w:sz w:val="28"/>
          <w:szCs w:val="28"/>
        </w:rPr>
        <w:t>号）和</w:t>
      </w:r>
      <w:r>
        <w:rPr>
          <w:rFonts w:ascii="宋体" w:hAnsi="宋体"/>
          <w:b w:val="0"/>
          <w:color w:val="auto"/>
          <w:sz w:val="28"/>
          <w:szCs w:val="28"/>
        </w:rPr>
        <w:t>《清流县</w:t>
      </w:r>
      <w:r>
        <w:rPr>
          <w:rFonts w:ascii="宋体" w:hAnsi="宋体" w:hint="eastAsia"/>
          <w:b w:val="0"/>
          <w:color w:val="auto"/>
          <w:sz w:val="28"/>
          <w:szCs w:val="28"/>
        </w:rPr>
        <w:t>2027</w:t>
      </w:r>
      <w:r>
        <w:rPr>
          <w:rFonts w:ascii="宋体" w:hAnsi="宋体" w:hint="eastAsia"/>
          <w:b w:val="0"/>
          <w:color w:val="auto"/>
          <w:sz w:val="28"/>
          <w:szCs w:val="28"/>
        </w:rPr>
        <w:t>年度</w:t>
      </w:r>
      <w:r>
        <w:rPr>
          <w:rFonts w:ascii="宋体" w:hAnsi="宋体"/>
          <w:b w:val="0"/>
          <w:color w:val="auto"/>
          <w:sz w:val="28"/>
          <w:szCs w:val="28"/>
        </w:rPr>
        <w:t>松材线虫病</w:t>
      </w:r>
      <w:r>
        <w:rPr>
          <w:rFonts w:ascii="宋体" w:hAnsi="宋体" w:hint="eastAsia"/>
          <w:b w:val="0"/>
          <w:color w:val="auto"/>
          <w:sz w:val="28"/>
          <w:szCs w:val="28"/>
        </w:rPr>
        <w:t>防控实施</w:t>
      </w:r>
      <w:r>
        <w:rPr>
          <w:rFonts w:ascii="宋体" w:hAnsi="宋体"/>
          <w:b w:val="0"/>
          <w:color w:val="auto"/>
          <w:sz w:val="28"/>
          <w:szCs w:val="28"/>
        </w:rPr>
        <w:t>方案》</w:t>
      </w:r>
      <w:r>
        <w:rPr>
          <w:rFonts w:ascii="宋体" w:hAnsi="宋体" w:hint="eastAsia"/>
          <w:b w:val="0"/>
          <w:color w:val="auto"/>
          <w:sz w:val="28"/>
          <w:szCs w:val="28"/>
        </w:rPr>
        <w:t>等有关文件的规定进行采伐、运输、利用以及处理，并自觉接受有关部门的监督和管理。否则，所引起的一切经济和法律后果均由乙方自行承担。</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bCs/>
          <w:color w:val="auto"/>
          <w:sz w:val="28"/>
          <w:szCs w:val="28"/>
        </w:rPr>
        <w:t>10</w:t>
      </w:r>
      <w:r>
        <w:rPr>
          <w:rFonts w:ascii="宋体" w:hAnsi="宋体" w:hint="eastAsia"/>
          <w:b w:val="0"/>
          <w:bCs/>
          <w:color w:val="auto"/>
          <w:sz w:val="28"/>
          <w:szCs w:val="28"/>
        </w:rPr>
        <w:t>、</w:t>
      </w:r>
      <w:r>
        <w:rPr>
          <w:rFonts w:ascii="宋体" w:hAnsi="宋体" w:hint="eastAsia"/>
          <w:b w:val="0"/>
          <w:color w:val="auto"/>
          <w:sz w:val="28"/>
          <w:szCs w:val="28"/>
        </w:rPr>
        <w:t>标的所有伐区内的松类木材</w:t>
      </w:r>
      <w:r>
        <w:rPr>
          <w:rFonts w:ascii="宋体" w:hAnsi="宋体" w:hint="eastAsia"/>
          <w:b w:val="0"/>
          <w:bCs/>
          <w:color w:val="auto"/>
          <w:sz w:val="28"/>
          <w:szCs w:val="28"/>
        </w:rPr>
        <w:t>乙方</w:t>
      </w:r>
      <w:r>
        <w:rPr>
          <w:rFonts w:ascii="宋体" w:hAnsi="宋体" w:hint="eastAsia"/>
          <w:b w:val="0"/>
          <w:color w:val="auto"/>
          <w:sz w:val="28"/>
          <w:szCs w:val="28"/>
        </w:rPr>
        <w:t>只能运至清流县疫情发生乡镇（且不得途经非疫点乡镇）适宜除害处理点或者经清流县自然资源局党组研究确定，并向县政府办报备的除害处理点进行旋切安全利用。根据</w:t>
      </w:r>
      <w:r>
        <w:rPr>
          <w:rFonts w:ascii="宋体" w:hAnsi="宋体"/>
          <w:b w:val="0"/>
          <w:color w:val="auto"/>
          <w:sz w:val="28"/>
          <w:szCs w:val="28"/>
        </w:rPr>
        <w:t>《清流县</w:t>
      </w:r>
      <w:r>
        <w:rPr>
          <w:rFonts w:ascii="宋体" w:hAnsi="宋体" w:hint="eastAsia"/>
          <w:b w:val="0"/>
          <w:color w:val="auto"/>
          <w:sz w:val="28"/>
          <w:szCs w:val="28"/>
        </w:rPr>
        <w:t>2027</w:t>
      </w:r>
      <w:r>
        <w:rPr>
          <w:rFonts w:ascii="宋体" w:hAnsi="宋体" w:hint="eastAsia"/>
          <w:b w:val="0"/>
          <w:color w:val="auto"/>
          <w:sz w:val="28"/>
          <w:szCs w:val="28"/>
        </w:rPr>
        <w:t>年度</w:t>
      </w:r>
      <w:r>
        <w:rPr>
          <w:rFonts w:ascii="宋体" w:hAnsi="宋体"/>
          <w:b w:val="0"/>
          <w:color w:val="auto"/>
          <w:sz w:val="28"/>
          <w:szCs w:val="28"/>
        </w:rPr>
        <w:t>松材线虫病</w:t>
      </w:r>
      <w:r>
        <w:rPr>
          <w:rFonts w:ascii="宋体" w:hAnsi="宋体" w:hint="eastAsia"/>
          <w:b w:val="0"/>
          <w:color w:val="auto"/>
          <w:sz w:val="28"/>
          <w:szCs w:val="28"/>
        </w:rPr>
        <w:t>防控实施</w:t>
      </w:r>
      <w:r>
        <w:rPr>
          <w:rFonts w:ascii="宋体" w:hAnsi="宋体"/>
          <w:b w:val="0"/>
          <w:color w:val="auto"/>
          <w:sz w:val="28"/>
          <w:szCs w:val="28"/>
        </w:rPr>
        <w:t>方案》</w:t>
      </w:r>
      <w:r>
        <w:rPr>
          <w:rFonts w:ascii="宋体" w:hAnsi="宋体" w:hint="eastAsia"/>
          <w:b w:val="0"/>
          <w:color w:val="auto"/>
          <w:sz w:val="28"/>
          <w:szCs w:val="28"/>
        </w:rPr>
        <w:t>，适宜除害处理点为：清流县九龙湖木业有限公司（沙芜乡）、三明清流汇翔木业有限公司（沙芜乡）、清流县胜屿林业有限公司（赖坊镇）、清流县源昌木制品加工有限公司</w:t>
      </w:r>
      <w:r>
        <w:rPr>
          <w:rFonts w:ascii="宋体" w:hAnsi="宋体" w:hint="eastAsia"/>
          <w:b w:val="0"/>
          <w:color w:val="auto"/>
          <w:sz w:val="28"/>
          <w:szCs w:val="28"/>
        </w:rPr>
        <w:t>（田源乡）、清流县顺彬木业有限公司（余朋乡）、福建立兴林业有限公司（嵩口镇）、李家乡盛益木材加工经营部。安全利用指：利用粉碎机、切片机或旋切机，将松木及</w:t>
      </w:r>
      <w:r>
        <w:rPr>
          <w:rFonts w:ascii="宋体" w:hAnsi="宋体"/>
          <w:b w:val="0"/>
          <w:color w:val="auto"/>
          <w:sz w:val="28"/>
          <w:szCs w:val="28"/>
        </w:rPr>
        <w:t>1cm</w:t>
      </w:r>
      <w:r>
        <w:rPr>
          <w:rFonts w:ascii="宋体" w:hAnsi="宋体" w:hint="eastAsia"/>
          <w:b w:val="0"/>
          <w:color w:val="auto"/>
          <w:sz w:val="28"/>
          <w:szCs w:val="28"/>
        </w:rPr>
        <w:t>以上的松枝条切成厚度小于</w:t>
      </w:r>
      <w:r>
        <w:rPr>
          <w:rFonts w:ascii="宋体" w:hAnsi="宋体"/>
          <w:b w:val="0"/>
          <w:color w:val="auto"/>
          <w:sz w:val="28"/>
          <w:szCs w:val="28"/>
        </w:rPr>
        <w:t>6mm</w:t>
      </w:r>
      <w:r>
        <w:rPr>
          <w:rFonts w:ascii="宋体" w:hAnsi="宋体" w:hint="eastAsia"/>
          <w:b w:val="0"/>
          <w:color w:val="auto"/>
          <w:sz w:val="28"/>
          <w:szCs w:val="28"/>
        </w:rPr>
        <w:t>的碎屑、小木片或旋切成单板；大于</w:t>
      </w:r>
      <w:r>
        <w:rPr>
          <w:rFonts w:ascii="宋体" w:hAnsi="宋体"/>
          <w:b w:val="0"/>
          <w:color w:val="auto"/>
          <w:sz w:val="28"/>
          <w:szCs w:val="28"/>
        </w:rPr>
        <w:t>6mm</w:t>
      </w:r>
      <w:r>
        <w:rPr>
          <w:rFonts w:ascii="宋体" w:hAnsi="宋体" w:hint="eastAsia"/>
          <w:b w:val="0"/>
          <w:color w:val="auto"/>
          <w:sz w:val="28"/>
          <w:szCs w:val="28"/>
        </w:rPr>
        <w:t>的剩余物必须就近或就地焚烧。</w:t>
      </w:r>
    </w:p>
    <w:p w:rsidR="008A14C9" w:rsidRDefault="00DE431D">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t>11</w:t>
      </w:r>
      <w:r>
        <w:rPr>
          <w:rFonts w:ascii="宋体" w:hAnsi="宋体" w:hint="eastAsia"/>
          <w:b w:val="0"/>
          <w:bCs/>
          <w:color w:val="auto"/>
          <w:sz w:val="28"/>
          <w:szCs w:val="28"/>
        </w:rPr>
        <w:t>、</w:t>
      </w:r>
      <w:r>
        <w:rPr>
          <w:rFonts w:ascii="宋体" w:hAnsi="宋体" w:hint="eastAsia"/>
          <w:b w:val="0"/>
          <w:color w:val="auto"/>
          <w:sz w:val="28"/>
          <w:szCs w:val="28"/>
        </w:rPr>
        <w:t>标的所有伐区内松类木材运出采伐山场时，</w:t>
      </w:r>
      <w:r>
        <w:rPr>
          <w:rFonts w:ascii="宋体" w:hAnsi="宋体" w:hint="eastAsia"/>
          <w:b w:val="0"/>
          <w:bCs/>
          <w:color w:val="auto"/>
          <w:sz w:val="28"/>
          <w:szCs w:val="28"/>
        </w:rPr>
        <w:t>乙方</w:t>
      </w:r>
      <w:r>
        <w:rPr>
          <w:rFonts w:ascii="宋体" w:hAnsi="宋体" w:hint="eastAsia"/>
          <w:b w:val="0"/>
          <w:color w:val="auto"/>
          <w:sz w:val="28"/>
          <w:szCs w:val="28"/>
        </w:rPr>
        <w:t>应在松木两端横断面喷红漆标志，同时按《福建省林业局关于进一步加强松材线虫病疫木监管工作的通知》（闽林〔</w:t>
      </w:r>
      <w:r>
        <w:rPr>
          <w:rFonts w:ascii="宋体" w:hAnsi="宋体" w:hint="eastAsia"/>
          <w:b w:val="0"/>
          <w:color w:val="auto"/>
          <w:sz w:val="28"/>
          <w:szCs w:val="28"/>
        </w:rPr>
        <w:t>2022</w:t>
      </w:r>
      <w:r>
        <w:rPr>
          <w:rFonts w:ascii="宋体" w:hAnsi="宋体" w:hint="eastAsia"/>
          <w:b w:val="0"/>
          <w:color w:val="auto"/>
          <w:sz w:val="28"/>
          <w:szCs w:val="28"/>
        </w:rPr>
        <w:t>〕</w:t>
      </w:r>
      <w:r>
        <w:rPr>
          <w:rFonts w:ascii="宋体" w:hAnsi="宋体" w:hint="eastAsia"/>
          <w:b w:val="0"/>
          <w:color w:val="auto"/>
          <w:sz w:val="28"/>
          <w:szCs w:val="28"/>
        </w:rPr>
        <w:t>1</w:t>
      </w:r>
      <w:r>
        <w:rPr>
          <w:rFonts w:ascii="宋体" w:hAnsi="宋体" w:hint="eastAsia"/>
          <w:b w:val="0"/>
          <w:color w:val="auto"/>
          <w:sz w:val="28"/>
          <w:szCs w:val="28"/>
        </w:rPr>
        <w:t>号）规定，由县级林业主管部门或伐区所在乡镇林业部门签发《检疫处理通知单》后运至指定的除害处理场</w:t>
      </w:r>
      <w:r>
        <w:rPr>
          <w:rFonts w:ascii="宋体" w:hAnsi="宋体" w:hint="eastAsia"/>
          <w:b w:val="0"/>
          <w:color w:val="auto"/>
          <w:sz w:val="28"/>
          <w:szCs w:val="28"/>
        </w:rPr>
        <w:t>（点）实施除害处理，做到一车一单</w:t>
      </w:r>
      <w:r>
        <w:rPr>
          <w:rFonts w:ascii="宋体" w:hAnsi="宋体"/>
          <w:b w:val="0"/>
          <w:color w:val="auto"/>
          <w:sz w:val="28"/>
          <w:szCs w:val="28"/>
        </w:rPr>
        <w:t>。</w:t>
      </w:r>
    </w:p>
    <w:p w:rsidR="008A14C9" w:rsidRDefault="00DE431D">
      <w:pPr>
        <w:spacing w:line="440" w:lineRule="exact"/>
        <w:ind w:firstLineChars="200" w:firstLine="560"/>
        <w:rPr>
          <w:rFonts w:ascii="宋体" w:hAnsi="宋体"/>
          <w:b w:val="0"/>
          <w:color w:val="auto"/>
          <w:sz w:val="28"/>
          <w:szCs w:val="28"/>
        </w:rPr>
      </w:pPr>
      <w:r>
        <w:rPr>
          <w:rFonts w:ascii="宋体" w:hAnsi="宋体" w:hint="eastAsia"/>
          <w:b w:val="0"/>
          <w:bCs/>
          <w:color w:val="auto"/>
          <w:sz w:val="28"/>
          <w:szCs w:val="28"/>
        </w:rPr>
        <w:t>12</w:t>
      </w:r>
      <w:r>
        <w:rPr>
          <w:rFonts w:ascii="宋体" w:hAnsi="宋体" w:hint="eastAsia"/>
          <w:b w:val="0"/>
          <w:bCs/>
          <w:color w:val="auto"/>
          <w:sz w:val="28"/>
          <w:szCs w:val="28"/>
        </w:rPr>
        <w:t>、</w:t>
      </w:r>
      <w:r>
        <w:rPr>
          <w:rFonts w:ascii="宋体" w:hAnsi="宋体" w:hint="eastAsia"/>
          <w:b w:val="0"/>
          <w:color w:val="auto"/>
          <w:sz w:val="28"/>
          <w:szCs w:val="28"/>
        </w:rPr>
        <w:t>乙方应做好木材生产、</w:t>
      </w:r>
      <w:r>
        <w:rPr>
          <w:rFonts w:ascii="宋体" w:hAnsi="宋体" w:hint="eastAsia"/>
          <w:b w:val="0"/>
          <w:color w:val="auto"/>
          <w:spacing w:val="-2"/>
          <w:sz w:val="28"/>
          <w:szCs w:val="28"/>
        </w:rPr>
        <w:t>销售等生产经营活动的安全生产管理工作，并自行承担安全主体责任。乙方在木材生产销售等生产经营活动过程中发生的一切安全事故和意外事故及造成任何第三方人身或财产损害等，其民事（包括但不限于经济赔偿或经济补偿等）和行政等法律责任均由乙方自行负责，甲方不承担任何经济和法律责任。如因此造成甲方损失的，乙方还应赔偿甲方相应损失。</w:t>
      </w:r>
    </w:p>
    <w:p w:rsidR="008A14C9" w:rsidRDefault="00DE431D">
      <w:pPr>
        <w:spacing w:line="440" w:lineRule="exact"/>
        <w:ind w:firstLineChars="200" w:firstLine="562"/>
        <w:rPr>
          <w:rFonts w:ascii="宋体" w:hAnsi="宋体"/>
          <w:bCs/>
          <w:color w:val="auto"/>
          <w:sz w:val="28"/>
          <w:szCs w:val="28"/>
        </w:rPr>
      </w:pPr>
      <w:r>
        <w:rPr>
          <w:rFonts w:ascii="宋体" w:hAnsi="宋体" w:hint="eastAsia"/>
          <w:bCs/>
          <w:color w:val="auto"/>
          <w:sz w:val="28"/>
          <w:szCs w:val="28"/>
        </w:rPr>
        <w:lastRenderedPageBreak/>
        <w:t>13</w:t>
      </w:r>
      <w:r>
        <w:rPr>
          <w:rFonts w:ascii="宋体" w:hAnsi="宋体" w:hint="eastAsia"/>
          <w:bCs/>
          <w:color w:val="auto"/>
          <w:sz w:val="28"/>
          <w:szCs w:val="28"/>
        </w:rPr>
        <w:t>、</w:t>
      </w:r>
      <w:r>
        <w:rPr>
          <w:rFonts w:asciiTheme="minorEastAsia" w:eastAsiaTheme="minorEastAsia" w:hAnsiTheme="minorEastAsia" w:cs="宋体" w:hint="eastAsia"/>
          <w:snapToGrid w:val="0"/>
          <w:color w:val="auto"/>
          <w:sz w:val="28"/>
          <w:szCs w:val="28"/>
        </w:rPr>
        <w:t>为了保障作业人员的合法权益，</w:t>
      </w:r>
      <w:r>
        <w:rPr>
          <w:rFonts w:ascii="宋体" w:hAnsi="宋体" w:hint="eastAsia"/>
          <w:color w:val="auto"/>
          <w:spacing w:val="-2"/>
          <w:sz w:val="28"/>
          <w:szCs w:val="28"/>
        </w:rPr>
        <w:t>乙方</w:t>
      </w:r>
      <w:r>
        <w:rPr>
          <w:rFonts w:asciiTheme="minorEastAsia" w:eastAsiaTheme="minorEastAsia" w:hAnsiTheme="minorEastAsia" w:hint="eastAsia"/>
          <w:snapToGrid w:val="0"/>
          <w:color w:val="auto"/>
          <w:sz w:val="28"/>
          <w:szCs w:val="28"/>
        </w:rPr>
        <w:t>的</w:t>
      </w:r>
      <w:r>
        <w:rPr>
          <w:rFonts w:asciiTheme="minorEastAsia" w:eastAsiaTheme="minorEastAsia" w:hAnsiTheme="minorEastAsia" w:cs="宋体" w:hint="eastAsia"/>
          <w:snapToGrid w:val="0"/>
          <w:color w:val="auto"/>
          <w:sz w:val="28"/>
          <w:szCs w:val="28"/>
        </w:rPr>
        <w:t>所有进场施工队伍必须在生产作业之前</w:t>
      </w:r>
      <w:r>
        <w:rPr>
          <w:rFonts w:asciiTheme="minorEastAsia" w:eastAsiaTheme="minorEastAsia" w:hAnsiTheme="minorEastAsia" w:cs="宋体" w:hint="eastAsia"/>
          <w:snapToGrid w:val="0"/>
          <w:color w:val="auto"/>
          <w:spacing w:val="-2"/>
          <w:sz w:val="28"/>
          <w:szCs w:val="28"/>
        </w:rPr>
        <w:t>对所有从业人员进行岗前安全培训并</w:t>
      </w:r>
      <w:r>
        <w:rPr>
          <w:rFonts w:asciiTheme="minorEastAsia" w:eastAsiaTheme="minorEastAsia" w:hAnsiTheme="minorEastAsia" w:cs="宋体" w:hint="eastAsia"/>
          <w:snapToGrid w:val="0"/>
          <w:color w:val="auto"/>
          <w:sz w:val="28"/>
          <w:szCs w:val="28"/>
        </w:rPr>
        <w:t>购买足额的雇主责任险与场地责任险，所选保险公司需在三明域内设有理赔服务机构，确保出险后快速查勘理赔。雇主责任险投保的赔付标准</w:t>
      </w:r>
      <w:r>
        <w:rPr>
          <w:rFonts w:asciiTheme="minorEastAsia" w:eastAsiaTheme="minorEastAsia" w:hAnsiTheme="minorEastAsia" w:cs="宋体" w:hint="eastAsia"/>
          <w:snapToGrid w:val="0"/>
          <w:color w:val="auto"/>
          <w:sz w:val="28"/>
          <w:szCs w:val="28"/>
        </w:rPr>
        <w:t>:</w:t>
      </w:r>
      <w:r>
        <w:rPr>
          <w:rFonts w:asciiTheme="minorEastAsia" w:eastAsiaTheme="minorEastAsia" w:hAnsiTheme="minorEastAsia" w:cs="宋体" w:hint="eastAsia"/>
          <w:snapToGrid w:val="0"/>
          <w:color w:val="auto"/>
          <w:sz w:val="28"/>
          <w:szCs w:val="28"/>
        </w:rPr>
        <w:t>单人死亡赔偿金不得低于</w:t>
      </w:r>
      <w:r>
        <w:rPr>
          <w:rFonts w:asciiTheme="minorEastAsia" w:eastAsiaTheme="minorEastAsia" w:hAnsiTheme="minorEastAsia" w:cs="宋体" w:hint="eastAsia"/>
          <w:snapToGrid w:val="0"/>
          <w:color w:val="auto"/>
          <w:sz w:val="28"/>
          <w:szCs w:val="28"/>
        </w:rPr>
        <w:t>80</w:t>
      </w:r>
      <w:r>
        <w:rPr>
          <w:rFonts w:asciiTheme="minorEastAsia" w:eastAsiaTheme="minorEastAsia" w:hAnsiTheme="minorEastAsia" w:cs="宋体" w:hint="eastAsia"/>
          <w:snapToGrid w:val="0"/>
          <w:color w:val="auto"/>
          <w:sz w:val="28"/>
          <w:szCs w:val="28"/>
        </w:rPr>
        <w:t>万元，场地责任险投保的赔付标准</w:t>
      </w:r>
      <w:r>
        <w:rPr>
          <w:rFonts w:asciiTheme="minorEastAsia" w:eastAsiaTheme="minorEastAsia" w:hAnsiTheme="minorEastAsia" w:cs="宋体" w:hint="eastAsia"/>
          <w:snapToGrid w:val="0"/>
          <w:color w:val="auto"/>
          <w:sz w:val="28"/>
          <w:szCs w:val="28"/>
        </w:rPr>
        <w:t>:</w:t>
      </w:r>
      <w:r>
        <w:rPr>
          <w:rFonts w:asciiTheme="minorEastAsia" w:eastAsiaTheme="minorEastAsia" w:hAnsiTheme="minorEastAsia" w:cs="宋体" w:hint="eastAsia"/>
          <w:snapToGrid w:val="0"/>
          <w:color w:val="auto"/>
          <w:sz w:val="28"/>
          <w:szCs w:val="28"/>
        </w:rPr>
        <w:t>赔偿额不得低于</w:t>
      </w:r>
      <w:r>
        <w:rPr>
          <w:rFonts w:asciiTheme="minorEastAsia" w:eastAsiaTheme="minorEastAsia" w:hAnsiTheme="minorEastAsia" w:cs="宋体" w:hint="eastAsia"/>
          <w:snapToGrid w:val="0"/>
          <w:color w:val="auto"/>
          <w:sz w:val="28"/>
          <w:szCs w:val="28"/>
        </w:rPr>
        <w:t>100</w:t>
      </w:r>
      <w:r>
        <w:rPr>
          <w:rFonts w:asciiTheme="minorEastAsia" w:eastAsiaTheme="minorEastAsia" w:hAnsiTheme="minorEastAsia" w:cs="宋体" w:hint="eastAsia"/>
          <w:snapToGrid w:val="0"/>
          <w:color w:val="auto"/>
          <w:sz w:val="28"/>
          <w:szCs w:val="28"/>
        </w:rPr>
        <w:t>万元，未按标准足额投保的，禁止施工队进场开展一切林业作业。并承担一切安全事故所造成赔付金额不足的经济赔偿责任。</w:t>
      </w:r>
    </w:p>
    <w:p w:rsidR="008A14C9" w:rsidRDefault="00DE431D">
      <w:pPr>
        <w:spacing w:line="440" w:lineRule="exact"/>
        <w:ind w:firstLineChars="200" w:firstLine="560"/>
        <w:rPr>
          <w:rFonts w:ascii="宋体" w:hAnsi="宋体"/>
          <w:b w:val="0"/>
          <w:color w:val="auto"/>
          <w:sz w:val="28"/>
          <w:szCs w:val="28"/>
        </w:rPr>
      </w:pPr>
      <w:r>
        <w:rPr>
          <w:rFonts w:ascii="宋体" w:hAnsi="宋体" w:hint="eastAsia"/>
          <w:b w:val="0"/>
          <w:bCs/>
          <w:color w:val="auto"/>
          <w:sz w:val="28"/>
          <w:szCs w:val="28"/>
        </w:rPr>
        <w:t>14</w:t>
      </w:r>
      <w:r>
        <w:rPr>
          <w:rFonts w:ascii="宋体" w:hAnsi="宋体" w:hint="eastAsia"/>
          <w:b w:val="0"/>
          <w:bCs/>
          <w:color w:val="auto"/>
          <w:sz w:val="28"/>
          <w:szCs w:val="28"/>
        </w:rPr>
        <w:t>、</w:t>
      </w:r>
      <w:r>
        <w:rPr>
          <w:rFonts w:ascii="宋体" w:hAnsi="宋体" w:hint="eastAsia"/>
          <w:b w:val="0"/>
          <w:color w:val="auto"/>
          <w:sz w:val="28"/>
          <w:szCs w:val="28"/>
        </w:rPr>
        <w:t>乙方的施工队伍在生产施工期间，应遵守野外用火规定，做好用火安全。不得将火源带入作业山场，禁止在作业现场内吸烟，工棚四周必须开设防火隔离带，严禁未批野外用火。一旦发生火警、火灾，要科学避险并立</w:t>
      </w:r>
      <w:r>
        <w:rPr>
          <w:rFonts w:ascii="宋体" w:hAnsi="宋体" w:hint="eastAsia"/>
          <w:b w:val="0"/>
          <w:color w:val="auto"/>
          <w:sz w:val="28"/>
          <w:szCs w:val="28"/>
        </w:rPr>
        <w:t>即向甲方报告，不要盲目组织从业人员冒险扑救。如因野外用火引起火灾事故的，其法律责任和经济责任均由乙方承担。</w:t>
      </w:r>
    </w:p>
    <w:p w:rsidR="008A14C9" w:rsidRDefault="00DE431D">
      <w:pPr>
        <w:spacing w:line="440" w:lineRule="exact"/>
        <w:ind w:firstLineChars="200" w:firstLine="560"/>
        <w:rPr>
          <w:rFonts w:ascii="宋体" w:hAnsi="宋体"/>
          <w:b w:val="0"/>
          <w:bCs/>
          <w:color w:val="auto"/>
          <w:sz w:val="28"/>
          <w:szCs w:val="28"/>
        </w:rPr>
      </w:pPr>
      <w:r>
        <w:rPr>
          <w:rFonts w:ascii="宋体" w:hAnsi="宋体" w:hint="eastAsia"/>
          <w:b w:val="0"/>
          <w:bCs/>
          <w:color w:val="auto"/>
          <w:sz w:val="28"/>
          <w:szCs w:val="28"/>
        </w:rPr>
        <w:t>15</w:t>
      </w:r>
      <w:r>
        <w:rPr>
          <w:rFonts w:ascii="宋体" w:hAnsi="宋体" w:hint="eastAsia"/>
          <w:b w:val="0"/>
          <w:bCs/>
          <w:color w:val="auto"/>
          <w:sz w:val="28"/>
          <w:szCs w:val="28"/>
        </w:rPr>
        <w:t>、</w:t>
      </w:r>
      <w:r>
        <w:rPr>
          <w:rFonts w:ascii="宋体" w:hAnsi="宋体" w:hint="eastAsia"/>
          <w:b w:val="0"/>
          <w:color w:val="auto"/>
          <w:sz w:val="28"/>
          <w:szCs w:val="28"/>
        </w:rPr>
        <w:t>乙方的施工队伍在木材生产销售过程中，应保护好林区的生态环境，生活垃圾必须挖坑填埋且远离水源。造成的损害（如水源污染纠纷等），乙方自行承担赔偿或补偿及相关的法律责任。</w:t>
      </w:r>
    </w:p>
    <w:p w:rsidR="008A14C9" w:rsidRDefault="00DE431D">
      <w:pPr>
        <w:spacing w:line="440" w:lineRule="exact"/>
        <w:ind w:firstLineChars="200" w:firstLine="560"/>
        <w:rPr>
          <w:rFonts w:ascii="宋体" w:hAnsi="宋体"/>
          <w:b w:val="0"/>
          <w:bCs/>
          <w:color w:val="auto"/>
          <w:sz w:val="28"/>
          <w:szCs w:val="28"/>
        </w:rPr>
      </w:pPr>
      <w:r>
        <w:rPr>
          <w:rFonts w:ascii="宋体" w:hAnsi="宋体" w:hint="eastAsia"/>
          <w:b w:val="0"/>
          <w:bCs/>
          <w:color w:val="auto"/>
          <w:sz w:val="28"/>
          <w:szCs w:val="28"/>
        </w:rPr>
        <w:t>16</w:t>
      </w:r>
      <w:r>
        <w:rPr>
          <w:rFonts w:ascii="宋体" w:hAnsi="宋体" w:hint="eastAsia"/>
          <w:b w:val="0"/>
          <w:bCs/>
          <w:color w:val="auto"/>
          <w:sz w:val="28"/>
          <w:szCs w:val="28"/>
        </w:rPr>
        <w:t>、如因雨季、</w:t>
      </w:r>
      <w:r>
        <w:rPr>
          <w:rFonts w:ascii="宋体" w:hAnsi="宋体" w:hint="eastAsia"/>
          <w:b w:val="0"/>
          <w:bCs/>
          <w:color w:val="auto"/>
          <w:spacing w:val="-4"/>
          <w:sz w:val="28"/>
          <w:szCs w:val="28"/>
        </w:rPr>
        <w:t>台风等自然因素导致</w:t>
      </w:r>
      <w:r>
        <w:rPr>
          <w:rFonts w:ascii="宋体" w:hAnsi="宋体" w:hint="eastAsia"/>
          <w:b w:val="0"/>
          <w:color w:val="auto"/>
          <w:spacing w:val="-4"/>
          <w:sz w:val="28"/>
          <w:szCs w:val="28"/>
        </w:rPr>
        <w:t>乙方</w:t>
      </w:r>
      <w:r>
        <w:rPr>
          <w:rFonts w:ascii="宋体" w:hAnsi="宋体" w:hint="eastAsia"/>
          <w:b w:val="0"/>
          <w:bCs/>
          <w:color w:val="auto"/>
          <w:spacing w:val="-4"/>
          <w:sz w:val="28"/>
          <w:szCs w:val="28"/>
        </w:rPr>
        <w:t>无法按期完成木材生产和销售，</w:t>
      </w:r>
      <w:r>
        <w:rPr>
          <w:rFonts w:ascii="宋体" w:hAnsi="宋体" w:hint="eastAsia"/>
          <w:b w:val="0"/>
          <w:color w:val="auto"/>
          <w:spacing w:val="-4"/>
          <w:sz w:val="28"/>
          <w:szCs w:val="28"/>
        </w:rPr>
        <w:t>乙方</w:t>
      </w:r>
      <w:r>
        <w:rPr>
          <w:rFonts w:ascii="宋体" w:hAnsi="宋体" w:hint="eastAsia"/>
          <w:b w:val="0"/>
          <w:bCs/>
          <w:color w:val="auto"/>
          <w:spacing w:val="-4"/>
          <w:sz w:val="28"/>
          <w:szCs w:val="28"/>
        </w:rPr>
        <w:t>应在采伐期限截止前提前</w:t>
      </w:r>
      <w:r>
        <w:rPr>
          <w:rFonts w:ascii="宋体" w:hAnsi="宋体" w:hint="eastAsia"/>
          <w:b w:val="0"/>
          <w:color w:val="auto"/>
          <w:spacing w:val="-4"/>
          <w:sz w:val="28"/>
          <w:szCs w:val="28"/>
        </w:rPr>
        <w:t>30</w:t>
      </w:r>
      <w:r>
        <w:rPr>
          <w:rFonts w:ascii="宋体" w:hAnsi="宋体" w:hint="eastAsia"/>
          <w:b w:val="0"/>
          <w:color w:val="auto"/>
          <w:spacing w:val="-4"/>
          <w:sz w:val="28"/>
          <w:szCs w:val="28"/>
        </w:rPr>
        <w:t>天向甲方申请顺延采伐、销售期限并提供相应证据（包括但不限于天气证明、证人证言、现场录音录像等），经甲方核实同意、办理相关延期手续后方可进</w:t>
      </w:r>
      <w:r>
        <w:rPr>
          <w:rFonts w:ascii="宋体" w:hAnsi="宋体" w:hint="eastAsia"/>
          <w:b w:val="0"/>
          <w:color w:val="auto"/>
          <w:spacing w:val="-4"/>
          <w:sz w:val="28"/>
          <w:szCs w:val="28"/>
        </w:rPr>
        <w:t>行木材生产和销售。延期期限以林木采伐政策规定为准。</w:t>
      </w:r>
    </w:p>
    <w:p w:rsidR="008A14C9" w:rsidRDefault="00DE431D">
      <w:pPr>
        <w:spacing w:line="440" w:lineRule="exact"/>
        <w:ind w:firstLineChars="200" w:firstLine="560"/>
        <w:rPr>
          <w:rFonts w:ascii="宋体" w:hAnsi="宋体"/>
          <w:b w:val="0"/>
          <w:bCs/>
          <w:color w:val="auto"/>
          <w:sz w:val="28"/>
          <w:szCs w:val="28"/>
        </w:rPr>
      </w:pPr>
      <w:r>
        <w:rPr>
          <w:rFonts w:ascii="宋体" w:hAnsi="宋体" w:hint="eastAsia"/>
          <w:b w:val="0"/>
          <w:bCs/>
          <w:color w:val="auto"/>
          <w:sz w:val="28"/>
          <w:szCs w:val="28"/>
        </w:rPr>
        <w:t>17</w:t>
      </w:r>
      <w:r>
        <w:rPr>
          <w:rFonts w:ascii="宋体" w:hAnsi="宋体" w:hint="eastAsia"/>
          <w:b w:val="0"/>
          <w:bCs/>
          <w:color w:val="auto"/>
          <w:sz w:val="28"/>
          <w:szCs w:val="28"/>
        </w:rPr>
        <w:t>、标的活立木若存在权属纠纷，导致活立木无法采伐经营，由</w:t>
      </w:r>
      <w:r>
        <w:rPr>
          <w:rFonts w:ascii="宋体" w:hAnsi="宋体" w:hint="eastAsia"/>
          <w:b w:val="0"/>
          <w:color w:val="auto"/>
          <w:sz w:val="28"/>
          <w:szCs w:val="28"/>
        </w:rPr>
        <w:t>甲乙双</w:t>
      </w:r>
      <w:r>
        <w:rPr>
          <w:rFonts w:ascii="宋体" w:hAnsi="宋体" w:hint="eastAsia"/>
          <w:b w:val="0"/>
          <w:bCs/>
          <w:color w:val="auto"/>
          <w:sz w:val="28"/>
          <w:szCs w:val="28"/>
        </w:rPr>
        <w:t>方对权属纠纷的活立木依据《国家森林采伐作业规程》进行每木检量并计算出材量，按标的成交平均单价核减成交价款（不分树种、材种）。</w:t>
      </w:r>
    </w:p>
    <w:p w:rsidR="008A14C9" w:rsidRDefault="00DE431D">
      <w:pPr>
        <w:spacing w:line="440" w:lineRule="exact"/>
        <w:ind w:firstLineChars="200" w:firstLine="560"/>
        <w:rPr>
          <w:rFonts w:ascii="宋体" w:hAnsi="宋体"/>
          <w:b w:val="0"/>
          <w:color w:val="auto"/>
          <w:sz w:val="28"/>
          <w:szCs w:val="28"/>
        </w:rPr>
      </w:pPr>
      <w:r>
        <w:rPr>
          <w:rFonts w:ascii="宋体" w:hAnsi="宋体" w:hint="eastAsia"/>
          <w:b w:val="0"/>
          <w:bCs/>
          <w:color w:val="auto"/>
          <w:sz w:val="28"/>
          <w:szCs w:val="28"/>
        </w:rPr>
        <w:t>18</w:t>
      </w:r>
      <w:r>
        <w:rPr>
          <w:rFonts w:ascii="宋体" w:hAnsi="宋体" w:hint="eastAsia"/>
          <w:b w:val="0"/>
          <w:bCs/>
          <w:color w:val="auto"/>
          <w:sz w:val="28"/>
          <w:szCs w:val="28"/>
        </w:rPr>
        <w:t>、</w:t>
      </w:r>
      <w:r>
        <w:rPr>
          <w:rFonts w:ascii="宋体" w:hAnsi="宋体" w:hint="eastAsia"/>
          <w:b w:val="0"/>
          <w:color w:val="auto"/>
          <w:sz w:val="28"/>
          <w:szCs w:val="28"/>
        </w:rPr>
        <w:t>乙方必须在</w:t>
      </w:r>
      <w:r>
        <w:rPr>
          <w:rFonts w:ascii="宋体" w:hAnsi="宋体" w:hint="eastAsia"/>
          <w:b w:val="0"/>
          <w:color w:val="auto"/>
          <w:spacing w:val="-2"/>
          <w:sz w:val="28"/>
          <w:szCs w:val="28"/>
        </w:rPr>
        <w:t>2026</w:t>
      </w:r>
      <w:r>
        <w:rPr>
          <w:rFonts w:ascii="宋体" w:hAnsi="宋体" w:hint="eastAsia"/>
          <w:b w:val="0"/>
          <w:color w:val="auto"/>
          <w:spacing w:val="-2"/>
          <w:sz w:val="28"/>
          <w:szCs w:val="28"/>
        </w:rPr>
        <w:t>年</w:t>
      </w:r>
      <w:r>
        <w:rPr>
          <w:rFonts w:ascii="宋体" w:hAnsi="宋体" w:hint="eastAsia"/>
          <w:b w:val="0"/>
          <w:color w:val="auto"/>
          <w:spacing w:val="-2"/>
          <w:sz w:val="28"/>
          <w:szCs w:val="28"/>
        </w:rPr>
        <w:t>12</w:t>
      </w:r>
      <w:r>
        <w:rPr>
          <w:rFonts w:ascii="宋体" w:hAnsi="宋体" w:hint="eastAsia"/>
          <w:b w:val="0"/>
          <w:color w:val="auto"/>
          <w:spacing w:val="-2"/>
          <w:sz w:val="28"/>
          <w:szCs w:val="28"/>
        </w:rPr>
        <w:t>月</w:t>
      </w:r>
      <w:r>
        <w:rPr>
          <w:rFonts w:ascii="宋体" w:hAnsi="宋体" w:hint="eastAsia"/>
          <w:b w:val="0"/>
          <w:color w:val="auto"/>
          <w:spacing w:val="-2"/>
          <w:sz w:val="28"/>
          <w:szCs w:val="28"/>
        </w:rPr>
        <w:t>20</w:t>
      </w:r>
      <w:r>
        <w:rPr>
          <w:rFonts w:ascii="宋体" w:hAnsi="宋体" w:hint="eastAsia"/>
          <w:b w:val="0"/>
          <w:color w:val="auto"/>
          <w:spacing w:val="-2"/>
          <w:sz w:val="28"/>
          <w:szCs w:val="28"/>
        </w:rPr>
        <w:t>日前完成伐区约定林木采伐，并于</w:t>
      </w:r>
      <w:r>
        <w:rPr>
          <w:rFonts w:ascii="宋体" w:hAnsi="宋体" w:hint="eastAsia"/>
          <w:b w:val="0"/>
          <w:color w:val="auto"/>
          <w:spacing w:val="-2"/>
          <w:sz w:val="28"/>
          <w:szCs w:val="28"/>
        </w:rPr>
        <w:t>2026</w:t>
      </w:r>
      <w:r>
        <w:rPr>
          <w:rFonts w:ascii="宋体" w:hAnsi="宋体" w:hint="eastAsia"/>
          <w:b w:val="0"/>
          <w:color w:val="auto"/>
          <w:spacing w:val="-2"/>
          <w:sz w:val="28"/>
          <w:szCs w:val="28"/>
        </w:rPr>
        <w:t>年</w:t>
      </w:r>
      <w:r>
        <w:rPr>
          <w:rFonts w:ascii="宋体" w:hAnsi="宋体" w:hint="eastAsia"/>
          <w:b w:val="0"/>
          <w:color w:val="auto"/>
          <w:spacing w:val="-2"/>
          <w:sz w:val="28"/>
          <w:szCs w:val="28"/>
        </w:rPr>
        <w:t>12</w:t>
      </w:r>
      <w:r>
        <w:rPr>
          <w:rFonts w:ascii="宋体" w:hAnsi="宋体" w:hint="eastAsia"/>
          <w:b w:val="0"/>
          <w:color w:val="auto"/>
          <w:spacing w:val="-2"/>
          <w:sz w:val="28"/>
          <w:szCs w:val="28"/>
        </w:rPr>
        <w:t>月</w:t>
      </w:r>
      <w:r>
        <w:rPr>
          <w:rFonts w:ascii="宋体" w:hAnsi="宋体" w:hint="eastAsia"/>
          <w:b w:val="0"/>
          <w:color w:val="auto"/>
          <w:spacing w:val="-2"/>
          <w:sz w:val="28"/>
          <w:szCs w:val="28"/>
        </w:rPr>
        <w:t>31</w:t>
      </w:r>
      <w:r>
        <w:rPr>
          <w:rFonts w:ascii="宋体" w:hAnsi="宋体" w:hint="eastAsia"/>
          <w:b w:val="0"/>
          <w:color w:val="auto"/>
          <w:spacing w:val="-2"/>
          <w:sz w:val="28"/>
          <w:szCs w:val="28"/>
        </w:rPr>
        <w:t>日前按伐区作业质量要求完成伐区清理，并经验收合格后返还给转</w:t>
      </w:r>
      <w:r>
        <w:rPr>
          <w:rFonts w:ascii="宋体" w:hAnsi="宋体" w:hint="eastAsia"/>
          <w:b w:val="0"/>
          <w:bCs/>
          <w:color w:val="auto"/>
          <w:spacing w:val="-2"/>
          <w:sz w:val="28"/>
          <w:szCs w:val="28"/>
        </w:rPr>
        <w:t>甲方</w:t>
      </w:r>
      <w:r>
        <w:rPr>
          <w:rFonts w:ascii="宋体" w:hAnsi="宋体" w:hint="eastAsia"/>
          <w:b w:val="0"/>
          <w:color w:val="auto"/>
          <w:spacing w:val="-2"/>
          <w:sz w:val="28"/>
          <w:szCs w:val="28"/>
        </w:rPr>
        <w:t>。</w:t>
      </w:r>
      <w:r>
        <w:rPr>
          <w:rFonts w:ascii="宋体" w:hAnsi="宋体" w:hint="eastAsia"/>
          <w:b w:val="0"/>
          <w:bCs/>
          <w:color w:val="auto"/>
          <w:spacing w:val="-2"/>
          <w:sz w:val="28"/>
          <w:szCs w:val="28"/>
        </w:rPr>
        <w:t>否则视为</w:t>
      </w:r>
      <w:r>
        <w:rPr>
          <w:rFonts w:ascii="宋体" w:hAnsi="宋体" w:hint="eastAsia"/>
          <w:b w:val="0"/>
          <w:color w:val="auto"/>
          <w:spacing w:val="-2"/>
          <w:sz w:val="28"/>
          <w:szCs w:val="28"/>
        </w:rPr>
        <w:t>乙方</w:t>
      </w:r>
      <w:r>
        <w:rPr>
          <w:rFonts w:ascii="宋体" w:hAnsi="宋体" w:hint="eastAsia"/>
          <w:b w:val="0"/>
          <w:bCs/>
          <w:color w:val="auto"/>
          <w:spacing w:val="-2"/>
          <w:sz w:val="28"/>
          <w:szCs w:val="28"/>
        </w:rPr>
        <w:t>放弃伐区内林木所有权益，遗留的活立木及伐倒木全部归甲方所有，甲方有权自行处置上述林木。</w:t>
      </w:r>
    </w:p>
    <w:p w:rsidR="008A14C9" w:rsidRDefault="00DE431D">
      <w:pPr>
        <w:spacing w:line="440" w:lineRule="exact"/>
        <w:ind w:firstLineChars="200" w:firstLine="560"/>
        <w:rPr>
          <w:rFonts w:ascii="宋体" w:hAnsi="宋体"/>
          <w:b w:val="0"/>
          <w:bCs/>
          <w:color w:val="auto"/>
          <w:sz w:val="28"/>
          <w:szCs w:val="28"/>
        </w:rPr>
      </w:pPr>
      <w:r>
        <w:rPr>
          <w:rFonts w:ascii="宋体" w:hAnsi="宋体" w:hint="eastAsia"/>
          <w:b w:val="0"/>
          <w:bCs/>
          <w:color w:val="auto"/>
          <w:sz w:val="28"/>
          <w:szCs w:val="28"/>
        </w:rPr>
        <w:t>19</w:t>
      </w:r>
      <w:r>
        <w:rPr>
          <w:rFonts w:ascii="宋体" w:hAnsi="宋体" w:hint="eastAsia"/>
          <w:b w:val="0"/>
          <w:bCs/>
          <w:color w:val="auto"/>
          <w:sz w:val="28"/>
          <w:szCs w:val="28"/>
        </w:rPr>
        <w:t>、</w:t>
      </w:r>
      <w:r>
        <w:rPr>
          <w:rFonts w:ascii="宋体" w:hAnsi="宋体" w:cs="宋体" w:hint="eastAsia"/>
          <w:b w:val="0"/>
          <w:bCs/>
          <w:color w:val="auto"/>
          <w:sz w:val="28"/>
          <w:szCs w:val="28"/>
        </w:rPr>
        <w:t>伐区内保留木</w:t>
      </w:r>
      <w:r>
        <w:rPr>
          <w:rFonts w:ascii="宋体" w:hAnsi="宋体" w:hint="eastAsia"/>
          <w:b w:val="0"/>
          <w:color w:val="auto"/>
          <w:sz w:val="28"/>
          <w:szCs w:val="28"/>
        </w:rPr>
        <w:t>乙方</w:t>
      </w:r>
      <w:r>
        <w:rPr>
          <w:rFonts w:ascii="宋体" w:hAnsi="宋体" w:cs="宋体" w:hint="eastAsia"/>
          <w:b w:val="0"/>
          <w:bCs/>
          <w:color w:val="auto"/>
          <w:sz w:val="28"/>
          <w:szCs w:val="28"/>
        </w:rPr>
        <w:t>不得破坏和采伐。</w:t>
      </w:r>
    </w:p>
    <w:p w:rsidR="008A14C9" w:rsidRDefault="00DE431D">
      <w:pPr>
        <w:spacing w:line="440" w:lineRule="exact"/>
        <w:ind w:firstLineChars="200" w:firstLine="562"/>
        <w:rPr>
          <w:rFonts w:ascii="宋体" w:hAnsi="宋体"/>
          <w:color w:val="auto"/>
          <w:sz w:val="28"/>
          <w:szCs w:val="28"/>
        </w:rPr>
      </w:pPr>
      <w:r>
        <w:rPr>
          <w:rFonts w:ascii="宋体" w:hAnsi="宋体" w:hint="eastAsia"/>
          <w:color w:val="auto"/>
          <w:sz w:val="28"/>
          <w:szCs w:val="28"/>
        </w:rPr>
        <w:t>五、财务结算</w:t>
      </w:r>
    </w:p>
    <w:p w:rsidR="008A14C9" w:rsidRDefault="00DE431D">
      <w:pPr>
        <w:spacing w:line="440" w:lineRule="exact"/>
        <w:ind w:firstLineChars="200" w:firstLine="560"/>
        <w:rPr>
          <w:rFonts w:ascii="宋体" w:hAnsi="宋体"/>
          <w:b w:val="0"/>
          <w:color w:val="auto"/>
          <w:sz w:val="28"/>
          <w:szCs w:val="28"/>
        </w:rPr>
      </w:pPr>
      <w:r>
        <w:rPr>
          <w:rFonts w:ascii="宋体" w:hAnsi="宋体"/>
          <w:b w:val="0"/>
          <w:color w:val="auto"/>
          <w:sz w:val="28"/>
          <w:szCs w:val="28"/>
        </w:rPr>
        <w:t>1</w:t>
      </w:r>
      <w:r>
        <w:rPr>
          <w:rFonts w:ascii="宋体" w:hAnsi="宋体" w:hint="eastAsia"/>
          <w:b w:val="0"/>
          <w:color w:val="auto"/>
          <w:sz w:val="28"/>
          <w:szCs w:val="28"/>
        </w:rPr>
        <w:t>、甲方根据现行税法、发票管理办法等规定，于伐区木材生产销售结束后向乙方提供相关票据，开具木材销售发票总金额不得超过成交价款±增量</w:t>
      </w:r>
      <w:r>
        <w:rPr>
          <w:rFonts w:ascii="宋体" w:hAnsi="宋体" w:hint="eastAsia"/>
          <w:b w:val="0"/>
          <w:color w:val="auto"/>
          <w:sz w:val="28"/>
          <w:szCs w:val="28"/>
        </w:rPr>
        <w:t>/</w:t>
      </w:r>
      <w:r>
        <w:rPr>
          <w:rFonts w:ascii="宋体" w:hAnsi="宋体" w:hint="eastAsia"/>
          <w:b w:val="0"/>
          <w:bCs/>
          <w:color w:val="auto"/>
          <w:sz w:val="28"/>
          <w:szCs w:val="28"/>
        </w:rPr>
        <w:t>核减</w:t>
      </w:r>
      <w:r>
        <w:rPr>
          <w:rFonts w:ascii="宋体" w:hAnsi="宋体" w:hint="eastAsia"/>
          <w:b w:val="0"/>
          <w:color w:val="auto"/>
          <w:sz w:val="28"/>
          <w:szCs w:val="28"/>
        </w:rPr>
        <w:t>部分价款，乙方应严格按税务要求规范使用木材发票。</w:t>
      </w:r>
    </w:p>
    <w:p w:rsidR="008A14C9" w:rsidRDefault="00DE431D">
      <w:pPr>
        <w:spacing w:line="460" w:lineRule="exact"/>
        <w:ind w:firstLineChars="200" w:firstLine="560"/>
        <w:rPr>
          <w:rFonts w:ascii="宋体" w:hAnsi="宋体"/>
          <w:b w:val="0"/>
          <w:color w:val="auto"/>
          <w:sz w:val="28"/>
          <w:szCs w:val="28"/>
        </w:rPr>
      </w:pPr>
      <w:r>
        <w:rPr>
          <w:rFonts w:ascii="宋体" w:hAnsi="宋体"/>
          <w:b w:val="0"/>
          <w:color w:val="auto"/>
          <w:sz w:val="28"/>
          <w:szCs w:val="28"/>
        </w:rPr>
        <w:t>2</w:t>
      </w:r>
      <w:r>
        <w:rPr>
          <w:rFonts w:ascii="宋体" w:hAnsi="宋体" w:hint="eastAsia"/>
          <w:b w:val="0"/>
          <w:color w:val="auto"/>
          <w:sz w:val="28"/>
          <w:szCs w:val="28"/>
        </w:rPr>
        <w:t>、本合同活立木转让履约保证金人民币</w:t>
      </w:r>
      <w:r>
        <w:rPr>
          <w:rFonts w:ascii="宋体" w:hAnsi="宋体" w:hint="eastAsia"/>
          <w:b w:val="0"/>
          <w:color w:val="auto"/>
          <w:sz w:val="28"/>
          <w:szCs w:val="28"/>
        </w:rPr>
        <w:t>5</w:t>
      </w:r>
      <w:r>
        <w:rPr>
          <w:rFonts w:ascii="宋体" w:hAnsi="宋体" w:hint="eastAsia"/>
          <w:b w:val="0"/>
          <w:color w:val="auto"/>
          <w:sz w:val="28"/>
          <w:szCs w:val="28"/>
        </w:rPr>
        <w:t>万元整（乙方的活立木交易保证</w:t>
      </w:r>
      <w:r>
        <w:rPr>
          <w:rFonts w:ascii="宋体" w:hAnsi="宋体" w:hint="eastAsia"/>
          <w:b w:val="0"/>
          <w:color w:val="auto"/>
          <w:sz w:val="28"/>
          <w:szCs w:val="28"/>
        </w:rPr>
        <w:lastRenderedPageBreak/>
        <w:t>金人民币</w:t>
      </w:r>
      <w:r>
        <w:rPr>
          <w:rFonts w:ascii="宋体" w:hAnsi="宋体" w:hint="eastAsia"/>
          <w:b w:val="0"/>
          <w:color w:val="auto"/>
          <w:sz w:val="28"/>
          <w:szCs w:val="28"/>
        </w:rPr>
        <w:t>1</w:t>
      </w:r>
      <w:r>
        <w:rPr>
          <w:rFonts w:ascii="宋体" w:hAnsi="宋体" w:hint="eastAsia"/>
          <w:b w:val="0"/>
          <w:color w:val="auto"/>
          <w:sz w:val="28"/>
          <w:szCs w:val="28"/>
        </w:rPr>
        <w:t>5</w:t>
      </w:r>
      <w:r>
        <w:rPr>
          <w:rFonts w:ascii="宋体" w:hAnsi="宋体" w:hint="eastAsia"/>
          <w:b w:val="0"/>
          <w:color w:val="auto"/>
          <w:sz w:val="28"/>
          <w:szCs w:val="28"/>
        </w:rPr>
        <w:t>万元整，转为活立木转让履约保证金</w:t>
      </w:r>
      <w:r>
        <w:rPr>
          <w:rFonts w:ascii="宋体" w:hAnsi="宋体" w:hint="eastAsia"/>
          <w:b w:val="0"/>
          <w:color w:val="auto"/>
          <w:sz w:val="28"/>
          <w:szCs w:val="28"/>
        </w:rPr>
        <w:t>5</w:t>
      </w:r>
      <w:r>
        <w:rPr>
          <w:rFonts w:ascii="宋体" w:hAnsi="宋体" w:hint="eastAsia"/>
          <w:b w:val="0"/>
          <w:color w:val="auto"/>
          <w:sz w:val="28"/>
          <w:szCs w:val="28"/>
        </w:rPr>
        <w:t>万元和充抵成交木材款</w:t>
      </w:r>
      <w:r>
        <w:rPr>
          <w:rFonts w:ascii="宋体" w:hAnsi="宋体" w:hint="eastAsia"/>
          <w:b w:val="0"/>
          <w:color w:val="auto"/>
          <w:sz w:val="28"/>
          <w:szCs w:val="28"/>
        </w:rPr>
        <w:t>10</w:t>
      </w:r>
      <w:r>
        <w:rPr>
          <w:rFonts w:ascii="宋体" w:hAnsi="宋体" w:hint="eastAsia"/>
          <w:b w:val="0"/>
          <w:color w:val="auto"/>
          <w:sz w:val="28"/>
          <w:szCs w:val="28"/>
        </w:rPr>
        <w:t>万元）。活立木转让履约保证金待伐区验收合格并向甲方移交采伐</w:t>
      </w:r>
      <w:bookmarkStart w:id="0" w:name="_GoBack"/>
      <w:bookmarkEnd w:id="0"/>
      <w:r>
        <w:rPr>
          <w:rFonts w:ascii="宋体" w:hAnsi="宋体" w:hint="eastAsia"/>
          <w:b w:val="0"/>
          <w:color w:val="auto"/>
          <w:sz w:val="28"/>
          <w:szCs w:val="28"/>
        </w:rPr>
        <w:t>迹地后</w:t>
      </w:r>
      <w:r>
        <w:rPr>
          <w:rFonts w:ascii="宋体" w:hAnsi="宋体" w:hint="eastAsia"/>
          <w:b w:val="0"/>
          <w:color w:val="auto"/>
          <w:sz w:val="28"/>
          <w:szCs w:val="28"/>
        </w:rPr>
        <w:t>1</w:t>
      </w:r>
      <w:r>
        <w:rPr>
          <w:rFonts w:ascii="宋体" w:hAnsi="宋体"/>
          <w:b w:val="0"/>
          <w:color w:val="auto"/>
          <w:sz w:val="28"/>
          <w:szCs w:val="28"/>
        </w:rPr>
        <w:t>5</w:t>
      </w:r>
      <w:r>
        <w:rPr>
          <w:rFonts w:ascii="宋体" w:hAnsi="宋体" w:hint="eastAsia"/>
          <w:b w:val="0"/>
          <w:color w:val="auto"/>
          <w:sz w:val="28"/>
          <w:szCs w:val="28"/>
        </w:rPr>
        <w:t>个工作日内，甲方视乙方履约情况予以结清，且不计息。</w:t>
      </w:r>
    </w:p>
    <w:p w:rsidR="008A14C9" w:rsidRDefault="00DE431D">
      <w:pPr>
        <w:spacing w:line="460" w:lineRule="exact"/>
        <w:ind w:firstLineChars="200" w:firstLine="562"/>
        <w:rPr>
          <w:rFonts w:ascii="宋体" w:hAnsi="宋体"/>
          <w:color w:val="auto"/>
          <w:sz w:val="28"/>
          <w:szCs w:val="28"/>
        </w:rPr>
      </w:pPr>
      <w:r>
        <w:rPr>
          <w:rFonts w:ascii="宋体" w:hAnsi="宋体" w:hint="eastAsia"/>
          <w:color w:val="auto"/>
          <w:sz w:val="28"/>
          <w:szCs w:val="28"/>
        </w:rPr>
        <w:t>六、伐区验收</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color w:val="auto"/>
          <w:sz w:val="28"/>
          <w:szCs w:val="28"/>
        </w:rPr>
        <w:t>1</w:t>
      </w:r>
      <w:r>
        <w:rPr>
          <w:rFonts w:ascii="宋体" w:hAnsi="宋体" w:hint="eastAsia"/>
          <w:b w:val="0"/>
          <w:color w:val="auto"/>
          <w:sz w:val="28"/>
          <w:szCs w:val="28"/>
        </w:rPr>
        <w:t>、乙方在伐区采伐作业完成后</w:t>
      </w:r>
      <w:r>
        <w:rPr>
          <w:rFonts w:ascii="宋体" w:hAnsi="宋体" w:hint="eastAsia"/>
          <w:b w:val="0"/>
          <w:color w:val="auto"/>
          <w:sz w:val="28"/>
          <w:szCs w:val="28"/>
        </w:rPr>
        <w:t>3</w:t>
      </w:r>
      <w:r>
        <w:rPr>
          <w:rFonts w:ascii="宋体" w:hAnsi="宋体" w:hint="eastAsia"/>
          <w:b w:val="0"/>
          <w:color w:val="auto"/>
          <w:sz w:val="28"/>
          <w:szCs w:val="28"/>
        </w:rPr>
        <w:t>天内向甲方申请验收。甲方根据有关规定对伐区进行作业质量验收。</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color w:val="auto"/>
          <w:sz w:val="28"/>
          <w:szCs w:val="28"/>
        </w:rPr>
        <w:t>2</w:t>
      </w:r>
      <w:r>
        <w:rPr>
          <w:rFonts w:ascii="宋体" w:hAnsi="宋体" w:hint="eastAsia"/>
          <w:b w:val="0"/>
          <w:color w:val="auto"/>
          <w:sz w:val="28"/>
          <w:szCs w:val="28"/>
        </w:rPr>
        <w:t>、伐区验收由甲乙双方现场确认，验收合格并经双方签字确认后</w:t>
      </w:r>
      <w:r>
        <w:rPr>
          <w:rFonts w:ascii="宋体" w:hAnsi="宋体" w:hint="eastAsia"/>
          <w:b w:val="0"/>
          <w:color w:val="auto"/>
          <w:sz w:val="28"/>
          <w:szCs w:val="28"/>
        </w:rPr>
        <w:t>1</w:t>
      </w:r>
      <w:r>
        <w:rPr>
          <w:rFonts w:ascii="宋体" w:hAnsi="宋体"/>
          <w:b w:val="0"/>
          <w:color w:val="auto"/>
          <w:sz w:val="28"/>
          <w:szCs w:val="28"/>
        </w:rPr>
        <w:t>5</w:t>
      </w:r>
      <w:r>
        <w:rPr>
          <w:rFonts w:ascii="宋体" w:hAnsi="宋体" w:hint="eastAsia"/>
          <w:b w:val="0"/>
          <w:color w:val="auto"/>
          <w:sz w:val="28"/>
          <w:szCs w:val="28"/>
        </w:rPr>
        <w:t>个工作日内，甲方必须向乙方办清有关手续。</w:t>
      </w:r>
    </w:p>
    <w:p w:rsidR="008A14C9" w:rsidRDefault="00DE431D">
      <w:pPr>
        <w:spacing w:line="460" w:lineRule="exact"/>
        <w:ind w:firstLineChars="200" w:firstLine="562"/>
        <w:rPr>
          <w:rFonts w:ascii="宋体" w:hAnsi="宋体"/>
          <w:color w:val="auto"/>
          <w:sz w:val="28"/>
          <w:szCs w:val="28"/>
        </w:rPr>
      </w:pPr>
      <w:r>
        <w:rPr>
          <w:rFonts w:ascii="宋体" w:hAnsi="宋体" w:hint="eastAsia"/>
          <w:color w:val="auto"/>
          <w:sz w:val="28"/>
          <w:szCs w:val="28"/>
        </w:rPr>
        <w:t>七、违约责任</w:t>
      </w:r>
    </w:p>
    <w:p w:rsidR="008A14C9" w:rsidRDefault="00DE431D">
      <w:pPr>
        <w:spacing w:line="460" w:lineRule="exact"/>
        <w:ind w:firstLineChars="200" w:firstLine="560"/>
        <w:rPr>
          <w:rFonts w:ascii="宋体" w:hAnsi="宋体"/>
          <w:b w:val="0"/>
          <w:bCs/>
          <w:color w:val="auto"/>
          <w:sz w:val="28"/>
          <w:szCs w:val="28"/>
        </w:rPr>
      </w:pPr>
      <w:r>
        <w:rPr>
          <w:rFonts w:ascii="宋体" w:hAnsi="宋体" w:hint="eastAsia"/>
          <w:b w:val="0"/>
          <w:color w:val="auto"/>
          <w:sz w:val="28"/>
          <w:szCs w:val="28"/>
        </w:rPr>
        <w:t>1</w:t>
      </w:r>
      <w:r>
        <w:rPr>
          <w:rFonts w:ascii="宋体" w:hAnsi="宋体" w:hint="eastAsia"/>
          <w:b w:val="0"/>
          <w:color w:val="auto"/>
          <w:sz w:val="28"/>
          <w:szCs w:val="28"/>
        </w:rPr>
        <w:t>、甲方</w:t>
      </w:r>
      <w:r>
        <w:rPr>
          <w:rFonts w:ascii="宋体" w:hAnsi="宋体" w:hint="eastAsia"/>
          <w:b w:val="0"/>
          <w:bCs/>
          <w:color w:val="auto"/>
          <w:sz w:val="28"/>
          <w:szCs w:val="28"/>
        </w:rPr>
        <w:t>未按期拨交活立木并交付《林木采伐许可证》，应赔偿</w:t>
      </w:r>
      <w:r>
        <w:rPr>
          <w:rFonts w:ascii="宋体" w:hAnsi="宋体" w:hint="eastAsia"/>
          <w:b w:val="0"/>
          <w:color w:val="auto"/>
          <w:sz w:val="28"/>
          <w:szCs w:val="28"/>
        </w:rPr>
        <w:t>乙方</w:t>
      </w:r>
      <w:r>
        <w:rPr>
          <w:rFonts w:ascii="宋体" w:hAnsi="宋体" w:hint="eastAsia"/>
          <w:b w:val="0"/>
          <w:bCs/>
          <w:color w:val="auto"/>
          <w:sz w:val="28"/>
          <w:szCs w:val="28"/>
        </w:rPr>
        <w:t>误工等损失</w:t>
      </w:r>
      <w:r>
        <w:rPr>
          <w:rFonts w:ascii="宋体" w:hAnsi="宋体" w:hint="eastAsia"/>
          <w:b w:val="0"/>
          <w:bCs/>
          <w:color w:val="auto"/>
          <w:sz w:val="28"/>
          <w:szCs w:val="28"/>
        </w:rPr>
        <w:t>1000</w:t>
      </w:r>
      <w:r>
        <w:rPr>
          <w:rFonts w:ascii="宋体" w:hAnsi="宋体" w:hint="eastAsia"/>
          <w:b w:val="0"/>
          <w:bCs/>
          <w:color w:val="auto"/>
          <w:sz w:val="28"/>
          <w:szCs w:val="28"/>
        </w:rPr>
        <w:t>元</w:t>
      </w:r>
      <w:r>
        <w:rPr>
          <w:rFonts w:ascii="宋体" w:hAnsi="宋体" w:hint="eastAsia"/>
          <w:b w:val="0"/>
          <w:bCs/>
          <w:color w:val="auto"/>
          <w:sz w:val="28"/>
          <w:szCs w:val="28"/>
        </w:rPr>
        <w:t>/</w:t>
      </w:r>
      <w:r>
        <w:rPr>
          <w:rFonts w:ascii="宋体" w:hAnsi="宋体" w:hint="eastAsia"/>
          <w:b w:val="0"/>
          <w:bCs/>
          <w:color w:val="auto"/>
          <w:sz w:val="28"/>
          <w:szCs w:val="28"/>
        </w:rPr>
        <w:t>天，并顺延木材生产、销售期限。</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color w:val="auto"/>
          <w:sz w:val="28"/>
          <w:szCs w:val="28"/>
        </w:rPr>
        <w:t>2</w:t>
      </w:r>
      <w:r>
        <w:rPr>
          <w:rFonts w:ascii="宋体" w:hAnsi="宋体" w:hint="eastAsia"/>
          <w:b w:val="0"/>
          <w:color w:val="auto"/>
          <w:sz w:val="28"/>
          <w:szCs w:val="28"/>
        </w:rPr>
        <w:t>、乙方</w:t>
      </w:r>
      <w:r>
        <w:rPr>
          <w:rFonts w:ascii="宋体" w:hAnsi="宋体" w:hint="eastAsia"/>
          <w:b w:val="0"/>
          <w:bCs/>
          <w:color w:val="auto"/>
          <w:sz w:val="28"/>
          <w:szCs w:val="28"/>
        </w:rPr>
        <w:t>未在约定期限内完成伐区约定活立木采伐、伐区清理等，则视为</w:t>
      </w:r>
      <w:r>
        <w:rPr>
          <w:rFonts w:ascii="宋体" w:hAnsi="宋体" w:hint="eastAsia"/>
          <w:b w:val="0"/>
          <w:color w:val="auto"/>
          <w:sz w:val="28"/>
          <w:szCs w:val="28"/>
        </w:rPr>
        <w:t>乙方</w:t>
      </w:r>
      <w:r>
        <w:rPr>
          <w:rFonts w:ascii="宋体" w:hAnsi="宋体" w:hint="eastAsia"/>
          <w:b w:val="0"/>
          <w:bCs/>
          <w:color w:val="auto"/>
          <w:sz w:val="28"/>
          <w:szCs w:val="28"/>
        </w:rPr>
        <w:t>放弃伐区内林木所有权益，遗留的活立木及伐倒木全部归</w:t>
      </w:r>
      <w:r>
        <w:rPr>
          <w:rFonts w:ascii="宋体" w:hAnsi="宋体" w:hint="eastAsia"/>
          <w:b w:val="0"/>
          <w:color w:val="auto"/>
          <w:sz w:val="28"/>
          <w:szCs w:val="28"/>
        </w:rPr>
        <w:t>甲方</w:t>
      </w:r>
      <w:r>
        <w:rPr>
          <w:rFonts w:ascii="宋体" w:hAnsi="宋体" w:hint="eastAsia"/>
          <w:b w:val="0"/>
          <w:bCs/>
          <w:color w:val="auto"/>
          <w:sz w:val="28"/>
          <w:szCs w:val="28"/>
        </w:rPr>
        <w:t>所有，</w:t>
      </w:r>
      <w:r>
        <w:rPr>
          <w:rFonts w:ascii="宋体" w:hAnsi="宋体" w:hint="eastAsia"/>
          <w:b w:val="0"/>
          <w:color w:val="auto"/>
          <w:sz w:val="28"/>
          <w:szCs w:val="28"/>
        </w:rPr>
        <w:t>甲方</w:t>
      </w:r>
      <w:r>
        <w:rPr>
          <w:rFonts w:ascii="宋体" w:hAnsi="宋体" w:hint="eastAsia"/>
          <w:b w:val="0"/>
          <w:bCs/>
          <w:color w:val="auto"/>
          <w:sz w:val="28"/>
          <w:szCs w:val="28"/>
        </w:rPr>
        <w:t>有权自行处置上述林木。</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color w:val="auto"/>
          <w:sz w:val="28"/>
          <w:szCs w:val="28"/>
        </w:rPr>
        <w:t>3</w:t>
      </w:r>
      <w:r>
        <w:rPr>
          <w:rFonts w:ascii="宋体" w:hAnsi="宋体" w:hint="eastAsia"/>
          <w:b w:val="0"/>
          <w:color w:val="auto"/>
          <w:sz w:val="28"/>
          <w:szCs w:val="28"/>
        </w:rPr>
        <w:t>、乙方超界采伐，属甲方辖区内的</w:t>
      </w:r>
      <w:r>
        <w:rPr>
          <w:rFonts w:ascii="宋体" w:hAnsi="宋体" w:hint="eastAsia"/>
          <w:b w:val="0"/>
          <w:color w:val="auto"/>
          <w:sz w:val="28"/>
          <w:szCs w:val="28"/>
        </w:rPr>
        <w:t>，乙方应向甲方按标的成交平均单价（不分树种、材种）赔偿实际损失并承担相应法律责任</w:t>
      </w:r>
      <w:r>
        <w:rPr>
          <w:rFonts w:ascii="宋体" w:hAnsi="宋体" w:hint="eastAsia"/>
          <w:b w:val="0"/>
          <w:bCs/>
          <w:color w:val="auto"/>
          <w:sz w:val="28"/>
          <w:szCs w:val="28"/>
        </w:rPr>
        <w:t>，</w:t>
      </w:r>
      <w:r>
        <w:rPr>
          <w:rFonts w:ascii="宋体" w:hAnsi="宋体" w:hint="eastAsia"/>
          <w:b w:val="0"/>
          <w:color w:val="auto"/>
          <w:sz w:val="28"/>
          <w:szCs w:val="28"/>
        </w:rPr>
        <w:t>乙方</w:t>
      </w:r>
      <w:r>
        <w:rPr>
          <w:rFonts w:ascii="宋体" w:hAnsi="宋体" w:hint="eastAsia"/>
          <w:b w:val="0"/>
          <w:bCs/>
          <w:color w:val="auto"/>
          <w:sz w:val="28"/>
          <w:szCs w:val="28"/>
        </w:rPr>
        <w:t>有权直接在</w:t>
      </w:r>
      <w:r>
        <w:rPr>
          <w:rFonts w:ascii="宋体" w:hAnsi="宋体" w:hint="eastAsia"/>
          <w:b w:val="0"/>
          <w:color w:val="auto"/>
          <w:sz w:val="28"/>
          <w:szCs w:val="28"/>
        </w:rPr>
        <w:t>活立木转让履约保证金</w:t>
      </w:r>
      <w:r>
        <w:rPr>
          <w:rFonts w:ascii="宋体" w:hAnsi="宋体" w:hint="eastAsia"/>
          <w:b w:val="0"/>
          <w:bCs/>
          <w:color w:val="auto"/>
          <w:sz w:val="28"/>
          <w:szCs w:val="28"/>
        </w:rPr>
        <w:t>中扣除（保证金不足抵扣的，</w:t>
      </w:r>
      <w:r>
        <w:rPr>
          <w:rFonts w:ascii="宋体" w:hAnsi="宋体" w:hint="eastAsia"/>
          <w:b w:val="0"/>
          <w:color w:val="auto"/>
          <w:sz w:val="28"/>
          <w:szCs w:val="28"/>
        </w:rPr>
        <w:t>甲方</w:t>
      </w:r>
      <w:r>
        <w:rPr>
          <w:rFonts w:ascii="宋体" w:hAnsi="宋体" w:hint="eastAsia"/>
          <w:b w:val="0"/>
          <w:bCs/>
          <w:color w:val="auto"/>
          <w:sz w:val="28"/>
          <w:szCs w:val="28"/>
        </w:rPr>
        <w:t>有权向</w:t>
      </w:r>
      <w:r>
        <w:rPr>
          <w:rFonts w:ascii="宋体" w:hAnsi="宋体" w:hint="eastAsia"/>
          <w:b w:val="0"/>
          <w:color w:val="auto"/>
          <w:sz w:val="28"/>
          <w:szCs w:val="28"/>
        </w:rPr>
        <w:t>乙方</w:t>
      </w:r>
      <w:r>
        <w:rPr>
          <w:rFonts w:ascii="宋体" w:hAnsi="宋体" w:hint="eastAsia"/>
          <w:b w:val="0"/>
          <w:bCs/>
          <w:color w:val="auto"/>
          <w:sz w:val="28"/>
          <w:szCs w:val="28"/>
        </w:rPr>
        <w:t>追偿）；</w:t>
      </w:r>
      <w:r>
        <w:rPr>
          <w:rFonts w:ascii="宋体" w:hAnsi="宋体" w:hint="eastAsia"/>
          <w:b w:val="0"/>
          <w:color w:val="auto"/>
          <w:sz w:val="28"/>
          <w:szCs w:val="28"/>
        </w:rPr>
        <w:t>属甲方辖区外的，相关赔偿和法律责任由乙方自行承担。</w:t>
      </w:r>
      <w:r>
        <w:rPr>
          <w:rFonts w:ascii="宋体" w:hAnsi="宋体" w:cs="宋体" w:hint="eastAsia"/>
          <w:b w:val="0"/>
          <w:bCs/>
          <w:color w:val="auto"/>
          <w:sz w:val="28"/>
          <w:szCs w:val="28"/>
        </w:rPr>
        <w:t>木荷防火林带不得采伐，因生产造成防火林带或伐区外林木损害的，</w:t>
      </w:r>
      <w:r>
        <w:rPr>
          <w:rFonts w:ascii="宋体" w:hAnsi="宋体" w:hint="eastAsia"/>
          <w:b w:val="0"/>
          <w:color w:val="auto"/>
          <w:sz w:val="28"/>
          <w:szCs w:val="28"/>
        </w:rPr>
        <w:t>乙方</w:t>
      </w:r>
      <w:r>
        <w:rPr>
          <w:rFonts w:ascii="宋体" w:hAnsi="宋体" w:cs="宋体" w:hint="eastAsia"/>
          <w:b w:val="0"/>
          <w:bCs/>
          <w:color w:val="auto"/>
          <w:sz w:val="28"/>
          <w:szCs w:val="28"/>
        </w:rPr>
        <w:t>应根据损害程度</w:t>
      </w:r>
      <w:r>
        <w:rPr>
          <w:rFonts w:ascii="宋体" w:hAnsi="宋体" w:hint="eastAsia"/>
          <w:b w:val="0"/>
          <w:color w:val="auto"/>
          <w:sz w:val="28"/>
          <w:szCs w:val="28"/>
        </w:rPr>
        <w:t>按标的成交平均单价（不分树种、材种）</w:t>
      </w:r>
      <w:r>
        <w:rPr>
          <w:rFonts w:ascii="宋体" w:hAnsi="宋体" w:cs="宋体" w:hint="eastAsia"/>
          <w:b w:val="0"/>
          <w:bCs/>
          <w:color w:val="auto"/>
          <w:sz w:val="28"/>
          <w:szCs w:val="28"/>
        </w:rPr>
        <w:t>赔偿损失。</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color w:val="auto"/>
          <w:sz w:val="28"/>
          <w:szCs w:val="28"/>
        </w:rPr>
        <w:t>4</w:t>
      </w:r>
      <w:r>
        <w:rPr>
          <w:rFonts w:ascii="宋体" w:hAnsi="宋体" w:hint="eastAsia"/>
          <w:b w:val="0"/>
          <w:color w:val="auto"/>
          <w:sz w:val="28"/>
          <w:szCs w:val="28"/>
        </w:rPr>
        <w:t>、伐区验收不合格，甲方有权要求乙方在</w:t>
      </w:r>
      <w:r>
        <w:rPr>
          <w:rFonts w:ascii="宋体" w:hAnsi="宋体" w:hint="eastAsia"/>
          <w:b w:val="0"/>
          <w:color w:val="auto"/>
          <w:sz w:val="28"/>
          <w:szCs w:val="28"/>
        </w:rPr>
        <w:t>1</w:t>
      </w:r>
      <w:r>
        <w:rPr>
          <w:rFonts w:ascii="宋体" w:hAnsi="宋体"/>
          <w:b w:val="0"/>
          <w:color w:val="auto"/>
          <w:sz w:val="28"/>
          <w:szCs w:val="28"/>
        </w:rPr>
        <w:t>5</w:t>
      </w:r>
      <w:r>
        <w:rPr>
          <w:rFonts w:ascii="宋体" w:hAnsi="宋体" w:hint="eastAsia"/>
          <w:b w:val="0"/>
          <w:color w:val="auto"/>
          <w:sz w:val="28"/>
          <w:szCs w:val="28"/>
        </w:rPr>
        <w:t>日内返工，如返工仍不合格或未予返工的，甲方有权没收活立木转让履约保证金。</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color w:val="auto"/>
          <w:sz w:val="28"/>
          <w:szCs w:val="28"/>
        </w:rPr>
        <w:t>5</w:t>
      </w:r>
      <w:r>
        <w:rPr>
          <w:rFonts w:ascii="宋体" w:hAnsi="宋体" w:hint="eastAsia"/>
          <w:b w:val="0"/>
          <w:color w:val="auto"/>
          <w:sz w:val="28"/>
          <w:szCs w:val="28"/>
        </w:rPr>
        <w:t>、</w:t>
      </w:r>
      <w:r>
        <w:rPr>
          <w:rFonts w:ascii="宋体" w:hAnsi="宋体" w:hint="eastAsia"/>
          <w:b w:val="0"/>
          <w:bCs/>
          <w:color w:val="auto"/>
          <w:sz w:val="28"/>
          <w:szCs w:val="28"/>
        </w:rPr>
        <w:t>乙方违反林业法律法规销售木材，甲方有权没收</w:t>
      </w:r>
      <w:r>
        <w:rPr>
          <w:rFonts w:ascii="宋体" w:hAnsi="宋体" w:hint="eastAsia"/>
          <w:b w:val="0"/>
          <w:color w:val="auto"/>
          <w:sz w:val="28"/>
          <w:szCs w:val="28"/>
        </w:rPr>
        <w:t>活立木转让履约保证金、</w:t>
      </w:r>
      <w:r>
        <w:rPr>
          <w:rFonts w:ascii="宋体" w:hAnsi="宋体"/>
          <w:b w:val="0"/>
          <w:color w:val="auto"/>
          <w:sz w:val="28"/>
          <w:szCs w:val="28"/>
        </w:rPr>
        <w:t>单方解除</w:t>
      </w:r>
      <w:r>
        <w:rPr>
          <w:rFonts w:ascii="宋体" w:hAnsi="宋体" w:hint="eastAsia"/>
          <w:b w:val="0"/>
          <w:color w:val="auto"/>
          <w:sz w:val="28"/>
          <w:szCs w:val="28"/>
        </w:rPr>
        <w:t>合同，</w:t>
      </w:r>
      <w:r>
        <w:rPr>
          <w:rFonts w:ascii="宋体" w:hAnsi="宋体"/>
          <w:b w:val="0"/>
          <w:color w:val="auto"/>
          <w:sz w:val="28"/>
          <w:szCs w:val="28"/>
        </w:rPr>
        <w:t>并</w:t>
      </w:r>
      <w:r>
        <w:rPr>
          <w:rFonts w:ascii="宋体" w:hAnsi="宋体" w:hint="eastAsia"/>
          <w:b w:val="0"/>
          <w:color w:val="auto"/>
          <w:sz w:val="28"/>
          <w:szCs w:val="28"/>
        </w:rPr>
        <w:t>交由有关部门处理。</w:t>
      </w: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color w:val="auto"/>
          <w:sz w:val="28"/>
          <w:szCs w:val="28"/>
        </w:rPr>
        <w:t>6</w:t>
      </w:r>
      <w:r>
        <w:rPr>
          <w:rFonts w:ascii="宋体" w:hAnsi="宋体" w:hint="eastAsia"/>
          <w:b w:val="0"/>
          <w:color w:val="auto"/>
          <w:sz w:val="28"/>
          <w:szCs w:val="28"/>
        </w:rPr>
        <w:t>、</w:t>
      </w:r>
      <w:r>
        <w:rPr>
          <w:rFonts w:ascii="宋体" w:hAnsi="宋体" w:hint="eastAsia"/>
          <w:b w:val="0"/>
          <w:bCs/>
          <w:color w:val="auto"/>
          <w:sz w:val="28"/>
          <w:szCs w:val="28"/>
        </w:rPr>
        <w:t>乙方的</w:t>
      </w:r>
      <w:r>
        <w:rPr>
          <w:rFonts w:ascii="宋体" w:hAnsi="宋体" w:hint="eastAsia"/>
          <w:b w:val="0"/>
          <w:color w:val="auto"/>
          <w:sz w:val="28"/>
          <w:szCs w:val="28"/>
        </w:rPr>
        <w:t>施工队伍在生产施工期间，甲方有权检查其安全生产工作。每发现一起违规安全生产行为（包括但不限于：安全培训不合格、未按要求购买足额的雇主责任险与场地责任险、违规或违章操作、未正确穿戴和使用安全防护用品等），第一次发现责令整改；第二次扣活立木转让履约保证金</w:t>
      </w:r>
      <w:r>
        <w:rPr>
          <w:rFonts w:ascii="宋体" w:hAnsi="宋体" w:hint="eastAsia"/>
          <w:b w:val="0"/>
          <w:color w:val="auto"/>
          <w:sz w:val="28"/>
          <w:szCs w:val="28"/>
        </w:rPr>
        <w:t>200</w:t>
      </w:r>
      <w:r>
        <w:rPr>
          <w:rFonts w:ascii="宋体" w:hAnsi="宋体" w:hint="eastAsia"/>
          <w:b w:val="0"/>
          <w:color w:val="auto"/>
          <w:sz w:val="28"/>
          <w:szCs w:val="28"/>
        </w:rPr>
        <w:t>元；第三次及以上每次扣</w:t>
      </w:r>
      <w:r>
        <w:rPr>
          <w:rFonts w:ascii="宋体" w:hAnsi="宋体" w:hint="eastAsia"/>
          <w:b w:val="0"/>
          <w:color w:val="auto"/>
          <w:sz w:val="28"/>
          <w:szCs w:val="28"/>
        </w:rPr>
        <w:t>500</w:t>
      </w:r>
      <w:r>
        <w:rPr>
          <w:rFonts w:ascii="宋体" w:hAnsi="宋体" w:hint="eastAsia"/>
          <w:b w:val="0"/>
          <w:color w:val="auto"/>
          <w:sz w:val="28"/>
          <w:szCs w:val="28"/>
        </w:rPr>
        <w:t>元。</w:t>
      </w:r>
    </w:p>
    <w:p w:rsidR="008A14C9" w:rsidRDefault="00DE431D">
      <w:pPr>
        <w:spacing w:line="460" w:lineRule="exact"/>
        <w:ind w:firstLineChars="200" w:firstLine="562"/>
        <w:rPr>
          <w:rFonts w:ascii="宋体" w:hAnsi="宋体"/>
          <w:color w:val="auto"/>
          <w:sz w:val="28"/>
          <w:szCs w:val="28"/>
        </w:rPr>
      </w:pPr>
      <w:r>
        <w:rPr>
          <w:rFonts w:ascii="宋体" w:hAnsi="宋体" w:hint="eastAsia"/>
          <w:color w:val="auto"/>
          <w:sz w:val="28"/>
          <w:szCs w:val="28"/>
        </w:rPr>
        <w:t>八、其他约定</w:t>
      </w:r>
    </w:p>
    <w:p w:rsidR="008A14C9" w:rsidRDefault="00DE431D">
      <w:pPr>
        <w:spacing w:line="460" w:lineRule="exact"/>
        <w:ind w:firstLineChars="200" w:firstLine="560"/>
        <w:rPr>
          <w:rFonts w:ascii="宋体" w:hAnsi="宋体" w:cs="仿宋_GB2312"/>
          <w:b w:val="0"/>
          <w:bCs/>
          <w:color w:val="auto"/>
          <w:sz w:val="28"/>
          <w:szCs w:val="28"/>
        </w:rPr>
      </w:pPr>
      <w:r>
        <w:rPr>
          <w:rFonts w:ascii="宋体" w:hAnsi="宋体"/>
          <w:b w:val="0"/>
          <w:color w:val="auto"/>
          <w:sz w:val="28"/>
          <w:szCs w:val="28"/>
        </w:rPr>
        <w:t>1</w:t>
      </w:r>
      <w:r>
        <w:rPr>
          <w:rFonts w:ascii="宋体" w:hAnsi="宋体" w:hint="eastAsia"/>
          <w:b w:val="0"/>
          <w:color w:val="auto"/>
          <w:sz w:val="28"/>
          <w:szCs w:val="28"/>
        </w:rPr>
        <w:t>、乙方</w:t>
      </w:r>
      <w:r>
        <w:rPr>
          <w:rFonts w:ascii="宋体" w:hAnsi="宋体" w:cs="仿宋_GB2312" w:hint="eastAsia"/>
          <w:b w:val="0"/>
          <w:bCs/>
          <w:color w:val="auto"/>
          <w:sz w:val="28"/>
          <w:szCs w:val="28"/>
        </w:rPr>
        <w:t>自行组织标的伐区活立木的生产、销售，所发生的一切费用由</w:t>
      </w:r>
      <w:r>
        <w:rPr>
          <w:rFonts w:ascii="宋体" w:hAnsi="宋体" w:hint="eastAsia"/>
          <w:b w:val="0"/>
          <w:color w:val="auto"/>
          <w:sz w:val="28"/>
          <w:szCs w:val="28"/>
        </w:rPr>
        <w:t>乙方</w:t>
      </w:r>
      <w:r>
        <w:rPr>
          <w:rFonts w:ascii="宋体" w:hAnsi="宋体" w:cs="仿宋_GB2312" w:hint="eastAsia"/>
          <w:b w:val="0"/>
          <w:bCs/>
          <w:color w:val="auto"/>
          <w:sz w:val="28"/>
          <w:szCs w:val="28"/>
        </w:rPr>
        <w:lastRenderedPageBreak/>
        <w:t>承担。</w:t>
      </w:r>
    </w:p>
    <w:p w:rsidR="008A14C9" w:rsidRDefault="00DE431D">
      <w:pPr>
        <w:spacing w:line="460" w:lineRule="exact"/>
        <w:ind w:firstLineChars="200" w:firstLine="560"/>
        <w:rPr>
          <w:rFonts w:ascii="宋体" w:hAnsi="宋体" w:cs="仿宋_GB2312"/>
          <w:b w:val="0"/>
          <w:bCs/>
          <w:color w:val="auto"/>
          <w:sz w:val="28"/>
          <w:szCs w:val="28"/>
        </w:rPr>
      </w:pPr>
      <w:r>
        <w:rPr>
          <w:rFonts w:ascii="宋体" w:hAnsi="宋体" w:cs="仿宋_GB2312" w:hint="eastAsia"/>
          <w:b w:val="0"/>
          <w:bCs/>
          <w:color w:val="auto"/>
          <w:sz w:val="28"/>
          <w:szCs w:val="28"/>
        </w:rPr>
        <w:t>2</w:t>
      </w:r>
      <w:r>
        <w:rPr>
          <w:rFonts w:ascii="宋体" w:hAnsi="宋体" w:cs="仿宋_GB2312" w:hint="eastAsia"/>
          <w:b w:val="0"/>
          <w:bCs/>
          <w:color w:val="auto"/>
          <w:sz w:val="28"/>
          <w:szCs w:val="28"/>
        </w:rPr>
        <w:t>、</w:t>
      </w:r>
      <w:r>
        <w:rPr>
          <w:rFonts w:ascii="宋体" w:hAnsi="宋体" w:hint="eastAsia"/>
          <w:b w:val="0"/>
          <w:color w:val="auto"/>
          <w:sz w:val="28"/>
          <w:szCs w:val="28"/>
        </w:rPr>
        <w:t>乙方应遵守有关法律法规、地方有关部门规定及《竞买须知》的有关约定，做到依法依规组织木材生产销售。</w:t>
      </w:r>
    </w:p>
    <w:p w:rsidR="008A14C9" w:rsidRDefault="00DE431D">
      <w:pPr>
        <w:spacing w:line="460" w:lineRule="exact"/>
        <w:ind w:firstLineChars="200" w:firstLine="560"/>
        <w:rPr>
          <w:rFonts w:ascii="宋体" w:hAnsi="宋体" w:cs="仿宋_GB2312"/>
          <w:b w:val="0"/>
          <w:bCs/>
          <w:color w:val="auto"/>
          <w:sz w:val="28"/>
          <w:szCs w:val="28"/>
        </w:rPr>
      </w:pPr>
      <w:r>
        <w:rPr>
          <w:rFonts w:ascii="宋体" w:hAnsi="宋体" w:cs="仿宋_GB2312" w:hint="eastAsia"/>
          <w:b w:val="0"/>
          <w:bCs/>
          <w:color w:val="auto"/>
          <w:sz w:val="28"/>
          <w:szCs w:val="28"/>
        </w:rPr>
        <w:t>3</w:t>
      </w:r>
      <w:r>
        <w:rPr>
          <w:rFonts w:ascii="宋体" w:hAnsi="宋体" w:cs="仿宋_GB2312" w:hint="eastAsia"/>
          <w:b w:val="0"/>
          <w:bCs/>
          <w:color w:val="auto"/>
          <w:sz w:val="28"/>
          <w:szCs w:val="28"/>
        </w:rPr>
        <w:t>、</w:t>
      </w:r>
      <w:r>
        <w:rPr>
          <w:rFonts w:ascii="宋体" w:hAnsi="宋体" w:hint="eastAsia"/>
          <w:b w:val="0"/>
          <w:color w:val="auto"/>
          <w:sz w:val="28"/>
          <w:szCs w:val="28"/>
        </w:rPr>
        <w:t>伐区木材生产、</w:t>
      </w:r>
      <w:r>
        <w:rPr>
          <w:rFonts w:ascii="宋体" w:hAnsi="宋体" w:hint="eastAsia"/>
          <w:b w:val="0"/>
          <w:color w:val="auto"/>
          <w:spacing w:val="-2"/>
          <w:sz w:val="28"/>
          <w:szCs w:val="28"/>
        </w:rPr>
        <w:t>销售数量实行上封顶下不保底，即：</w:t>
      </w:r>
      <w:r>
        <w:rPr>
          <w:rFonts w:ascii="宋体" w:hAnsi="宋体"/>
          <w:b w:val="0"/>
          <w:color w:val="auto"/>
          <w:spacing w:val="-2"/>
          <w:sz w:val="28"/>
          <w:szCs w:val="28"/>
        </w:rPr>
        <w:t>“</w:t>
      </w:r>
      <w:r>
        <w:rPr>
          <w:rFonts w:ascii="宋体" w:hAnsi="宋体" w:hint="eastAsia"/>
          <w:b w:val="0"/>
          <w:color w:val="auto"/>
          <w:spacing w:val="-2"/>
          <w:sz w:val="28"/>
          <w:szCs w:val="28"/>
        </w:rPr>
        <w:t>上封顶</w:t>
      </w:r>
      <w:r>
        <w:rPr>
          <w:rFonts w:ascii="宋体" w:hAnsi="宋体"/>
          <w:b w:val="0"/>
          <w:color w:val="auto"/>
          <w:spacing w:val="-2"/>
          <w:sz w:val="28"/>
          <w:szCs w:val="28"/>
        </w:rPr>
        <w:t>”</w:t>
      </w:r>
      <w:r>
        <w:rPr>
          <w:rFonts w:ascii="宋体" w:hAnsi="宋体" w:hint="eastAsia"/>
          <w:b w:val="0"/>
          <w:color w:val="auto"/>
          <w:spacing w:val="-2"/>
          <w:sz w:val="28"/>
          <w:szCs w:val="28"/>
        </w:rPr>
        <w:t>为每个小班实际出材量不得超过采伐证审批数量，若确实有超出采伐证审批数量的，乙方应立即停止采伐，并及时向甲方书面报告，待甲方按有关规定组织调查设计、补办采伐审批手续后方可继续采伐，且乙方应向甲方按标的成交</w:t>
      </w:r>
      <w:r>
        <w:rPr>
          <w:rFonts w:ascii="宋体" w:hAnsi="宋体" w:cs="仿宋_GB2312" w:hint="eastAsia"/>
          <w:b w:val="0"/>
          <w:bCs/>
          <w:color w:val="auto"/>
          <w:sz w:val="28"/>
          <w:szCs w:val="28"/>
        </w:rPr>
        <w:t>平均单价缴纳相应超量部分活立木价款（不分树种、材种）；</w:t>
      </w:r>
      <w:r>
        <w:rPr>
          <w:rFonts w:ascii="宋体" w:hAnsi="宋体" w:cs="仿宋_GB2312"/>
          <w:b w:val="0"/>
          <w:bCs/>
          <w:color w:val="auto"/>
          <w:sz w:val="28"/>
          <w:szCs w:val="28"/>
        </w:rPr>
        <w:t>“</w:t>
      </w:r>
      <w:r>
        <w:rPr>
          <w:rFonts w:ascii="宋体" w:hAnsi="宋体" w:cs="仿宋_GB2312" w:hint="eastAsia"/>
          <w:b w:val="0"/>
          <w:bCs/>
          <w:color w:val="auto"/>
          <w:sz w:val="28"/>
          <w:szCs w:val="28"/>
        </w:rPr>
        <w:t>下不保底</w:t>
      </w:r>
      <w:r>
        <w:rPr>
          <w:rFonts w:ascii="宋体" w:hAnsi="宋体" w:cs="仿宋_GB2312"/>
          <w:b w:val="0"/>
          <w:bCs/>
          <w:color w:val="auto"/>
          <w:sz w:val="28"/>
          <w:szCs w:val="28"/>
        </w:rPr>
        <w:t>”</w:t>
      </w:r>
      <w:r>
        <w:rPr>
          <w:rFonts w:ascii="宋体" w:hAnsi="宋体" w:cs="仿宋_GB2312" w:hint="eastAsia"/>
          <w:b w:val="0"/>
          <w:bCs/>
          <w:color w:val="auto"/>
          <w:sz w:val="28"/>
          <w:szCs w:val="28"/>
        </w:rPr>
        <w:t>为每个小班实际出材量少于采伐证审批数量的，成交活立木价款不得减少，乙方自行承担风险。</w:t>
      </w:r>
    </w:p>
    <w:p w:rsidR="008A14C9" w:rsidRDefault="00DE431D">
      <w:pPr>
        <w:spacing w:line="460" w:lineRule="exact"/>
        <w:ind w:firstLineChars="200" w:firstLine="560"/>
        <w:rPr>
          <w:rFonts w:ascii="宋体" w:hAnsi="宋体" w:cs="仿宋_GB2312"/>
          <w:b w:val="0"/>
          <w:bCs/>
          <w:color w:val="auto"/>
          <w:sz w:val="28"/>
          <w:szCs w:val="28"/>
        </w:rPr>
      </w:pPr>
      <w:r>
        <w:rPr>
          <w:rFonts w:ascii="宋体" w:hAnsi="宋体" w:cs="仿宋_GB2312" w:hint="eastAsia"/>
          <w:b w:val="0"/>
          <w:bCs/>
          <w:color w:val="auto"/>
          <w:sz w:val="28"/>
          <w:szCs w:val="28"/>
        </w:rPr>
        <w:t>4</w:t>
      </w:r>
      <w:r>
        <w:rPr>
          <w:rFonts w:ascii="宋体" w:hAnsi="宋体" w:cs="仿宋_GB2312" w:hint="eastAsia"/>
          <w:b w:val="0"/>
          <w:bCs/>
          <w:color w:val="auto"/>
          <w:sz w:val="28"/>
          <w:szCs w:val="28"/>
        </w:rPr>
        <w:t>、标的所有伐区均为</w:t>
      </w:r>
      <w:r>
        <w:rPr>
          <w:rFonts w:asciiTheme="minorEastAsia" w:eastAsiaTheme="minorEastAsia" w:hAnsiTheme="minorEastAsia" w:hint="eastAsia"/>
          <w:b w:val="0"/>
          <w:snapToGrid w:val="0"/>
          <w:color w:val="auto"/>
          <w:sz w:val="28"/>
          <w:szCs w:val="28"/>
        </w:rPr>
        <w:t>松材线虫病除治性或预防性采伐小班，</w:t>
      </w:r>
      <w:r>
        <w:rPr>
          <w:rFonts w:asciiTheme="minorEastAsia" w:eastAsiaTheme="minorEastAsia" w:hAnsiTheme="minorEastAsia" w:hint="eastAsia"/>
          <w:snapToGrid w:val="0"/>
          <w:color w:val="auto"/>
          <w:sz w:val="28"/>
          <w:szCs w:val="28"/>
        </w:rPr>
        <w:t>除</w:t>
      </w:r>
      <w:r>
        <w:rPr>
          <w:rFonts w:asciiTheme="minorEastAsia" w:eastAsiaTheme="minorEastAsia" w:hAnsiTheme="minorEastAsia" w:hint="eastAsia"/>
          <w:snapToGrid w:val="0"/>
          <w:color w:val="auto"/>
          <w:sz w:val="28"/>
          <w:szCs w:val="28"/>
        </w:rPr>
        <w:t>024</w:t>
      </w:r>
      <w:r>
        <w:rPr>
          <w:rFonts w:asciiTheme="minorEastAsia" w:eastAsiaTheme="minorEastAsia" w:hAnsiTheme="minorEastAsia" w:hint="eastAsia"/>
          <w:snapToGrid w:val="0"/>
          <w:color w:val="auto"/>
          <w:sz w:val="28"/>
          <w:szCs w:val="28"/>
        </w:rPr>
        <w:t>林班</w:t>
      </w:r>
      <w:r>
        <w:rPr>
          <w:rFonts w:asciiTheme="minorEastAsia" w:eastAsiaTheme="minorEastAsia" w:hAnsiTheme="minorEastAsia" w:hint="eastAsia"/>
          <w:snapToGrid w:val="0"/>
          <w:color w:val="auto"/>
          <w:sz w:val="28"/>
          <w:szCs w:val="28"/>
        </w:rPr>
        <w:t>10</w:t>
      </w:r>
      <w:r>
        <w:rPr>
          <w:rFonts w:asciiTheme="minorEastAsia" w:eastAsiaTheme="minorEastAsia" w:hAnsiTheme="minorEastAsia" w:hint="eastAsia"/>
          <w:snapToGrid w:val="0"/>
          <w:color w:val="auto"/>
          <w:sz w:val="28"/>
          <w:szCs w:val="28"/>
        </w:rPr>
        <w:t>大班</w:t>
      </w:r>
      <w:r>
        <w:rPr>
          <w:rFonts w:asciiTheme="minorEastAsia" w:eastAsiaTheme="minorEastAsia" w:hAnsiTheme="minorEastAsia" w:hint="eastAsia"/>
          <w:snapToGrid w:val="0"/>
          <w:color w:val="auto"/>
          <w:sz w:val="28"/>
          <w:szCs w:val="28"/>
        </w:rPr>
        <w:t>030</w:t>
      </w:r>
      <w:r>
        <w:rPr>
          <w:rFonts w:asciiTheme="minorEastAsia" w:eastAsiaTheme="minorEastAsia" w:hAnsiTheme="minorEastAsia" w:hint="eastAsia"/>
          <w:snapToGrid w:val="0"/>
          <w:color w:val="auto"/>
          <w:sz w:val="28"/>
          <w:szCs w:val="28"/>
        </w:rPr>
        <w:t>、</w:t>
      </w:r>
      <w:r>
        <w:rPr>
          <w:rFonts w:asciiTheme="minorEastAsia" w:eastAsiaTheme="minorEastAsia" w:hAnsiTheme="minorEastAsia" w:hint="eastAsia"/>
          <w:snapToGrid w:val="0"/>
          <w:color w:val="auto"/>
          <w:sz w:val="28"/>
          <w:szCs w:val="28"/>
        </w:rPr>
        <w:t>050</w:t>
      </w:r>
      <w:r>
        <w:rPr>
          <w:rFonts w:asciiTheme="minorEastAsia" w:eastAsiaTheme="minorEastAsia" w:hAnsiTheme="minorEastAsia" w:hint="eastAsia"/>
          <w:snapToGrid w:val="0"/>
          <w:color w:val="auto"/>
          <w:sz w:val="28"/>
          <w:szCs w:val="28"/>
        </w:rPr>
        <w:t>小班为皆伐外，其余小班均为择伐小班，仅对松类林木进行采伐。</w:t>
      </w:r>
      <w:r>
        <w:rPr>
          <w:rFonts w:asciiTheme="minorEastAsia" w:eastAsiaTheme="minorEastAsia" w:hAnsiTheme="minorEastAsia" w:hint="eastAsia"/>
          <w:b w:val="0"/>
          <w:snapToGrid w:val="0"/>
          <w:color w:val="auto"/>
          <w:sz w:val="28"/>
          <w:szCs w:val="28"/>
        </w:rPr>
        <w:t>择伐小班伐区内</w:t>
      </w:r>
      <w:r>
        <w:rPr>
          <w:rFonts w:asciiTheme="minorEastAsia" w:eastAsiaTheme="minorEastAsia" w:hAnsiTheme="minorEastAsia" w:hint="eastAsia"/>
          <w:b w:val="0"/>
          <w:color w:val="auto"/>
          <w:sz w:val="28"/>
          <w:szCs w:val="28"/>
        </w:rPr>
        <w:t>若因木材生产过程（采伐及开路等）确实无法避让，造成杉木和阔叶树被压倒、损毁的，</w:t>
      </w:r>
      <w:r>
        <w:rPr>
          <w:rFonts w:asciiTheme="minorEastAsia" w:eastAsiaTheme="minorEastAsia" w:hAnsiTheme="minorEastAsia" w:hint="eastAsia"/>
          <w:color w:val="auto"/>
          <w:sz w:val="28"/>
          <w:szCs w:val="28"/>
        </w:rPr>
        <w:t>杉木按</w:t>
      </w:r>
      <w:r>
        <w:rPr>
          <w:rFonts w:asciiTheme="minorEastAsia" w:eastAsiaTheme="minorEastAsia" w:hAnsiTheme="minorEastAsia" w:hint="eastAsia"/>
          <w:color w:val="auto"/>
          <w:sz w:val="28"/>
          <w:szCs w:val="28"/>
        </w:rPr>
        <w:t>700</w:t>
      </w:r>
      <w:r>
        <w:rPr>
          <w:rFonts w:asciiTheme="minorEastAsia" w:eastAsiaTheme="minorEastAsia" w:hAnsiTheme="minorEastAsia" w:hint="eastAsia"/>
          <w:color w:val="auto"/>
          <w:sz w:val="28"/>
          <w:szCs w:val="28"/>
        </w:rPr>
        <w:t>元</w:t>
      </w:r>
      <w:r>
        <w:rPr>
          <w:rFonts w:asciiTheme="minorEastAsia" w:eastAsiaTheme="minorEastAsia" w:hAnsiTheme="minorEastAsia" w:hint="eastAsia"/>
          <w:color w:val="auto"/>
          <w:sz w:val="28"/>
          <w:szCs w:val="28"/>
        </w:rPr>
        <w:t>/m</w:t>
      </w:r>
      <w:r>
        <w:rPr>
          <w:rFonts w:asciiTheme="minorEastAsia" w:eastAsiaTheme="minorEastAsia" w:hAnsiTheme="minorEastAsia" w:hint="eastAsia"/>
          <w:color w:val="auto"/>
          <w:sz w:val="28"/>
          <w:szCs w:val="28"/>
        </w:rPr>
        <w:t>³、阔叶树按</w:t>
      </w:r>
      <w:r>
        <w:rPr>
          <w:rFonts w:asciiTheme="minorEastAsia" w:eastAsiaTheme="minorEastAsia" w:hAnsiTheme="minorEastAsia" w:hint="eastAsia"/>
          <w:color w:val="auto"/>
          <w:sz w:val="28"/>
          <w:szCs w:val="28"/>
        </w:rPr>
        <w:t>500</w:t>
      </w:r>
      <w:r>
        <w:rPr>
          <w:rFonts w:asciiTheme="minorEastAsia" w:eastAsiaTheme="minorEastAsia" w:hAnsiTheme="minorEastAsia" w:hint="eastAsia"/>
          <w:color w:val="auto"/>
          <w:sz w:val="28"/>
          <w:szCs w:val="28"/>
        </w:rPr>
        <w:t>元</w:t>
      </w:r>
      <w:r>
        <w:rPr>
          <w:rFonts w:asciiTheme="minorEastAsia" w:eastAsiaTheme="minorEastAsia" w:hAnsiTheme="minorEastAsia" w:hint="eastAsia"/>
          <w:color w:val="auto"/>
          <w:sz w:val="28"/>
          <w:szCs w:val="28"/>
        </w:rPr>
        <w:t>/m</w:t>
      </w:r>
      <w:r>
        <w:rPr>
          <w:rFonts w:asciiTheme="minorEastAsia" w:eastAsiaTheme="minorEastAsia" w:hAnsiTheme="minorEastAsia" w:hint="eastAsia"/>
          <w:color w:val="auto"/>
          <w:sz w:val="28"/>
          <w:szCs w:val="28"/>
        </w:rPr>
        <w:t>³计算由乙方回收，</w:t>
      </w:r>
      <w:r>
        <w:rPr>
          <w:rFonts w:asciiTheme="minorEastAsia" w:eastAsiaTheme="minorEastAsia" w:hAnsiTheme="minorEastAsia" w:hint="eastAsia"/>
          <w:b w:val="0"/>
          <w:color w:val="auto"/>
          <w:sz w:val="28"/>
          <w:szCs w:val="28"/>
        </w:rPr>
        <w:t>且不得超过采伐证审批数。</w:t>
      </w:r>
    </w:p>
    <w:p w:rsidR="008A14C9" w:rsidRDefault="00DE431D">
      <w:pPr>
        <w:spacing w:line="460" w:lineRule="exact"/>
        <w:ind w:firstLineChars="200" w:firstLine="560"/>
        <w:rPr>
          <w:rFonts w:ascii="宋体" w:hAnsi="宋体" w:cs="仿宋_GB2312"/>
          <w:b w:val="0"/>
          <w:bCs/>
          <w:color w:val="auto"/>
          <w:sz w:val="28"/>
          <w:szCs w:val="28"/>
        </w:rPr>
      </w:pPr>
      <w:r>
        <w:rPr>
          <w:rFonts w:ascii="宋体" w:hAnsi="宋体" w:cs="仿宋_GB2312" w:hint="eastAsia"/>
          <w:b w:val="0"/>
          <w:bCs/>
          <w:color w:val="auto"/>
          <w:sz w:val="28"/>
          <w:szCs w:val="28"/>
        </w:rPr>
        <w:t>5</w:t>
      </w:r>
      <w:r>
        <w:rPr>
          <w:rFonts w:ascii="宋体" w:hAnsi="宋体" w:cs="仿宋_GB2312" w:hint="eastAsia"/>
          <w:b w:val="0"/>
          <w:bCs/>
          <w:color w:val="auto"/>
          <w:sz w:val="28"/>
          <w:szCs w:val="28"/>
        </w:rPr>
        <w:t>、标的所有小班内的木荷防火林带和珍贵树种（如水杉、闽楠、樟树、</w:t>
      </w:r>
      <w:r>
        <w:rPr>
          <w:rFonts w:ascii="宋体" w:hAnsi="宋体" w:hint="eastAsia"/>
          <w:b w:val="0"/>
          <w:bCs/>
          <w:color w:val="auto"/>
          <w:spacing w:val="-2"/>
          <w:sz w:val="28"/>
          <w:szCs w:val="28"/>
        </w:rPr>
        <w:t>福建柏</w:t>
      </w:r>
      <w:r>
        <w:rPr>
          <w:rFonts w:ascii="宋体" w:hAnsi="宋体" w:cs="仿宋_GB2312" w:hint="eastAsia"/>
          <w:b w:val="0"/>
          <w:bCs/>
          <w:color w:val="auto"/>
          <w:sz w:val="28"/>
          <w:szCs w:val="28"/>
        </w:rPr>
        <w:t>等）严禁采伐。</w:t>
      </w:r>
    </w:p>
    <w:p w:rsidR="008A14C9" w:rsidRDefault="00DE431D">
      <w:pPr>
        <w:spacing w:line="460" w:lineRule="exact"/>
        <w:ind w:firstLineChars="200" w:firstLine="560"/>
        <w:rPr>
          <w:rFonts w:ascii="宋体" w:hAnsi="宋体" w:cs="仿宋_GB2312"/>
          <w:b w:val="0"/>
          <w:bCs/>
          <w:color w:val="auto"/>
          <w:sz w:val="28"/>
          <w:szCs w:val="28"/>
        </w:rPr>
      </w:pPr>
      <w:r>
        <w:rPr>
          <w:rFonts w:ascii="宋体" w:hAnsi="宋体" w:cs="仿宋_GB2312" w:hint="eastAsia"/>
          <w:b w:val="0"/>
          <w:bCs/>
          <w:color w:val="auto"/>
          <w:sz w:val="28"/>
          <w:szCs w:val="28"/>
        </w:rPr>
        <w:t>6</w:t>
      </w:r>
      <w:r>
        <w:rPr>
          <w:rFonts w:ascii="宋体" w:hAnsi="宋体" w:cs="仿宋_GB2312" w:hint="eastAsia"/>
          <w:b w:val="0"/>
          <w:bCs/>
          <w:color w:val="auto"/>
          <w:sz w:val="28"/>
          <w:szCs w:val="28"/>
        </w:rPr>
        <w:t>、为保护林区生态环境，严禁</w:t>
      </w:r>
      <w:r>
        <w:rPr>
          <w:rFonts w:ascii="宋体" w:hAnsi="宋体" w:hint="eastAsia"/>
          <w:b w:val="0"/>
          <w:color w:val="auto"/>
          <w:sz w:val="28"/>
          <w:szCs w:val="28"/>
        </w:rPr>
        <w:t>乙方</w:t>
      </w:r>
      <w:r>
        <w:rPr>
          <w:rFonts w:ascii="宋体" w:hAnsi="宋体" w:cs="仿宋_GB2312" w:hint="eastAsia"/>
          <w:b w:val="0"/>
          <w:bCs/>
          <w:color w:val="auto"/>
          <w:sz w:val="28"/>
          <w:szCs w:val="28"/>
        </w:rPr>
        <w:t>在伐区内采挖树兜。</w:t>
      </w:r>
    </w:p>
    <w:p w:rsidR="008A14C9" w:rsidRDefault="00DE431D">
      <w:pPr>
        <w:spacing w:line="460" w:lineRule="exact"/>
        <w:ind w:firstLineChars="200" w:firstLine="560"/>
        <w:rPr>
          <w:rFonts w:ascii="宋体" w:hAnsi="宋体" w:cs="仿宋_GB2312"/>
          <w:b w:val="0"/>
          <w:bCs/>
          <w:color w:val="auto"/>
          <w:sz w:val="28"/>
          <w:szCs w:val="28"/>
        </w:rPr>
      </w:pPr>
      <w:r>
        <w:rPr>
          <w:rFonts w:ascii="宋体" w:hAnsi="宋体" w:cs="仿宋_GB2312" w:hint="eastAsia"/>
          <w:b w:val="0"/>
          <w:bCs/>
          <w:color w:val="auto"/>
          <w:sz w:val="28"/>
          <w:szCs w:val="28"/>
        </w:rPr>
        <w:t>7</w:t>
      </w:r>
      <w:r>
        <w:rPr>
          <w:rFonts w:ascii="宋体" w:hAnsi="宋体" w:cs="仿宋_GB2312" w:hint="eastAsia"/>
          <w:b w:val="0"/>
          <w:bCs/>
          <w:color w:val="auto"/>
          <w:sz w:val="28"/>
          <w:szCs w:val="28"/>
        </w:rPr>
        <w:t>、</w:t>
      </w:r>
      <w:r>
        <w:rPr>
          <w:rFonts w:ascii="宋体" w:hAnsi="宋体" w:hint="eastAsia"/>
          <w:b w:val="0"/>
          <w:color w:val="auto"/>
          <w:sz w:val="28"/>
          <w:szCs w:val="28"/>
        </w:rPr>
        <w:t>乙方</w:t>
      </w:r>
      <w:r>
        <w:rPr>
          <w:rFonts w:ascii="宋体" w:hAnsi="宋体" w:cs="仿宋_GB2312" w:hint="eastAsia"/>
          <w:b w:val="0"/>
          <w:bCs/>
          <w:color w:val="auto"/>
          <w:sz w:val="28"/>
          <w:szCs w:val="28"/>
        </w:rPr>
        <w:t>在木材生产、销售过程中自行解决、处理涉村涉民利益关系以及村民提出的各种纠纷问题，包括但不限于征占用林地、坟地、墓树、农田、水渠、荒田荒地、毛竹林地、果山、油茶山、自留山、水利设施、过田过路过桥（含村道、机耕道等）等。因生产造成损害的，由乙方自行协调、处理，并承担相应经济、民事责任。</w:t>
      </w:r>
    </w:p>
    <w:p w:rsidR="008A14C9" w:rsidRDefault="00DE431D">
      <w:pPr>
        <w:spacing w:line="460" w:lineRule="exact"/>
        <w:ind w:firstLineChars="200" w:firstLine="562"/>
        <w:rPr>
          <w:rFonts w:ascii="宋体" w:hAnsi="宋体"/>
          <w:b w:val="0"/>
          <w:color w:val="auto"/>
          <w:sz w:val="28"/>
          <w:szCs w:val="28"/>
        </w:rPr>
      </w:pPr>
      <w:r>
        <w:rPr>
          <w:rFonts w:ascii="宋体" w:hAnsi="宋体" w:hint="eastAsia"/>
          <w:color w:val="auto"/>
          <w:sz w:val="28"/>
          <w:szCs w:val="28"/>
        </w:rPr>
        <w:t>九</w:t>
      </w:r>
      <w:r>
        <w:rPr>
          <w:rFonts w:ascii="宋体" w:hAnsi="宋体"/>
          <w:color w:val="auto"/>
          <w:sz w:val="28"/>
          <w:szCs w:val="28"/>
        </w:rPr>
        <w:t>、</w:t>
      </w:r>
      <w:r>
        <w:rPr>
          <w:rFonts w:ascii="宋体" w:hAnsi="宋体"/>
          <w:b w:val="0"/>
          <w:color w:val="auto"/>
          <w:sz w:val="28"/>
          <w:szCs w:val="28"/>
        </w:rPr>
        <w:t>本合同如有未尽事宜，由甲乙双方另行协商。</w:t>
      </w:r>
      <w:r>
        <w:rPr>
          <w:rFonts w:ascii="宋体" w:hAnsi="宋体" w:hint="eastAsia"/>
          <w:b w:val="0"/>
          <w:color w:val="auto"/>
          <w:sz w:val="28"/>
          <w:szCs w:val="28"/>
        </w:rPr>
        <w:t>协商不成的，双方一致同意将争议或纠纷交由福建省清流县人民法院管辖。</w:t>
      </w:r>
    </w:p>
    <w:p w:rsidR="008A14C9" w:rsidRDefault="00DE431D">
      <w:pPr>
        <w:spacing w:line="460" w:lineRule="exact"/>
        <w:ind w:firstLineChars="200" w:firstLine="562"/>
        <w:rPr>
          <w:rFonts w:ascii="宋体" w:hAnsi="宋体"/>
          <w:b w:val="0"/>
          <w:color w:val="auto"/>
          <w:sz w:val="28"/>
          <w:szCs w:val="28"/>
        </w:rPr>
      </w:pPr>
      <w:r>
        <w:rPr>
          <w:rFonts w:ascii="宋体" w:hAnsi="宋体"/>
          <w:color w:val="auto"/>
          <w:sz w:val="28"/>
          <w:szCs w:val="28"/>
        </w:rPr>
        <w:t>十、</w:t>
      </w:r>
      <w:r>
        <w:rPr>
          <w:rFonts w:ascii="宋体" w:hAnsi="宋体"/>
          <w:b w:val="0"/>
          <w:color w:val="auto"/>
          <w:sz w:val="28"/>
          <w:szCs w:val="28"/>
        </w:rPr>
        <w:t>本合同一式伍份，甲方执肆份，乙方执壹份，每份都具有同等法律效力。本合同自</w:t>
      </w:r>
      <w:r>
        <w:rPr>
          <w:rFonts w:ascii="宋体" w:hAnsi="宋体" w:hint="eastAsia"/>
          <w:b w:val="0"/>
          <w:color w:val="auto"/>
          <w:sz w:val="28"/>
          <w:szCs w:val="28"/>
        </w:rPr>
        <w:t>甲乙</w:t>
      </w:r>
      <w:r>
        <w:rPr>
          <w:rFonts w:ascii="宋体" w:hAnsi="宋体"/>
          <w:b w:val="0"/>
          <w:color w:val="auto"/>
          <w:sz w:val="28"/>
          <w:szCs w:val="28"/>
        </w:rPr>
        <w:t>双方</w:t>
      </w:r>
      <w:r>
        <w:rPr>
          <w:rFonts w:ascii="宋体" w:hAnsi="宋体" w:hint="eastAsia"/>
          <w:b w:val="0"/>
          <w:color w:val="auto"/>
          <w:sz w:val="28"/>
          <w:szCs w:val="28"/>
        </w:rPr>
        <w:t>签订</w:t>
      </w:r>
      <w:r>
        <w:rPr>
          <w:rFonts w:ascii="宋体" w:hAnsi="宋体"/>
          <w:b w:val="0"/>
          <w:color w:val="auto"/>
          <w:sz w:val="28"/>
          <w:szCs w:val="28"/>
        </w:rPr>
        <w:t>之日起生效。</w:t>
      </w:r>
    </w:p>
    <w:p w:rsidR="008A14C9" w:rsidRDefault="00DE431D">
      <w:pPr>
        <w:spacing w:line="460" w:lineRule="exact"/>
        <w:ind w:firstLineChars="200" w:firstLine="562"/>
        <w:rPr>
          <w:rFonts w:ascii="宋体" w:hAnsi="宋体"/>
          <w:b w:val="0"/>
          <w:color w:val="auto"/>
          <w:sz w:val="28"/>
          <w:szCs w:val="28"/>
        </w:rPr>
      </w:pPr>
      <w:r>
        <w:rPr>
          <w:rFonts w:ascii="宋体" w:hAnsi="宋体"/>
          <w:color w:val="auto"/>
          <w:sz w:val="28"/>
          <w:szCs w:val="28"/>
        </w:rPr>
        <w:t>十</w:t>
      </w:r>
      <w:r>
        <w:rPr>
          <w:rFonts w:ascii="宋体" w:hAnsi="宋体" w:hint="eastAsia"/>
          <w:color w:val="auto"/>
          <w:sz w:val="28"/>
          <w:szCs w:val="28"/>
        </w:rPr>
        <w:t>一</w:t>
      </w:r>
      <w:r>
        <w:rPr>
          <w:rFonts w:ascii="宋体" w:hAnsi="宋体"/>
          <w:color w:val="auto"/>
          <w:sz w:val="28"/>
          <w:szCs w:val="28"/>
        </w:rPr>
        <w:t>、</w:t>
      </w:r>
      <w:r>
        <w:rPr>
          <w:rFonts w:ascii="宋体" w:hAnsi="宋体"/>
          <w:b w:val="0"/>
          <w:color w:val="auto"/>
          <w:sz w:val="28"/>
          <w:szCs w:val="28"/>
        </w:rPr>
        <w:t>本</w:t>
      </w:r>
      <w:r>
        <w:rPr>
          <w:rFonts w:ascii="宋体" w:hAnsi="宋体" w:hint="eastAsia"/>
          <w:b w:val="0"/>
          <w:color w:val="auto"/>
          <w:sz w:val="28"/>
          <w:szCs w:val="28"/>
        </w:rPr>
        <w:t>次竞买</w:t>
      </w:r>
      <w:r>
        <w:rPr>
          <w:rFonts w:ascii="宋体" w:hAnsi="宋体" w:hint="eastAsia"/>
          <w:b w:val="0"/>
          <w:color w:val="auto"/>
          <w:sz w:val="28"/>
          <w:szCs w:val="28"/>
        </w:rPr>
        <w:t>交易文件（如</w:t>
      </w:r>
      <w:r>
        <w:rPr>
          <w:rFonts w:ascii="宋体" w:hAnsi="宋体"/>
          <w:b w:val="0"/>
          <w:color w:val="auto"/>
          <w:sz w:val="28"/>
          <w:szCs w:val="28"/>
        </w:rPr>
        <w:t>《</w:t>
      </w:r>
      <w:r>
        <w:rPr>
          <w:rFonts w:ascii="宋体" w:hAnsi="宋体" w:hint="eastAsia"/>
          <w:b w:val="0"/>
          <w:color w:val="auto"/>
          <w:sz w:val="28"/>
          <w:szCs w:val="28"/>
        </w:rPr>
        <w:t>网站公告</w:t>
      </w:r>
      <w:r>
        <w:rPr>
          <w:rFonts w:ascii="宋体" w:hAnsi="宋体"/>
          <w:b w:val="0"/>
          <w:color w:val="auto"/>
          <w:sz w:val="28"/>
          <w:szCs w:val="28"/>
        </w:rPr>
        <w:t>》</w:t>
      </w:r>
      <w:r>
        <w:rPr>
          <w:rFonts w:ascii="宋体" w:hAnsi="宋体" w:hint="eastAsia"/>
          <w:b w:val="0"/>
          <w:color w:val="auto"/>
          <w:sz w:val="28"/>
          <w:szCs w:val="28"/>
        </w:rPr>
        <w:t>、</w:t>
      </w:r>
      <w:r>
        <w:rPr>
          <w:rFonts w:ascii="宋体" w:hAnsi="宋体"/>
          <w:b w:val="0"/>
          <w:color w:val="auto"/>
          <w:sz w:val="28"/>
          <w:szCs w:val="28"/>
        </w:rPr>
        <w:t>《</w:t>
      </w:r>
      <w:r>
        <w:rPr>
          <w:rFonts w:ascii="宋体" w:hAnsi="宋体" w:hint="eastAsia"/>
          <w:b w:val="0"/>
          <w:color w:val="auto"/>
          <w:sz w:val="28"/>
          <w:szCs w:val="28"/>
        </w:rPr>
        <w:t>竞买须知</w:t>
      </w:r>
      <w:r>
        <w:rPr>
          <w:rFonts w:ascii="宋体" w:hAnsi="宋体"/>
          <w:b w:val="0"/>
          <w:color w:val="auto"/>
          <w:sz w:val="28"/>
          <w:szCs w:val="28"/>
        </w:rPr>
        <w:t>》</w:t>
      </w:r>
      <w:r>
        <w:rPr>
          <w:rFonts w:ascii="宋体" w:hAnsi="宋体" w:hint="eastAsia"/>
          <w:b w:val="0"/>
          <w:color w:val="auto"/>
          <w:sz w:val="28"/>
          <w:szCs w:val="28"/>
        </w:rPr>
        <w:t>、</w:t>
      </w:r>
      <w:r>
        <w:rPr>
          <w:rFonts w:ascii="宋体" w:hAnsi="宋体"/>
          <w:b w:val="0"/>
          <w:color w:val="auto"/>
          <w:sz w:val="28"/>
          <w:szCs w:val="28"/>
        </w:rPr>
        <w:t>《</w:t>
      </w:r>
      <w:r>
        <w:rPr>
          <w:rFonts w:ascii="宋体" w:hAnsi="宋体" w:hint="eastAsia"/>
          <w:b w:val="0"/>
          <w:color w:val="auto"/>
          <w:sz w:val="28"/>
          <w:szCs w:val="28"/>
        </w:rPr>
        <w:t>木材资源情况一览表</w:t>
      </w:r>
      <w:r>
        <w:rPr>
          <w:rFonts w:ascii="宋体" w:hAnsi="宋体"/>
          <w:b w:val="0"/>
          <w:color w:val="auto"/>
          <w:sz w:val="28"/>
          <w:szCs w:val="28"/>
        </w:rPr>
        <w:t>》</w:t>
      </w:r>
      <w:r>
        <w:rPr>
          <w:rFonts w:ascii="宋体" w:hAnsi="宋体" w:hint="eastAsia"/>
          <w:b w:val="0"/>
          <w:color w:val="auto"/>
          <w:sz w:val="28"/>
          <w:szCs w:val="28"/>
        </w:rPr>
        <w:t>、</w:t>
      </w:r>
      <w:r>
        <w:rPr>
          <w:rFonts w:ascii="宋体" w:hAnsi="宋体"/>
          <w:b w:val="0"/>
          <w:color w:val="auto"/>
          <w:sz w:val="28"/>
          <w:szCs w:val="28"/>
        </w:rPr>
        <w:t>《</w:t>
      </w:r>
      <w:r>
        <w:rPr>
          <w:rFonts w:ascii="宋体" w:hAnsi="宋体" w:hint="eastAsia"/>
          <w:b w:val="0"/>
          <w:color w:val="auto"/>
          <w:sz w:val="28"/>
          <w:szCs w:val="28"/>
        </w:rPr>
        <w:t>林木采伐许可证</w:t>
      </w:r>
      <w:r>
        <w:rPr>
          <w:rFonts w:ascii="宋体" w:hAnsi="宋体"/>
          <w:b w:val="0"/>
          <w:color w:val="auto"/>
          <w:sz w:val="28"/>
          <w:szCs w:val="28"/>
        </w:rPr>
        <w:t>》</w:t>
      </w:r>
      <w:r>
        <w:rPr>
          <w:rFonts w:ascii="宋体" w:hAnsi="宋体" w:hint="eastAsia"/>
          <w:b w:val="0"/>
          <w:color w:val="auto"/>
          <w:sz w:val="28"/>
          <w:szCs w:val="28"/>
        </w:rPr>
        <w:t>、</w:t>
      </w:r>
      <w:r>
        <w:rPr>
          <w:rFonts w:ascii="宋体" w:hAnsi="宋体"/>
          <w:b w:val="0"/>
          <w:color w:val="auto"/>
          <w:sz w:val="28"/>
          <w:szCs w:val="28"/>
        </w:rPr>
        <w:t>《</w:t>
      </w:r>
      <w:r>
        <w:rPr>
          <w:rFonts w:ascii="宋体" w:hAnsi="宋体" w:hint="eastAsia"/>
          <w:b w:val="0"/>
          <w:color w:val="auto"/>
          <w:sz w:val="28"/>
          <w:szCs w:val="28"/>
        </w:rPr>
        <w:t>安全生产管理承诺书</w:t>
      </w:r>
      <w:r>
        <w:rPr>
          <w:rFonts w:ascii="宋体" w:hAnsi="宋体"/>
          <w:b w:val="0"/>
          <w:color w:val="auto"/>
          <w:sz w:val="28"/>
          <w:szCs w:val="28"/>
        </w:rPr>
        <w:t>》</w:t>
      </w:r>
      <w:r>
        <w:rPr>
          <w:rFonts w:ascii="宋体" w:hAnsi="宋体" w:hint="eastAsia"/>
          <w:b w:val="0"/>
          <w:color w:val="auto"/>
          <w:sz w:val="28"/>
          <w:szCs w:val="28"/>
        </w:rPr>
        <w:t>、</w:t>
      </w:r>
      <w:r>
        <w:rPr>
          <w:rFonts w:ascii="宋体" w:hAnsi="宋体"/>
          <w:b w:val="0"/>
          <w:color w:val="auto"/>
          <w:sz w:val="28"/>
          <w:szCs w:val="28"/>
        </w:rPr>
        <w:t>《</w:t>
      </w:r>
      <w:r>
        <w:rPr>
          <w:rFonts w:ascii="宋体" w:hAnsi="宋体" w:hint="eastAsia"/>
          <w:b w:val="0"/>
          <w:color w:val="auto"/>
          <w:sz w:val="28"/>
          <w:szCs w:val="28"/>
        </w:rPr>
        <w:t>松材线虫病疫木采伐、运输管理告知书</w:t>
      </w:r>
      <w:r>
        <w:rPr>
          <w:rFonts w:ascii="宋体" w:hAnsi="宋体"/>
          <w:b w:val="0"/>
          <w:color w:val="auto"/>
          <w:sz w:val="28"/>
          <w:szCs w:val="28"/>
        </w:rPr>
        <w:t>》</w:t>
      </w:r>
      <w:r>
        <w:rPr>
          <w:rFonts w:asciiTheme="minorEastAsia" w:eastAsiaTheme="minorEastAsia" w:hAnsiTheme="minorEastAsia"/>
          <w:b w:val="0"/>
          <w:snapToGrid w:val="0"/>
          <w:color w:val="auto"/>
          <w:sz w:val="28"/>
          <w:szCs w:val="28"/>
        </w:rPr>
        <w:t>、《</w:t>
      </w:r>
      <w:r>
        <w:rPr>
          <w:rFonts w:asciiTheme="minorEastAsia" w:eastAsiaTheme="minorEastAsia" w:hAnsiTheme="minorEastAsia" w:hint="eastAsia"/>
          <w:b w:val="0"/>
          <w:snapToGrid w:val="0"/>
          <w:color w:val="auto"/>
          <w:sz w:val="28"/>
          <w:szCs w:val="28"/>
        </w:rPr>
        <w:t>森林防火责任</w:t>
      </w:r>
      <w:r>
        <w:rPr>
          <w:rFonts w:asciiTheme="minorEastAsia" w:eastAsiaTheme="minorEastAsia" w:hAnsiTheme="minorEastAsia"/>
          <w:b w:val="0"/>
          <w:snapToGrid w:val="0"/>
          <w:color w:val="auto"/>
          <w:sz w:val="28"/>
          <w:szCs w:val="28"/>
        </w:rPr>
        <w:t>书》</w:t>
      </w:r>
      <w:r>
        <w:rPr>
          <w:rFonts w:ascii="宋体" w:hAnsi="宋体" w:hint="eastAsia"/>
          <w:b w:val="0"/>
          <w:color w:val="auto"/>
          <w:sz w:val="28"/>
          <w:szCs w:val="28"/>
        </w:rPr>
        <w:t>等）</w:t>
      </w:r>
      <w:r>
        <w:rPr>
          <w:rFonts w:ascii="宋体" w:hAnsi="宋体"/>
          <w:b w:val="0"/>
          <w:color w:val="auto"/>
          <w:sz w:val="28"/>
          <w:szCs w:val="28"/>
        </w:rPr>
        <w:t>与本合同具有同等法律效力。</w:t>
      </w:r>
      <w:r>
        <w:rPr>
          <w:rFonts w:ascii="宋体" w:hAnsi="宋体" w:hint="eastAsia"/>
          <w:b w:val="0"/>
          <w:color w:val="auto"/>
          <w:sz w:val="28"/>
          <w:szCs w:val="28"/>
        </w:rPr>
        <w:t>本合同没有约定的，以</w:t>
      </w:r>
      <w:r>
        <w:rPr>
          <w:rFonts w:ascii="宋体" w:hAnsi="宋体"/>
          <w:b w:val="0"/>
          <w:color w:val="auto"/>
          <w:sz w:val="28"/>
          <w:szCs w:val="28"/>
        </w:rPr>
        <w:t>本</w:t>
      </w:r>
      <w:r>
        <w:rPr>
          <w:rFonts w:ascii="宋体" w:hAnsi="宋体" w:hint="eastAsia"/>
          <w:b w:val="0"/>
          <w:color w:val="auto"/>
          <w:sz w:val="28"/>
          <w:szCs w:val="28"/>
        </w:rPr>
        <w:t>次竞买交易文件的内容作为补充；本合同的内容与</w:t>
      </w:r>
      <w:r>
        <w:rPr>
          <w:rFonts w:ascii="宋体" w:hAnsi="宋体"/>
          <w:b w:val="0"/>
          <w:color w:val="auto"/>
          <w:sz w:val="28"/>
          <w:szCs w:val="28"/>
        </w:rPr>
        <w:t>本</w:t>
      </w:r>
      <w:r>
        <w:rPr>
          <w:rFonts w:ascii="宋体" w:hAnsi="宋体" w:hint="eastAsia"/>
          <w:b w:val="0"/>
          <w:color w:val="auto"/>
          <w:sz w:val="28"/>
          <w:szCs w:val="28"/>
        </w:rPr>
        <w:t>次竞买交易文件的内容不一致的，以本合同为准。</w:t>
      </w:r>
    </w:p>
    <w:p w:rsidR="008A14C9" w:rsidRDefault="008A14C9">
      <w:pPr>
        <w:spacing w:line="460" w:lineRule="exact"/>
        <w:ind w:firstLineChars="200" w:firstLine="560"/>
        <w:rPr>
          <w:rFonts w:ascii="宋体" w:hAnsi="宋体"/>
          <w:b w:val="0"/>
          <w:color w:val="auto"/>
          <w:sz w:val="28"/>
          <w:szCs w:val="28"/>
        </w:rPr>
      </w:pPr>
    </w:p>
    <w:p w:rsidR="008A14C9" w:rsidRDefault="008A14C9">
      <w:pPr>
        <w:spacing w:line="460" w:lineRule="exact"/>
        <w:ind w:firstLineChars="200" w:firstLine="560"/>
        <w:rPr>
          <w:rFonts w:ascii="宋体" w:hAnsi="宋体"/>
          <w:b w:val="0"/>
          <w:bCs/>
          <w:color w:val="auto"/>
          <w:sz w:val="28"/>
          <w:szCs w:val="28"/>
        </w:rPr>
      </w:pPr>
    </w:p>
    <w:p w:rsidR="008A14C9" w:rsidRDefault="008A14C9">
      <w:pPr>
        <w:spacing w:line="460" w:lineRule="exact"/>
        <w:ind w:firstLineChars="200" w:firstLine="560"/>
        <w:rPr>
          <w:rFonts w:ascii="宋体" w:hAnsi="宋体"/>
          <w:b w:val="0"/>
          <w:bCs/>
          <w:color w:val="auto"/>
          <w:sz w:val="28"/>
          <w:szCs w:val="28"/>
        </w:rPr>
      </w:pPr>
    </w:p>
    <w:p w:rsidR="008A14C9" w:rsidRDefault="00DE431D">
      <w:pPr>
        <w:spacing w:line="460" w:lineRule="exact"/>
        <w:ind w:firstLineChars="200" w:firstLine="560"/>
        <w:rPr>
          <w:rFonts w:ascii="宋体" w:hAnsi="宋体"/>
          <w:b w:val="0"/>
          <w:bCs/>
          <w:color w:val="auto"/>
          <w:sz w:val="28"/>
          <w:szCs w:val="28"/>
        </w:rPr>
      </w:pPr>
      <w:r>
        <w:rPr>
          <w:rFonts w:ascii="宋体" w:hAnsi="宋体"/>
          <w:b w:val="0"/>
          <w:bCs/>
          <w:color w:val="auto"/>
          <w:sz w:val="28"/>
          <w:szCs w:val="28"/>
        </w:rPr>
        <w:t>甲方：福建省</w:t>
      </w:r>
      <w:r>
        <w:rPr>
          <w:rFonts w:ascii="宋体" w:hAnsi="宋体" w:hint="eastAsia"/>
          <w:b w:val="0"/>
          <w:bCs/>
          <w:color w:val="auto"/>
          <w:sz w:val="28"/>
          <w:szCs w:val="28"/>
        </w:rPr>
        <w:t>清流</w:t>
      </w:r>
      <w:r>
        <w:rPr>
          <w:rFonts w:ascii="宋体" w:hAnsi="宋体"/>
          <w:b w:val="0"/>
          <w:bCs/>
          <w:color w:val="auto"/>
          <w:sz w:val="28"/>
          <w:szCs w:val="28"/>
        </w:rPr>
        <w:t>国有林场</w:t>
      </w:r>
      <w:r>
        <w:rPr>
          <w:rFonts w:ascii="宋体" w:hAnsi="宋体" w:hint="eastAsia"/>
          <w:b w:val="0"/>
          <w:bCs/>
          <w:color w:val="auto"/>
          <w:sz w:val="28"/>
          <w:szCs w:val="28"/>
        </w:rPr>
        <w:t xml:space="preserve"> </w:t>
      </w:r>
      <w:r>
        <w:rPr>
          <w:rFonts w:ascii="宋体" w:hAnsi="宋体"/>
          <w:b w:val="0"/>
          <w:bCs/>
          <w:color w:val="auto"/>
          <w:sz w:val="28"/>
          <w:szCs w:val="28"/>
        </w:rPr>
        <w:t xml:space="preserve">    </w:t>
      </w:r>
      <w:r>
        <w:rPr>
          <w:rFonts w:ascii="宋体" w:hAnsi="宋体" w:hint="eastAsia"/>
          <w:b w:val="0"/>
          <w:bCs/>
          <w:color w:val="auto"/>
          <w:sz w:val="28"/>
          <w:szCs w:val="28"/>
        </w:rPr>
        <w:t xml:space="preserve">         </w:t>
      </w:r>
      <w:r>
        <w:rPr>
          <w:rFonts w:ascii="宋体" w:hAnsi="宋体"/>
          <w:b w:val="0"/>
          <w:bCs/>
          <w:color w:val="auto"/>
          <w:sz w:val="28"/>
          <w:szCs w:val="28"/>
        </w:rPr>
        <w:t>乙方：</w:t>
      </w:r>
    </w:p>
    <w:p w:rsidR="008A14C9" w:rsidRDefault="008A14C9">
      <w:pPr>
        <w:spacing w:line="460" w:lineRule="exact"/>
        <w:ind w:firstLineChars="200" w:firstLine="560"/>
        <w:rPr>
          <w:rFonts w:ascii="宋体" w:hAnsi="宋体"/>
          <w:b w:val="0"/>
          <w:bCs/>
          <w:color w:val="auto"/>
          <w:sz w:val="28"/>
          <w:szCs w:val="28"/>
        </w:rPr>
      </w:pPr>
    </w:p>
    <w:p w:rsidR="008A14C9" w:rsidRDefault="00DE431D">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t>地址：</w:t>
      </w:r>
      <w:r>
        <w:rPr>
          <w:rFonts w:ascii="宋体" w:hAnsi="宋体" w:hint="eastAsia"/>
          <w:b w:val="0"/>
          <w:color w:val="auto"/>
          <w:sz w:val="28"/>
          <w:szCs w:val="28"/>
        </w:rPr>
        <w:t>清流县龙津镇长兴南街</w:t>
      </w:r>
      <w:r>
        <w:rPr>
          <w:rFonts w:ascii="宋体" w:hAnsi="宋体" w:hint="eastAsia"/>
          <w:b w:val="0"/>
          <w:color w:val="auto"/>
          <w:sz w:val="28"/>
          <w:szCs w:val="28"/>
        </w:rPr>
        <w:t>22</w:t>
      </w:r>
      <w:r>
        <w:rPr>
          <w:rFonts w:ascii="宋体" w:hAnsi="宋体" w:hint="eastAsia"/>
          <w:b w:val="0"/>
          <w:color w:val="auto"/>
          <w:sz w:val="28"/>
          <w:szCs w:val="28"/>
        </w:rPr>
        <w:t>幢</w:t>
      </w:r>
      <w:r>
        <w:rPr>
          <w:rFonts w:ascii="宋体" w:hAnsi="宋体" w:hint="eastAsia"/>
          <w:b w:val="0"/>
          <w:bCs/>
          <w:color w:val="auto"/>
          <w:sz w:val="28"/>
          <w:szCs w:val="28"/>
        </w:rPr>
        <w:t xml:space="preserve">       </w:t>
      </w:r>
      <w:r>
        <w:rPr>
          <w:rFonts w:ascii="宋体" w:hAnsi="宋体" w:hint="eastAsia"/>
          <w:b w:val="0"/>
          <w:bCs/>
          <w:color w:val="auto"/>
          <w:sz w:val="28"/>
          <w:szCs w:val="28"/>
        </w:rPr>
        <w:t>地址：</w:t>
      </w:r>
      <w:r>
        <w:rPr>
          <w:rFonts w:ascii="宋体" w:hAnsi="宋体" w:hint="eastAsia"/>
          <w:b w:val="0"/>
          <w:bCs/>
          <w:color w:val="auto"/>
          <w:sz w:val="28"/>
          <w:szCs w:val="28"/>
        </w:rPr>
        <w:t xml:space="preserve"> </w:t>
      </w:r>
    </w:p>
    <w:p w:rsidR="008A14C9" w:rsidRDefault="008A14C9">
      <w:pPr>
        <w:spacing w:line="460" w:lineRule="exact"/>
        <w:ind w:firstLineChars="200" w:firstLine="560"/>
        <w:rPr>
          <w:rFonts w:ascii="宋体" w:hAnsi="宋体"/>
          <w:b w:val="0"/>
          <w:bCs/>
          <w:color w:val="auto"/>
          <w:sz w:val="28"/>
          <w:szCs w:val="28"/>
        </w:rPr>
      </w:pPr>
    </w:p>
    <w:p w:rsidR="008A14C9" w:rsidRDefault="00DE431D">
      <w:pPr>
        <w:spacing w:line="460" w:lineRule="exact"/>
        <w:ind w:firstLineChars="200" w:firstLine="560"/>
        <w:rPr>
          <w:rFonts w:ascii="宋体" w:hAnsi="宋体"/>
          <w:b w:val="0"/>
          <w:bCs/>
          <w:color w:val="auto"/>
          <w:sz w:val="28"/>
          <w:szCs w:val="28"/>
        </w:rPr>
      </w:pPr>
      <w:r>
        <w:rPr>
          <w:rFonts w:ascii="宋体" w:hAnsi="宋体"/>
          <w:b w:val="0"/>
          <w:bCs/>
          <w:color w:val="auto"/>
          <w:sz w:val="28"/>
          <w:szCs w:val="28"/>
        </w:rPr>
        <w:t>法定代表</w:t>
      </w:r>
      <w:r>
        <w:rPr>
          <w:rFonts w:ascii="宋体" w:hAnsi="宋体" w:hint="eastAsia"/>
          <w:b w:val="0"/>
          <w:bCs/>
          <w:color w:val="auto"/>
          <w:sz w:val="28"/>
          <w:szCs w:val="28"/>
        </w:rPr>
        <w:t>人</w:t>
      </w:r>
      <w:r>
        <w:rPr>
          <w:rFonts w:ascii="宋体" w:hAnsi="宋体"/>
          <w:b w:val="0"/>
          <w:bCs/>
          <w:color w:val="auto"/>
          <w:sz w:val="28"/>
          <w:szCs w:val="28"/>
        </w:rPr>
        <w:t>：</w:t>
      </w:r>
      <w:r>
        <w:rPr>
          <w:rFonts w:ascii="宋体" w:hAnsi="宋体"/>
          <w:b w:val="0"/>
          <w:bCs/>
          <w:color w:val="auto"/>
          <w:sz w:val="28"/>
          <w:szCs w:val="28"/>
        </w:rPr>
        <w:t xml:space="preserve">                  </w:t>
      </w:r>
      <w:r>
        <w:rPr>
          <w:rFonts w:ascii="宋体" w:hAnsi="宋体" w:hint="eastAsia"/>
          <w:b w:val="0"/>
          <w:bCs/>
          <w:color w:val="auto"/>
          <w:sz w:val="28"/>
          <w:szCs w:val="28"/>
        </w:rPr>
        <w:t xml:space="preserve">        </w:t>
      </w:r>
      <w:r>
        <w:rPr>
          <w:rFonts w:ascii="宋体" w:hAnsi="宋体"/>
          <w:b w:val="0"/>
          <w:bCs/>
          <w:color w:val="auto"/>
          <w:sz w:val="28"/>
          <w:szCs w:val="28"/>
        </w:rPr>
        <w:t>法定代表</w:t>
      </w:r>
      <w:r>
        <w:rPr>
          <w:rFonts w:ascii="宋体" w:hAnsi="宋体" w:hint="eastAsia"/>
          <w:b w:val="0"/>
          <w:bCs/>
          <w:color w:val="auto"/>
          <w:sz w:val="28"/>
          <w:szCs w:val="28"/>
        </w:rPr>
        <w:t>人或负责人</w:t>
      </w:r>
      <w:r>
        <w:rPr>
          <w:rFonts w:ascii="宋体" w:hAnsi="宋体"/>
          <w:b w:val="0"/>
          <w:bCs/>
          <w:color w:val="auto"/>
          <w:sz w:val="28"/>
          <w:szCs w:val="28"/>
        </w:rPr>
        <w:t>：</w:t>
      </w:r>
      <w:r>
        <w:rPr>
          <w:rFonts w:ascii="宋体" w:hAnsi="宋体"/>
          <w:b w:val="0"/>
          <w:bCs/>
          <w:color w:val="auto"/>
          <w:sz w:val="28"/>
          <w:szCs w:val="28"/>
        </w:rPr>
        <w:t xml:space="preserve"> </w:t>
      </w:r>
    </w:p>
    <w:p w:rsidR="008A14C9" w:rsidRDefault="008A14C9">
      <w:pPr>
        <w:spacing w:line="460" w:lineRule="exact"/>
        <w:ind w:firstLineChars="200" w:firstLine="560"/>
        <w:rPr>
          <w:rFonts w:ascii="宋体" w:hAnsi="宋体"/>
          <w:b w:val="0"/>
          <w:bCs/>
          <w:color w:val="auto"/>
          <w:sz w:val="28"/>
          <w:szCs w:val="28"/>
        </w:rPr>
      </w:pPr>
    </w:p>
    <w:p w:rsidR="008A14C9" w:rsidRDefault="00DE431D">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t>开户银行：清流县农村信用合作联社</w:t>
      </w:r>
      <w:r>
        <w:rPr>
          <w:rFonts w:ascii="宋体" w:hAnsi="宋体"/>
          <w:b w:val="0"/>
          <w:bCs/>
          <w:color w:val="auto"/>
          <w:sz w:val="28"/>
          <w:szCs w:val="28"/>
        </w:rPr>
        <w:t xml:space="preserve"> </w:t>
      </w:r>
      <w:r>
        <w:rPr>
          <w:rFonts w:ascii="宋体" w:hAnsi="宋体" w:hint="eastAsia"/>
          <w:b w:val="0"/>
          <w:bCs/>
          <w:color w:val="auto"/>
          <w:sz w:val="28"/>
          <w:szCs w:val="28"/>
        </w:rPr>
        <w:t xml:space="preserve">     </w:t>
      </w:r>
      <w:r>
        <w:rPr>
          <w:rFonts w:ascii="宋体" w:hAnsi="宋体" w:hint="eastAsia"/>
          <w:b w:val="0"/>
          <w:bCs/>
          <w:color w:val="auto"/>
          <w:sz w:val="28"/>
          <w:szCs w:val="28"/>
        </w:rPr>
        <w:t>开户银行：</w:t>
      </w:r>
    </w:p>
    <w:p w:rsidR="008A14C9" w:rsidRDefault="00DE431D">
      <w:pPr>
        <w:spacing w:line="460" w:lineRule="exact"/>
        <w:ind w:firstLineChars="700" w:firstLine="1960"/>
        <w:rPr>
          <w:rFonts w:ascii="宋体" w:hAnsi="宋体"/>
          <w:b w:val="0"/>
          <w:bCs/>
          <w:color w:val="auto"/>
          <w:sz w:val="28"/>
          <w:szCs w:val="28"/>
        </w:rPr>
      </w:pPr>
      <w:r>
        <w:rPr>
          <w:rFonts w:ascii="宋体" w:hAnsi="宋体" w:hint="eastAsia"/>
          <w:b w:val="0"/>
          <w:bCs/>
          <w:color w:val="auto"/>
          <w:sz w:val="28"/>
          <w:szCs w:val="28"/>
        </w:rPr>
        <w:t>西坪信用社</w:t>
      </w:r>
    </w:p>
    <w:p w:rsidR="008A14C9" w:rsidRDefault="008A14C9">
      <w:pPr>
        <w:spacing w:line="460" w:lineRule="exact"/>
        <w:ind w:firstLineChars="200" w:firstLine="560"/>
        <w:rPr>
          <w:rFonts w:ascii="宋体" w:hAnsi="宋体"/>
          <w:b w:val="0"/>
          <w:bCs/>
          <w:color w:val="auto"/>
          <w:sz w:val="28"/>
          <w:szCs w:val="28"/>
        </w:rPr>
      </w:pPr>
    </w:p>
    <w:p w:rsidR="008A14C9" w:rsidRDefault="00DE431D">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t>账号：</w:t>
      </w:r>
      <w:r>
        <w:rPr>
          <w:rFonts w:ascii="宋体" w:hAnsi="宋体" w:hint="eastAsia"/>
          <w:b w:val="0"/>
          <w:bCs/>
          <w:color w:val="auto"/>
          <w:sz w:val="28"/>
          <w:szCs w:val="28"/>
        </w:rPr>
        <w:t>9030512020010000005378</w:t>
      </w:r>
      <w:r>
        <w:rPr>
          <w:rFonts w:ascii="宋体" w:hAnsi="宋体"/>
          <w:b w:val="0"/>
          <w:bCs/>
          <w:color w:val="auto"/>
          <w:sz w:val="28"/>
          <w:szCs w:val="28"/>
        </w:rPr>
        <w:t xml:space="preserve">  </w:t>
      </w:r>
      <w:r>
        <w:rPr>
          <w:rFonts w:ascii="宋体" w:hAnsi="宋体" w:hint="eastAsia"/>
          <w:b w:val="0"/>
          <w:bCs/>
          <w:color w:val="auto"/>
          <w:sz w:val="28"/>
          <w:szCs w:val="28"/>
        </w:rPr>
        <w:t xml:space="preserve"> </w:t>
      </w:r>
      <w:r>
        <w:rPr>
          <w:rFonts w:ascii="宋体" w:hAnsi="宋体"/>
          <w:b w:val="0"/>
          <w:bCs/>
          <w:color w:val="auto"/>
          <w:sz w:val="28"/>
          <w:szCs w:val="28"/>
        </w:rPr>
        <w:t xml:space="preserve">   </w:t>
      </w:r>
      <w:r>
        <w:rPr>
          <w:rFonts w:ascii="宋体" w:hAnsi="宋体" w:hint="eastAsia"/>
          <w:b w:val="0"/>
          <w:bCs/>
          <w:color w:val="auto"/>
          <w:sz w:val="28"/>
          <w:szCs w:val="28"/>
        </w:rPr>
        <w:t xml:space="preserve">    </w:t>
      </w:r>
      <w:r>
        <w:rPr>
          <w:rFonts w:ascii="宋体" w:hAnsi="宋体" w:hint="eastAsia"/>
          <w:b w:val="0"/>
          <w:bCs/>
          <w:color w:val="auto"/>
          <w:sz w:val="28"/>
          <w:szCs w:val="28"/>
        </w:rPr>
        <w:t>账号：</w:t>
      </w:r>
    </w:p>
    <w:p w:rsidR="008A14C9" w:rsidRDefault="008A14C9">
      <w:pPr>
        <w:spacing w:line="460" w:lineRule="exact"/>
        <w:ind w:firstLineChars="200" w:firstLine="560"/>
        <w:rPr>
          <w:rFonts w:ascii="宋体" w:hAnsi="宋体"/>
          <w:b w:val="0"/>
          <w:bCs/>
          <w:color w:val="auto"/>
          <w:sz w:val="28"/>
          <w:szCs w:val="28"/>
        </w:rPr>
      </w:pPr>
    </w:p>
    <w:p w:rsidR="008A14C9" w:rsidRDefault="00DE431D">
      <w:pPr>
        <w:spacing w:line="460" w:lineRule="exact"/>
        <w:ind w:firstLineChars="200" w:firstLine="560"/>
        <w:rPr>
          <w:rFonts w:ascii="宋体" w:hAnsi="宋体"/>
          <w:b w:val="0"/>
          <w:bCs/>
          <w:color w:val="auto"/>
          <w:sz w:val="28"/>
          <w:szCs w:val="28"/>
        </w:rPr>
      </w:pPr>
      <w:r>
        <w:rPr>
          <w:rFonts w:ascii="宋体" w:hAnsi="宋体" w:hint="eastAsia"/>
          <w:b w:val="0"/>
          <w:bCs/>
          <w:color w:val="auto"/>
          <w:sz w:val="28"/>
          <w:szCs w:val="28"/>
        </w:rPr>
        <w:t>统一社会信用代码</w:t>
      </w:r>
      <w:r>
        <w:rPr>
          <w:rFonts w:ascii="宋体" w:hAnsi="宋体"/>
          <w:b w:val="0"/>
          <w:bCs/>
          <w:color w:val="auto"/>
          <w:sz w:val="28"/>
          <w:szCs w:val="28"/>
        </w:rPr>
        <w:t>：</w:t>
      </w:r>
      <w:r>
        <w:rPr>
          <w:rFonts w:ascii="宋体" w:hAnsi="宋体"/>
          <w:b w:val="0"/>
          <w:bCs/>
          <w:color w:val="auto"/>
          <w:sz w:val="28"/>
          <w:szCs w:val="28"/>
        </w:rPr>
        <w:t>12350400488781823M</w:t>
      </w:r>
      <w:r>
        <w:rPr>
          <w:rFonts w:ascii="宋体" w:hAnsi="宋体" w:hint="eastAsia"/>
          <w:b w:val="0"/>
          <w:bCs/>
          <w:color w:val="auto"/>
          <w:sz w:val="28"/>
          <w:szCs w:val="28"/>
        </w:rPr>
        <w:t xml:space="preserve">  </w:t>
      </w:r>
      <w:r>
        <w:rPr>
          <w:rFonts w:ascii="宋体" w:hAnsi="宋体" w:hint="eastAsia"/>
          <w:b w:val="0"/>
          <w:bCs/>
          <w:color w:val="auto"/>
          <w:sz w:val="28"/>
          <w:szCs w:val="28"/>
        </w:rPr>
        <w:t>统一社会信用代码：</w:t>
      </w:r>
      <w:r>
        <w:rPr>
          <w:rFonts w:ascii="宋体" w:hAnsi="宋体" w:hint="eastAsia"/>
          <w:b w:val="0"/>
          <w:bCs/>
          <w:color w:val="auto"/>
          <w:sz w:val="28"/>
          <w:szCs w:val="28"/>
        </w:rPr>
        <w:t xml:space="preserve"> </w:t>
      </w:r>
    </w:p>
    <w:p w:rsidR="008A14C9" w:rsidRDefault="008A14C9">
      <w:pPr>
        <w:spacing w:line="460" w:lineRule="exact"/>
        <w:ind w:firstLineChars="200" w:firstLine="560"/>
        <w:rPr>
          <w:rFonts w:ascii="宋体" w:hAnsi="宋体"/>
          <w:b w:val="0"/>
          <w:bCs/>
          <w:color w:val="auto"/>
          <w:sz w:val="28"/>
          <w:szCs w:val="28"/>
        </w:rPr>
      </w:pPr>
    </w:p>
    <w:p w:rsidR="008A14C9" w:rsidRDefault="00DE431D">
      <w:pPr>
        <w:spacing w:line="460" w:lineRule="exact"/>
        <w:ind w:firstLineChars="200" w:firstLine="560"/>
        <w:rPr>
          <w:rFonts w:ascii="宋体" w:hAnsi="宋体"/>
          <w:b w:val="0"/>
          <w:color w:val="auto"/>
          <w:sz w:val="28"/>
          <w:szCs w:val="28"/>
        </w:rPr>
      </w:pPr>
      <w:r>
        <w:rPr>
          <w:rFonts w:ascii="宋体" w:hAnsi="宋体" w:hint="eastAsia"/>
          <w:b w:val="0"/>
          <w:bCs/>
          <w:color w:val="auto"/>
          <w:sz w:val="28"/>
          <w:szCs w:val="28"/>
        </w:rPr>
        <w:t>签订</w:t>
      </w:r>
      <w:r>
        <w:rPr>
          <w:rFonts w:ascii="宋体" w:hAnsi="宋体"/>
          <w:b w:val="0"/>
          <w:bCs/>
          <w:color w:val="auto"/>
          <w:sz w:val="28"/>
          <w:szCs w:val="28"/>
        </w:rPr>
        <w:t>时间</w:t>
      </w:r>
      <w:r>
        <w:rPr>
          <w:rFonts w:ascii="宋体" w:hAnsi="宋体" w:hint="eastAsia"/>
          <w:b w:val="0"/>
          <w:bCs/>
          <w:color w:val="auto"/>
          <w:sz w:val="28"/>
          <w:szCs w:val="28"/>
        </w:rPr>
        <w:t>2026</w:t>
      </w:r>
      <w:r>
        <w:rPr>
          <w:rFonts w:ascii="宋体" w:hAnsi="宋体"/>
          <w:b w:val="0"/>
          <w:bCs/>
          <w:color w:val="auto"/>
          <w:sz w:val="28"/>
          <w:szCs w:val="28"/>
        </w:rPr>
        <w:t>年</w:t>
      </w:r>
      <w:r>
        <w:rPr>
          <w:rFonts w:ascii="宋体" w:hAnsi="宋体" w:hint="eastAsia"/>
          <w:b w:val="0"/>
          <w:bCs/>
          <w:color w:val="auto"/>
          <w:sz w:val="28"/>
          <w:szCs w:val="28"/>
        </w:rPr>
        <w:t>**</w:t>
      </w:r>
      <w:r>
        <w:rPr>
          <w:rFonts w:ascii="宋体" w:hAnsi="宋体"/>
          <w:b w:val="0"/>
          <w:bCs/>
          <w:color w:val="auto"/>
          <w:sz w:val="28"/>
          <w:szCs w:val="28"/>
        </w:rPr>
        <w:t>月</w:t>
      </w:r>
      <w:r>
        <w:rPr>
          <w:rFonts w:ascii="宋体" w:hAnsi="宋体" w:hint="eastAsia"/>
          <w:b w:val="0"/>
          <w:bCs/>
          <w:color w:val="auto"/>
          <w:sz w:val="28"/>
          <w:szCs w:val="28"/>
        </w:rPr>
        <w:t>**</w:t>
      </w:r>
      <w:r>
        <w:rPr>
          <w:rFonts w:ascii="宋体" w:hAnsi="宋体"/>
          <w:b w:val="0"/>
          <w:bCs/>
          <w:color w:val="auto"/>
          <w:sz w:val="28"/>
          <w:szCs w:val="28"/>
        </w:rPr>
        <w:t>日</w:t>
      </w:r>
      <w:r>
        <w:rPr>
          <w:rFonts w:ascii="宋体" w:hAnsi="宋体" w:hint="eastAsia"/>
          <w:b w:val="0"/>
          <w:bCs/>
          <w:color w:val="auto"/>
          <w:sz w:val="28"/>
          <w:szCs w:val="28"/>
        </w:rPr>
        <w:t xml:space="preserve"> </w:t>
      </w:r>
      <w:r>
        <w:rPr>
          <w:rFonts w:ascii="宋体" w:hAnsi="宋体"/>
          <w:b w:val="0"/>
          <w:bCs/>
          <w:color w:val="auto"/>
          <w:sz w:val="28"/>
          <w:szCs w:val="28"/>
        </w:rPr>
        <w:t xml:space="preserve">     </w:t>
      </w:r>
      <w:r>
        <w:rPr>
          <w:rFonts w:ascii="宋体" w:hAnsi="宋体" w:hint="eastAsia"/>
          <w:b w:val="0"/>
          <w:bCs/>
          <w:color w:val="auto"/>
          <w:sz w:val="28"/>
          <w:szCs w:val="28"/>
        </w:rPr>
        <w:t xml:space="preserve">        </w:t>
      </w:r>
      <w:r>
        <w:rPr>
          <w:rFonts w:ascii="宋体" w:hAnsi="宋体"/>
          <w:b w:val="0"/>
          <w:bCs/>
          <w:color w:val="auto"/>
          <w:sz w:val="28"/>
          <w:szCs w:val="28"/>
        </w:rPr>
        <w:t xml:space="preserve"> </w:t>
      </w:r>
      <w:r>
        <w:rPr>
          <w:rFonts w:ascii="宋体" w:hAnsi="宋体" w:hint="eastAsia"/>
          <w:b w:val="0"/>
          <w:bCs/>
          <w:color w:val="auto"/>
          <w:sz w:val="28"/>
          <w:szCs w:val="28"/>
        </w:rPr>
        <w:t>签订</w:t>
      </w:r>
      <w:r>
        <w:rPr>
          <w:rFonts w:ascii="宋体" w:hAnsi="宋体"/>
          <w:b w:val="0"/>
          <w:bCs/>
          <w:color w:val="auto"/>
          <w:sz w:val="28"/>
          <w:szCs w:val="28"/>
        </w:rPr>
        <w:t>时间：</w:t>
      </w:r>
      <w:r>
        <w:rPr>
          <w:rFonts w:ascii="宋体" w:hAnsi="宋体" w:hint="eastAsia"/>
          <w:b w:val="0"/>
          <w:bCs/>
          <w:color w:val="auto"/>
          <w:sz w:val="28"/>
          <w:szCs w:val="28"/>
        </w:rPr>
        <w:t>2026</w:t>
      </w:r>
      <w:r>
        <w:rPr>
          <w:rFonts w:ascii="宋体" w:hAnsi="宋体"/>
          <w:b w:val="0"/>
          <w:bCs/>
          <w:color w:val="auto"/>
          <w:sz w:val="28"/>
          <w:szCs w:val="28"/>
        </w:rPr>
        <w:t>年</w:t>
      </w:r>
      <w:r>
        <w:rPr>
          <w:rFonts w:ascii="宋体" w:hAnsi="宋体" w:hint="eastAsia"/>
          <w:b w:val="0"/>
          <w:bCs/>
          <w:color w:val="auto"/>
          <w:sz w:val="28"/>
          <w:szCs w:val="28"/>
        </w:rPr>
        <w:t>**</w:t>
      </w:r>
      <w:r>
        <w:rPr>
          <w:rFonts w:ascii="宋体" w:hAnsi="宋体"/>
          <w:b w:val="0"/>
          <w:bCs/>
          <w:color w:val="auto"/>
          <w:sz w:val="28"/>
          <w:szCs w:val="28"/>
        </w:rPr>
        <w:t>月</w:t>
      </w:r>
      <w:r>
        <w:rPr>
          <w:rFonts w:ascii="宋体" w:hAnsi="宋体" w:hint="eastAsia"/>
          <w:b w:val="0"/>
          <w:bCs/>
          <w:color w:val="auto"/>
          <w:sz w:val="28"/>
          <w:szCs w:val="28"/>
        </w:rPr>
        <w:t>**</w:t>
      </w:r>
      <w:r>
        <w:rPr>
          <w:rFonts w:ascii="宋体" w:hAnsi="宋体"/>
          <w:b w:val="0"/>
          <w:bCs/>
          <w:color w:val="auto"/>
          <w:sz w:val="28"/>
          <w:szCs w:val="28"/>
        </w:rPr>
        <w:t>日</w:t>
      </w:r>
      <w:r>
        <w:rPr>
          <w:rFonts w:ascii="宋体" w:hAnsi="宋体"/>
          <w:b w:val="0"/>
          <w:color w:val="auto"/>
          <w:sz w:val="28"/>
          <w:szCs w:val="28"/>
        </w:rPr>
        <w:t xml:space="preserve"> </w:t>
      </w:r>
    </w:p>
    <w:sectPr w:rsidR="008A14C9" w:rsidSect="008A14C9">
      <w:footerReference w:type="even" r:id="rId7"/>
      <w:footerReference w:type="default" r:id="rId8"/>
      <w:pgSz w:w="11906" w:h="16838"/>
      <w:pgMar w:top="1247" w:right="1134" w:bottom="1247" w:left="1134" w:header="851" w:footer="992" w:gutter="0"/>
      <w:cols w:space="720"/>
      <w:docGrid w:linePitch="114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31D" w:rsidRDefault="00DE431D" w:rsidP="008A14C9">
      <w:r>
        <w:separator/>
      </w:r>
    </w:p>
  </w:endnote>
  <w:endnote w:type="continuationSeparator" w:id="0">
    <w:p w:rsidR="00DE431D" w:rsidRDefault="00DE431D" w:rsidP="008A14C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C9" w:rsidRDefault="008A14C9">
    <w:pPr>
      <w:pStyle w:val="a3"/>
      <w:framePr w:wrap="around" w:vAnchor="text" w:hAnchor="margin" w:xAlign="right" w:y="1"/>
      <w:rPr>
        <w:rStyle w:val="a6"/>
      </w:rPr>
    </w:pPr>
    <w:r>
      <w:fldChar w:fldCharType="begin"/>
    </w:r>
    <w:r w:rsidR="00DE431D">
      <w:rPr>
        <w:rStyle w:val="a6"/>
      </w:rPr>
      <w:instrText xml:space="preserve">PAGE  </w:instrText>
    </w:r>
    <w:r>
      <w:fldChar w:fldCharType="end"/>
    </w:r>
  </w:p>
  <w:p w:rsidR="008A14C9" w:rsidRDefault="008A14C9">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C9" w:rsidRDefault="008A14C9">
    <w:pPr>
      <w:pStyle w:val="a3"/>
      <w:framePr w:wrap="around" w:vAnchor="text" w:hAnchor="margin" w:xAlign="right" w:y="1"/>
      <w:rPr>
        <w:rStyle w:val="a6"/>
        <w:b w:val="0"/>
        <w:color w:val="auto"/>
      </w:rPr>
    </w:pPr>
    <w:r>
      <w:rPr>
        <w:b w:val="0"/>
        <w:color w:val="auto"/>
      </w:rPr>
      <w:fldChar w:fldCharType="begin"/>
    </w:r>
    <w:r w:rsidR="00DE431D">
      <w:rPr>
        <w:rStyle w:val="a6"/>
        <w:b w:val="0"/>
        <w:color w:val="auto"/>
      </w:rPr>
      <w:instrText xml:space="preserve">PAGE  </w:instrText>
    </w:r>
    <w:r>
      <w:rPr>
        <w:b w:val="0"/>
        <w:color w:val="auto"/>
      </w:rPr>
      <w:fldChar w:fldCharType="separate"/>
    </w:r>
    <w:r w:rsidR="00E323F0">
      <w:rPr>
        <w:rStyle w:val="a6"/>
        <w:b w:val="0"/>
        <w:noProof/>
        <w:color w:val="auto"/>
      </w:rPr>
      <w:t>1</w:t>
    </w:r>
    <w:r>
      <w:rPr>
        <w:b w:val="0"/>
        <w:color w:val="auto"/>
      </w:rPr>
      <w:fldChar w:fldCharType="end"/>
    </w:r>
  </w:p>
  <w:p w:rsidR="008A14C9" w:rsidRDefault="008A14C9">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31D" w:rsidRDefault="00DE431D" w:rsidP="008A14C9">
      <w:r>
        <w:separator/>
      </w:r>
    </w:p>
  </w:footnote>
  <w:footnote w:type="continuationSeparator" w:id="0">
    <w:p w:rsidR="00DE431D" w:rsidRDefault="00DE431D" w:rsidP="008A14C9">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75">
    <w15:presenceInfo w15:providerId="WPS Office" w15:userId="141358986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TU0MjEyMWZiNDFhZmM5ZWM0NmQxNzBhNzRlYTY0YTkifQ=="/>
  </w:docVars>
  <w:rsids>
    <w:rsidRoot w:val="009F216A"/>
    <w:rsid w:val="00006680"/>
    <w:rsid w:val="00010559"/>
    <w:rsid w:val="0001395C"/>
    <w:rsid w:val="00014F3C"/>
    <w:rsid w:val="000170F0"/>
    <w:rsid w:val="00024A68"/>
    <w:rsid w:val="00025A3C"/>
    <w:rsid w:val="00025BB6"/>
    <w:rsid w:val="00027202"/>
    <w:rsid w:val="00030C11"/>
    <w:rsid w:val="000452F8"/>
    <w:rsid w:val="00055B30"/>
    <w:rsid w:val="000D2D3B"/>
    <w:rsid w:val="000D6C4B"/>
    <w:rsid w:val="000F42C9"/>
    <w:rsid w:val="000F4993"/>
    <w:rsid w:val="000F61BF"/>
    <w:rsid w:val="00115B33"/>
    <w:rsid w:val="00156A2B"/>
    <w:rsid w:val="001572F3"/>
    <w:rsid w:val="00170FF3"/>
    <w:rsid w:val="00171343"/>
    <w:rsid w:val="001841F3"/>
    <w:rsid w:val="001879F3"/>
    <w:rsid w:val="00192FE4"/>
    <w:rsid w:val="00197E3C"/>
    <w:rsid w:val="001B3F24"/>
    <w:rsid w:val="001E0960"/>
    <w:rsid w:val="001E464D"/>
    <w:rsid w:val="001F56D8"/>
    <w:rsid w:val="0021052D"/>
    <w:rsid w:val="00221955"/>
    <w:rsid w:val="002271EF"/>
    <w:rsid w:val="00231A08"/>
    <w:rsid w:val="002544F8"/>
    <w:rsid w:val="0027037E"/>
    <w:rsid w:val="00286A9F"/>
    <w:rsid w:val="002A4626"/>
    <w:rsid w:val="002B7DBE"/>
    <w:rsid w:val="002C0A81"/>
    <w:rsid w:val="002F38CD"/>
    <w:rsid w:val="00337836"/>
    <w:rsid w:val="00354F1B"/>
    <w:rsid w:val="00364F37"/>
    <w:rsid w:val="00382011"/>
    <w:rsid w:val="003B517E"/>
    <w:rsid w:val="003B611C"/>
    <w:rsid w:val="003C54BC"/>
    <w:rsid w:val="004213DE"/>
    <w:rsid w:val="0042379D"/>
    <w:rsid w:val="00425EA7"/>
    <w:rsid w:val="00431BF1"/>
    <w:rsid w:val="00432086"/>
    <w:rsid w:val="00436EC8"/>
    <w:rsid w:val="004409F1"/>
    <w:rsid w:val="00442A26"/>
    <w:rsid w:val="00470B55"/>
    <w:rsid w:val="00484753"/>
    <w:rsid w:val="004A3487"/>
    <w:rsid w:val="004D3DED"/>
    <w:rsid w:val="005038E6"/>
    <w:rsid w:val="00536AB9"/>
    <w:rsid w:val="00536F7F"/>
    <w:rsid w:val="00550D0A"/>
    <w:rsid w:val="00554D14"/>
    <w:rsid w:val="0056488E"/>
    <w:rsid w:val="00567D8A"/>
    <w:rsid w:val="0058486B"/>
    <w:rsid w:val="00585A14"/>
    <w:rsid w:val="0058745D"/>
    <w:rsid w:val="005A0F92"/>
    <w:rsid w:val="005A61F6"/>
    <w:rsid w:val="005B4028"/>
    <w:rsid w:val="005B7104"/>
    <w:rsid w:val="005C72F1"/>
    <w:rsid w:val="005D4E2F"/>
    <w:rsid w:val="005D600B"/>
    <w:rsid w:val="005D7004"/>
    <w:rsid w:val="005F00ED"/>
    <w:rsid w:val="005F11F5"/>
    <w:rsid w:val="00642924"/>
    <w:rsid w:val="006540DB"/>
    <w:rsid w:val="00662968"/>
    <w:rsid w:val="006C7E42"/>
    <w:rsid w:val="006D6AD6"/>
    <w:rsid w:val="00726D47"/>
    <w:rsid w:val="00727CF7"/>
    <w:rsid w:val="00734307"/>
    <w:rsid w:val="0075056B"/>
    <w:rsid w:val="00765C67"/>
    <w:rsid w:val="007664B7"/>
    <w:rsid w:val="00781433"/>
    <w:rsid w:val="00785F6E"/>
    <w:rsid w:val="00786AA4"/>
    <w:rsid w:val="007B6566"/>
    <w:rsid w:val="007E3BE7"/>
    <w:rsid w:val="0080031C"/>
    <w:rsid w:val="0082216C"/>
    <w:rsid w:val="008233B8"/>
    <w:rsid w:val="008305C3"/>
    <w:rsid w:val="00884943"/>
    <w:rsid w:val="00890E9E"/>
    <w:rsid w:val="00891D44"/>
    <w:rsid w:val="00893B03"/>
    <w:rsid w:val="008A14C9"/>
    <w:rsid w:val="008B68A5"/>
    <w:rsid w:val="008E7994"/>
    <w:rsid w:val="008F3341"/>
    <w:rsid w:val="009158D4"/>
    <w:rsid w:val="0093329D"/>
    <w:rsid w:val="0094469E"/>
    <w:rsid w:val="00957792"/>
    <w:rsid w:val="00976DB5"/>
    <w:rsid w:val="00987425"/>
    <w:rsid w:val="00995153"/>
    <w:rsid w:val="009A3181"/>
    <w:rsid w:val="009B1824"/>
    <w:rsid w:val="009C1486"/>
    <w:rsid w:val="009D18ED"/>
    <w:rsid w:val="009D5F8C"/>
    <w:rsid w:val="009F216A"/>
    <w:rsid w:val="00A0405A"/>
    <w:rsid w:val="00A36DFC"/>
    <w:rsid w:val="00A55543"/>
    <w:rsid w:val="00A57A77"/>
    <w:rsid w:val="00A602C9"/>
    <w:rsid w:val="00A72F02"/>
    <w:rsid w:val="00A73B0C"/>
    <w:rsid w:val="00A77FC5"/>
    <w:rsid w:val="00A81465"/>
    <w:rsid w:val="00A83043"/>
    <w:rsid w:val="00A95D8E"/>
    <w:rsid w:val="00A979EB"/>
    <w:rsid w:val="00A97A21"/>
    <w:rsid w:val="00AA1353"/>
    <w:rsid w:val="00AA439C"/>
    <w:rsid w:val="00AB0960"/>
    <w:rsid w:val="00AB197C"/>
    <w:rsid w:val="00AD5240"/>
    <w:rsid w:val="00AF024A"/>
    <w:rsid w:val="00AF15EC"/>
    <w:rsid w:val="00AF69BA"/>
    <w:rsid w:val="00B13941"/>
    <w:rsid w:val="00B659E5"/>
    <w:rsid w:val="00B6729D"/>
    <w:rsid w:val="00B87E65"/>
    <w:rsid w:val="00BB3090"/>
    <w:rsid w:val="00BC06B0"/>
    <w:rsid w:val="00BC7918"/>
    <w:rsid w:val="00BF5905"/>
    <w:rsid w:val="00C15E72"/>
    <w:rsid w:val="00C36CB1"/>
    <w:rsid w:val="00C40157"/>
    <w:rsid w:val="00C40A2E"/>
    <w:rsid w:val="00C430C9"/>
    <w:rsid w:val="00C43901"/>
    <w:rsid w:val="00C44A8E"/>
    <w:rsid w:val="00C57A49"/>
    <w:rsid w:val="00C6653A"/>
    <w:rsid w:val="00C72248"/>
    <w:rsid w:val="00C761D3"/>
    <w:rsid w:val="00C76DDF"/>
    <w:rsid w:val="00C955F3"/>
    <w:rsid w:val="00CB2411"/>
    <w:rsid w:val="00CC2060"/>
    <w:rsid w:val="00CD4E30"/>
    <w:rsid w:val="00CD525C"/>
    <w:rsid w:val="00CF4317"/>
    <w:rsid w:val="00D1211D"/>
    <w:rsid w:val="00D16D97"/>
    <w:rsid w:val="00D2435A"/>
    <w:rsid w:val="00D47898"/>
    <w:rsid w:val="00D4790F"/>
    <w:rsid w:val="00D616EF"/>
    <w:rsid w:val="00D620B0"/>
    <w:rsid w:val="00D64BCF"/>
    <w:rsid w:val="00D72613"/>
    <w:rsid w:val="00D73815"/>
    <w:rsid w:val="00D814C2"/>
    <w:rsid w:val="00DE431D"/>
    <w:rsid w:val="00DE6626"/>
    <w:rsid w:val="00DF720F"/>
    <w:rsid w:val="00E002A4"/>
    <w:rsid w:val="00E323F0"/>
    <w:rsid w:val="00E73FFC"/>
    <w:rsid w:val="00E7538C"/>
    <w:rsid w:val="00EA5938"/>
    <w:rsid w:val="00F30690"/>
    <w:rsid w:val="00F4043D"/>
    <w:rsid w:val="00F47A0A"/>
    <w:rsid w:val="00F664B8"/>
    <w:rsid w:val="00F94318"/>
    <w:rsid w:val="00FA7D82"/>
    <w:rsid w:val="00FC6C65"/>
    <w:rsid w:val="00FE6339"/>
    <w:rsid w:val="106D69A6"/>
    <w:rsid w:val="1AAB294F"/>
    <w:rsid w:val="1C5162AA"/>
    <w:rsid w:val="2D4308AF"/>
    <w:rsid w:val="37E920C8"/>
    <w:rsid w:val="4BC41059"/>
    <w:rsid w:val="4D474C5B"/>
    <w:rsid w:val="528E213A"/>
    <w:rsid w:val="719432A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4C9"/>
    <w:pPr>
      <w:widowControl w:val="0"/>
      <w:jc w:val="both"/>
    </w:pPr>
    <w:rPr>
      <w:rFonts w:ascii="Times New Roman" w:eastAsia="宋体" w:hAnsi="Times New Roman" w:cs="Times New Roman"/>
      <w:b/>
      <w:color w:val="FF9900"/>
      <w:kern w:val="2"/>
      <w:sz w:val="8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8A14C9"/>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8A14C9"/>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59"/>
    <w:qFormat/>
    <w:rsid w:val="008A14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rsid w:val="008A14C9"/>
  </w:style>
  <w:style w:type="character" w:customStyle="1" w:styleId="Char">
    <w:name w:val="页脚 Char"/>
    <w:basedOn w:val="a0"/>
    <w:link w:val="a3"/>
    <w:qFormat/>
    <w:rsid w:val="008A14C9"/>
    <w:rPr>
      <w:rFonts w:ascii="Times New Roman" w:eastAsia="宋体" w:hAnsi="Times New Roman" w:cs="Times New Roman"/>
      <w:b/>
      <w:color w:val="FF9900"/>
      <w:sz w:val="18"/>
      <w:szCs w:val="18"/>
    </w:rPr>
  </w:style>
  <w:style w:type="character" w:customStyle="1" w:styleId="Char0">
    <w:name w:val="页眉 Char"/>
    <w:basedOn w:val="a0"/>
    <w:link w:val="a4"/>
    <w:uiPriority w:val="99"/>
    <w:semiHidden/>
    <w:qFormat/>
    <w:rsid w:val="008A14C9"/>
    <w:rPr>
      <w:rFonts w:ascii="Times New Roman" w:eastAsia="宋体" w:hAnsi="Times New Roman" w:cs="Times New Roman"/>
      <w:b/>
      <w:color w:val="FF9900"/>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1FF65D0-0691-4DD0-8E44-2BCCB8A0F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7</Pages>
  <Words>883</Words>
  <Characters>5036</Characters>
  <Application>Microsoft Office Word</Application>
  <DocSecurity>0</DocSecurity>
  <Lines>41</Lines>
  <Paragraphs>11</Paragraphs>
  <ScaleCrop>false</ScaleCrop>
  <Company/>
  <LinksUpToDate>false</LinksUpToDate>
  <CharactersWithSpaces>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89</cp:revision>
  <dcterms:created xsi:type="dcterms:W3CDTF">2024-08-23T03:21:00Z</dcterms:created>
  <dcterms:modified xsi:type="dcterms:W3CDTF">2026-10-10T00:36:00Z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212D75A9E3944747878D4872B5DE5D5A_12</vt:lpwstr>
  </property>
  <property fmtid="{D5CDD505-2E9C-101B-9397-08002B2CF9AE}" pid="4" name="KSOTemplateDocerSaveRecord">
    <vt:lpwstr>eyJoZGlkIjoiOWY0OTg5ZjA1NDYxY2QzZWI1YWI3N2Y4MGUzMzk3M2QiLCJ1c2VySWQiOiI4NzAzNzQ1NzIifQ==</vt:lpwstr>
  </property>
</Properties>
</file>