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247" w:rsidRDefault="00216BB2">
      <w:pPr>
        <w:jc w:val="center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44"/>
          <w:szCs w:val="44"/>
        </w:rPr>
        <w:t>松材线虫病疫木采伐、运输管理告知书</w:t>
      </w:r>
    </w:p>
    <w:p w:rsidR="00F57247" w:rsidRDefault="00216BB2" w:rsidP="006D31B0">
      <w:pPr>
        <w:spacing w:line="440" w:lineRule="exact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  <w:u w:val="single"/>
        </w:rPr>
        <w:t xml:space="preserve">                  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（采伐申请单位或个人）：</w:t>
      </w:r>
    </w:p>
    <w:p w:rsidR="00F57247" w:rsidRDefault="00216BB2" w:rsidP="006D31B0">
      <w:pPr>
        <w:spacing w:line="44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松材线虫病属于重大林业检疫性有害生物，清流县为松材线虫病疫区县，为严格落实疫木闭环监管，防范疫情扩散，依据《松材线虫病疫区和疫木管理办法》《福建省林业有害生物防治条例》，现将疫木采伐、运输、系统填报、除害处置等监管要求告知如下：</w:t>
      </w:r>
    </w:p>
    <w:p w:rsidR="00F57247" w:rsidRDefault="00216BB2" w:rsidP="006D31B0">
      <w:pPr>
        <w:spacing w:line="440" w:lineRule="exact"/>
        <w:ind w:firstLineChars="200" w:firstLine="641"/>
        <w:rPr>
          <w:rFonts w:ascii="方正仿宋_GB18030" w:eastAsia="方正仿宋_GB18030" w:hAnsi="方正仿宋_GB18030" w:cs="方正仿宋_GB18030"/>
          <w:b/>
          <w:bCs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一、疫木运输管理</w:t>
      </w:r>
    </w:p>
    <w:p w:rsidR="00F57247" w:rsidRDefault="00216BB2" w:rsidP="006D31B0">
      <w:pPr>
        <w:spacing w:line="44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1.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疫木需要运出山场到定点加工厂，必须在疫木监管系统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内申请调运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，车牌号、起运小班、疫木数量、目的地必须一一对应。</w:t>
      </w:r>
    </w:p>
    <w:p w:rsidR="00F57247" w:rsidRDefault="00216BB2" w:rsidP="006D31B0">
      <w:pPr>
        <w:spacing w:line="44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2.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严禁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未申请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运输、超单运输、私自修改目的地、改单运输；不得线下先运输、后补录系统。</w:t>
      </w:r>
    </w:p>
    <w:p w:rsidR="00F57247" w:rsidRDefault="00216BB2" w:rsidP="006D31B0">
      <w:pPr>
        <w:spacing w:line="440" w:lineRule="exact"/>
        <w:ind w:firstLineChars="200" w:firstLine="641"/>
        <w:rPr>
          <w:rFonts w:ascii="方正仿宋_GB18030" w:eastAsia="方正仿宋_GB18030" w:hAnsi="方正仿宋_GB18030" w:cs="方正仿宋_GB18030"/>
          <w:b/>
          <w:bCs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二、运输轨迹与数量闭环管理</w:t>
      </w:r>
    </w:p>
    <w:p w:rsidR="00F57247" w:rsidRDefault="00216BB2" w:rsidP="006D31B0">
      <w:pPr>
        <w:spacing w:line="44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1.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运输车辆、驾驶员信息完整录入疫木监管系统；严禁擅自变更运输路线、途中私自停靠、中途卸木、分装转运疫木。</w:t>
      </w:r>
    </w:p>
    <w:p w:rsidR="00F57247" w:rsidRDefault="00216BB2" w:rsidP="006D31B0">
      <w:pPr>
        <w:spacing w:line="44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2.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系统起运填报数量必须与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木材加工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企业入库接收数量相匹配；出现数量差额必须第一时间开展核查，形成异常问题台账留存备查。</w:t>
      </w:r>
    </w:p>
    <w:p w:rsidR="00F57247" w:rsidRDefault="00216BB2" w:rsidP="006D31B0">
      <w:pPr>
        <w:spacing w:line="440" w:lineRule="exact"/>
        <w:ind w:firstLineChars="200" w:firstLine="641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三、疫点、非疫点乡镇管控刚性规定</w:t>
      </w:r>
    </w:p>
    <w:p w:rsidR="00F57247" w:rsidRDefault="00216BB2" w:rsidP="006D31B0">
      <w:pPr>
        <w:spacing w:line="440" w:lineRule="exact"/>
        <w:ind w:firstLineChars="200" w:firstLine="641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清流县疫点乡镇（</w:t>
      </w: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8</w:t>
      </w: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个）：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余朋乡、沙芜乡、赖坊镇、李家乡、嵩口镇、田源乡、灵地镇、长校镇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。</w:t>
      </w:r>
    </w:p>
    <w:p w:rsidR="00F57247" w:rsidRPr="006D31B0" w:rsidRDefault="00216BB2" w:rsidP="006D31B0">
      <w:pPr>
        <w:spacing w:line="440" w:lineRule="exact"/>
        <w:ind w:firstLineChars="200" w:firstLine="641"/>
        <w:rPr>
          <w:rFonts w:ascii="方正仿宋_GB18030" w:eastAsia="方正仿宋_GB18030" w:hAnsi="方正仿宋_GB18030" w:cs="方正仿宋_GB18030"/>
          <w:sz w:val="32"/>
          <w:szCs w:val="32"/>
        </w:rPr>
      </w:pPr>
      <w:r w:rsidRPr="006D31B0"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非疫点乡镇（</w:t>
      </w:r>
      <w:r w:rsidRPr="006D31B0"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5</w:t>
      </w:r>
      <w:r w:rsidRPr="006D31B0"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个）</w:t>
      </w:r>
      <w:r w:rsidRPr="006D31B0">
        <w:rPr>
          <w:rFonts w:ascii="方正仿宋_GB18030" w:eastAsia="方正仿宋_GB18030" w:hAnsi="方正仿宋_GB18030" w:cs="方正仿宋_GB18030" w:hint="eastAsia"/>
          <w:sz w:val="32"/>
          <w:szCs w:val="32"/>
        </w:rPr>
        <w:t>：林畲镇、嵩溪镇、龙津镇、温郊乡、里田乡</w:t>
      </w:r>
      <w:r w:rsidR="006D31B0">
        <w:rPr>
          <w:rFonts w:ascii="方正仿宋_GB18030" w:eastAsia="方正仿宋_GB18030" w:hAnsi="方正仿宋_GB18030" w:cs="方正仿宋_GB18030" w:hint="eastAsia"/>
          <w:sz w:val="32"/>
          <w:szCs w:val="32"/>
        </w:rPr>
        <w:t>。</w:t>
      </w:r>
    </w:p>
    <w:p w:rsidR="00F57247" w:rsidRDefault="00216BB2" w:rsidP="006D31B0">
      <w:pPr>
        <w:spacing w:line="44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1.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疫点乡镇疫木运出山场时，疫木两端横断面必须喷涂红漆标识。</w:t>
      </w:r>
    </w:p>
    <w:p w:rsidR="00F57247" w:rsidRDefault="00216BB2" w:rsidP="006D31B0">
      <w:pPr>
        <w:spacing w:line="44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2.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严禁疫点乡镇未经除害疫木运往非疫点乡镇实施除害处理；运输路线也不得途经非疫点乡镇。疫点乡镇采伐疫木，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疫木监管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系统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内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目的地仅可选择本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县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疫点乡镇范围内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疫木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除害场所，不得选择本县非疫点乡镇加工厂。</w:t>
      </w:r>
    </w:p>
    <w:p w:rsidR="00F57247" w:rsidRDefault="00216BB2" w:rsidP="006D31B0">
      <w:pPr>
        <w:spacing w:line="44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3.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疫木经粉碎、热处理等工艺完成除害处理合格后的成品（木片等），方可调运至非疫点乡镇；原木、枝桠等未经除害疫木一律禁止流入非疫点乡镇。</w:t>
      </w:r>
    </w:p>
    <w:p w:rsidR="00F57247" w:rsidRDefault="00216BB2" w:rsidP="006D31B0">
      <w:pPr>
        <w:spacing w:line="420" w:lineRule="exact"/>
        <w:ind w:firstLineChars="200" w:firstLine="641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lastRenderedPageBreak/>
        <w:t>四、疫区流出管控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清流县为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松材线虫病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疫区县，疫木目的地仅限本县疫木除害场所；严禁将疫木运往外县、外省，坚持疫木就地就近处置。</w:t>
      </w:r>
    </w:p>
    <w:p w:rsidR="00F57247" w:rsidRDefault="00216BB2" w:rsidP="006D31B0">
      <w:pPr>
        <w:spacing w:line="420" w:lineRule="exact"/>
        <w:ind w:firstLineChars="200" w:firstLine="641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五</w:t>
      </w: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、定点除害企业管理要求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1.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仅接收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疫木监管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系统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内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对应的疫木，做好进厂过磅、台账登记，在监管系统完成接收；纸质地磅台账、进厂记录必须和系统数据一致。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2.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疫点乡镇运来疫木与非疫点乡镇松木原料必须分区堆放、分开建立台账、系统分开登记，严禁混堆混录。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3.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疫木及枝桠、树皮等剩余物全部纳入监管处置，原则上进厂当日完成除害处理；严禁私自截留、转卖疫木及疫木剩余物。</w:t>
      </w:r>
    </w:p>
    <w:p w:rsidR="00F57247" w:rsidRDefault="00216BB2" w:rsidP="006D31B0">
      <w:pPr>
        <w:spacing w:line="420" w:lineRule="exact"/>
        <w:ind w:firstLineChars="200" w:firstLine="641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六</w:t>
      </w: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、系统填报红线禁止行为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1.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严禁虚增、虚减疫木数量，人为平衡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系统数据；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2.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严禁违规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调运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：疫点乡镇疫木目的地选非疫点乡镇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加工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企业作为接收单位；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3.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严禁大量疫木长期处于“已起运、未接收”状态，工单不闭环；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4.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严禁篡改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 xml:space="preserve"> GPS 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点位、伪造现场验收照片、虚假销号；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5.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严禁账号共用、转借，外业数据不得全部办公室补录。</w:t>
      </w:r>
    </w:p>
    <w:p w:rsidR="00F57247" w:rsidRDefault="00216BB2" w:rsidP="006D31B0">
      <w:pPr>
        <w:spacing w:line="420" w:lineRule="exact"/>
        <w:ind w:firstLineChars="200" w:firstLine="641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七</w:t>
      </w: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、法律责任告知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如违反以上疫木管理规定，擅自采伐、运输、存放、加工、利用疫木及其剩余物，将依据《福建省林业有害生物防治条例》处以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1000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元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-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200000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元罚款；造成松材线虫病疫情扩散风险或者疫情实际扩散的，将依法移送司法机关追究刑事责任。</w:t>
      </w:r>
    </w:p>
    <w:p w:rsidR="00F57247" w:rsidRDefault="00216BB2" w:rsidP="006D31B0">
      <w:pPr>
        <w:spacing w:line="420" w:lineRule="exact"/>
        <w:ind w:firstLineChars="200" w:firstLine="641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八</w:t>
      </w:r>
      <w:r>
        <w:rPr>
          <w:rFonts w:ascii="方正仿宋_GB18030" w:eastAsia="方正仿宋_GB18030" w:hAnsi="方正仿宋_GB18030" w:cs="方正仿宋_GB18030" w:hint="eastAsia"/>
          <w:b/>
          <w:bCs/>
          <w:sz w:val="32"/>
          <w:szCs w:val="32"/>
        </w:rPr>
        <w:t>、其他</w:t>
      </w: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本告知书一式两份，乡镇林业站留存一份，被告知单位（个人）留存一份。</w:t>
      </w:r>
    </w:p>
    <w:p w:rsidR="00F57247" w:rsidRDefault="00216BB2" w:rsidP="006D31B0">
      <w:pPr>
        <w:spacing w:line="420" w:lineRule="exact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被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告知单位（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个人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）：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________________________</w:t>
      </w:r>
    </w:p>
    <w:p w:rsidR="00F57247" w:rsidRDefault="00216BB2" w:rsidP="006D31B0">
      <w:pPr>
        <w:spacing w:line="420" w:lineRule="exact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联系电话：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____________</w:t>
      </w:r>
    </w:p>
    <w:p w:rsidR="00F57247" w:rsidRDefault="00216BB2" w:rsidP="006D31B0">
      <w:pPr>
        <w:spacing w:line="420" w:lineRule="exact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告知日期：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_______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年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____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月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____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日</w:t>
      </w:r>
    </w:p>
    <w:p w:rsidR="00F57247" w:rsidRDefault="00F57247" w:rsidP="006D31B0">
      <w:pPr>
        <w:spacing w:line="420" w:lineRule="exact"/>
        <w:rPr>
          <w:rFonts w:ascii="方正仿宋_GB18030" w:eastAsia="方正仿宋_GB18030" w:hAnsi="方正仿宋_GB18030" w:cs="方正仿宋_GB18030"/>
          <w:sz w:val="32"/>
          <w:szCs w:val="32"/>
        </w:rPr>
      </w:pPr>
    </w:p>
    <w:p w:rsidR="00F57247" w:rsidRDefault="00216BB2" w:rsidP="006D31B0">
      <w:pPr>
        <w:spacing w:line="420" w:lineRule="exact"/>
        <w:ind w:firstLineChars="200" w:firstLine="64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 xml:space="preserve">                             </w:t>
      </w:r>
      <w:r>
        <w:rPr>
          <w:rFonts w:ascii="Times New Roman" w:hAnsi="Times New Roman" w:cs="Times New Roman"/>
          <w:sz w:val="30"/>
          <w:szCs w:val="30"/>
          <w:u w:val="single"/>
        </w:rPr>
        <w:t xml:space="preserve">        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林业站（盖章）</w:t>
      </w:r>
    </w:p>
    <w:p w:rsidR="00F57247" w:rsidRDefault="00216BB2" w:rsidP="006D31B0">
      <w:pPr>
        <w:spacing w:line="420" w:lineRule="exact"/>
        <w:ind w:firstLineChars="2000" w:firstLine="6400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年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 xml:space="preserve">  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月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 xml:space="preserve">  </w:t>
      </w:r>
      <w:r>
        <w:rPr>
          <w:rFonts w:ascii="方正仿宋_GB18030" w:eastAsia="方正仿宋_GB18030" w:hAnsi="方正仿宋_GB18030" w:cs="方正仿宋_GB18030" w:hint="eastAsia"/>
          <w:sz w:val="32"/>
          <w:szCs w:val="32"/>
        </w:rPr>
        <w:t>日</w:t>
      </w:r>
      <w:bookmarkStart w:id="0" w:name="_GoBack"/>
      <w:bookmarkEnd w:id="0"/>
    </w:p>
    <w:sectPr w:rsidR="00F57247" w:rsidSect="00F5724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BB2" w:rsidRDefault="00216BB2" w:rsidP="006D31B0">
      <w:r>
        <w:separator/>
      </w:r>
    </w:p>
  </w:endnote>
  <w:endnote w:type="continuationSeparator" w:id="0">
    <w:p w:rsidR="00216BB2" w:rsidRDefault="00216BB2" w:rsidP="006D3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_GB18030">
    <w:altName w:val="微软雅黑"/>
    <w:charset w:val="86"/>
    <w:family w:val="auto"/>
    <w:pitch w:val="default"/>
    <w:sig w:usb0="00000000" w:usb1="08000000" w:usb2="00000000" w:usb3="00000000" w:csb0="00040000" w:csb1="00000000"/>
    <w:embedRegular r:id="rId1" w:subsetted="1" w:fontKey="{0523416F-27EC-45E1-B2A5-36FABEF6DA24}"/>
    <w:embedBold r:id="rId2" w:subsetted="1" w:fontKey="{3744B192-5404-4BDB-A26F-668C46A737BD}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BB2" w:rsidRDefault="00216BB2" w:rsidP="006D31B0">
      <w:r>
        <w:separator/>
      </w:r>
    </w:p>
  </w:footnote>
  <w:footnote w:type="continuationSeparator" w:id="0">
    <w:p w:rsidR="00216BB2" w:rsidRDefault="00216BB2" w:rsidP="006D31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F57247"/>
    <w:rsid w:val="00216BB2"/>
    <w:rsid w:val="006D31B0"/>
    <w:rsid w:val="00F57247"/>
    <w:rsid w:val="0ACB5978"/>
    <w:rsid w:val="19030386"/>
    <w:rsid w:val="291D7AEA"/>
    <w:rsid w:val="4CD6536D"/>
    <w:rsid w:val="57E171C0"/>
    <w:rsid w:val="662D3578"/>
    <w:rsid w:val="75EB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724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D3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D31B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6D31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D31B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E6B11CB-AF5A-4F53-803B-CB06A34C4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2026-09-28T09:16:00Z</dcterms:created>
  <dcterms:modified xsi:type="dcterms:W3CDTF">2026-10-09T11:41:00Z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eyJoZGlkIjoiMGU3ODlkOWY3NWU4MmVmMjBhNTBmY2VmOTY1Y2ZlMzMiLCJ1c2VySWQiOiI1NjIyNTAyNDAifQ==</vt:lpwstr>
  </property>
  <property fmtid="{D5CDD505-2E9C-101B-9397-08002B2CF9AE}" pid="4" name="ICV">
    <vt:lpwstr>69233378BBEF4FE39BC95C3709CFFE24_12</vt:lpwstr>
  </property>
</Properties>
</file>