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outlineLvl w:val="0"/>
        <w:rPr>
          <w:rFonts w:ascii="仿宋" w:hAnsi="仿宋" w:eastAsia="仿宋" w:cs="仿宋"/>
          <w:color w:val="auto"/>
          <w:sz w:val="84"/>
          <w:szCs w:val="84"/>
        </w:rPr>
      </w:pPr>
      <w:r>
        <w:rPr>
          <w:rFonts w:ascii="仿宋" w:hAnsi="仿宋" w:eastAsia="仿宋" w:cs="仿宋"/>
          <w:b/>
          <w:color w:val="auto"/>
          <w:sz w:val="84"/>
          <w:szCs w:val="84"/>
        </w:rPr>
        <w:t>福建省政府采购</w:t>
      </w:r>
    </w:p>
    <w:p>
      <w:pPr>
        <w:pStyle w:val="7"/>
        <w:jc w:val="center"/>
        <w:outlineLvl w:val="0"/>
        <w:rPr>
          <w:rFonts w:ascii="仿宋" w:hAnsi="仿宋" w:eastAsia="仿宋" w:cs="仿宋"/>
          <w:color w:val="auto"/>
          <w:sz w:val="84"/>
          <w:szCs w:val="84"/>
        </w:rPr>
      </w:pPr>
      <w:r>
        <w:rPr>
          <w:rFonts w:ascii="仿宋" w:hAnsi="仿宋" w:eastAsia="仿宋" w:cs="仿宋"/>
          <w:b/>
          <w:color w:val="auto"/>
          <w:sz w:val="84"/>
          <w:szCs w:val="84"/>
        </w:rPr>
        <w:t>货物和服务项目</w:t>
      </w:r>
    </w:p>
    <w:p>
      <w:pPr>
        <w:pStyle w:val="7"/>
        <w:jc w:val="center"/>
        <w:outlineLvl w:val="0"/>
        <w:rPr>
          <w:rFonts w:ascii="仿宋" w:hAnsi="仿宋" w:eastAsia="仿宋" w:cs="仿宋"/>
          <w:b/>
          <w:color w:val="auto"/>
          <w:sz w:val="84"/>
          <w:szCs w:val="84"/>
        </w:rPr>
      </w:pPr>
      <w:r>
        <w:rPr>
          <w:rFonts w:ascii="仿宋" w:hAnsi="仿宋" w:eastAsia="仿宋" w:cs="仿宋"/>
          <w:b/>
          <w:color w:val="auto"/>
          <w:sz w:val="84"/>
          <w:szCs w:val="84"/>
        </w:rPr>
        <w:t>公开招标文件</w:t>
      </w:r>
    </w:p>
    <w:p>
      <w:pPr>
        <w:pStyle w:val="7"/>
        <w:jc w:val="center"/>
        <w:outlineLvl w:val="0"/>
        <w:rPr>
          <w:rFonts w:ascii="仿宋" w:hAnsi="仿宋" w:eastAsia="仿宋" w:cs="仿宋"/>
          <w:b/>
          <w:color w:val="auto"/>
          <w:sz w:val="48"/>
        </w:rPr>
      </w:pPr>
    </w:p>
    <w:p>
      <w:pPr>
        <w:pStyle w:val="7"/>
        <w:jc w:val="center"/>
        <w:outlineLvl w:val="0"/>
        <w:rPr>
          <w:rFonts w:hint="default" w:ascii="仿宋" w:hAnsi="仿宋" w:eastAsia="仿宋" w:cs="仿宋"/>
          <w:b/>
          <w:color w:val="auto"/>
          <w:sz w:val="48"/>
          <w:lang w:val="en-US" w:eastAsia="zh-CN"/>
        </w:rPr>
      </w:pPr>
      <w:r>
        <w:rPr>
          <w:rFonts w:hint="eastAsia" w:ascii="仿宋" w:hAnsi="仿宋" w:eastAsia="仿宋" w:cs="仿宋"/>
          <w:b/>
          <w:color w:val="auto"/>
          <w:sz w:val="48"/>
          <w:lang w:val="en-US" w:eastAsia="zh-CN"/>
        </w:rPr>
        <w:t>预公告稿</w:t>
      </w:r>
    </w:p>
    <w:p>
      <w:pPr>
        <w:pStyle w:val="7"/>
        <w:jc w:val="center"/>
        <w:outlineLvl w:val="0"/>
        <w:rPr>
          <w:rFonts w:ascii="仿宋" w:hAnsi="仿宋" w:eastAsia="仿宋" w:cs="仿宋"/>
          <w:b/>
          <w:color w:val="auto"/>
          <w:sz w:val="48"/>
        </w:rPr>
      </w:pPr>
    </w:p>
    <w:p>
      <w:pPr>
        <w:pStyle w:val="7"/>
        <w:jc w:val="center"/>
        <w:outlineLvl w:val="2"/>
        <w:rPr>
          <w:rFonts w:ascii="仿宋" w:hAnsi="仿宋" w:eastAsia="仿宋" w:cs="仿宋"/>
          <w:b/>
          <w:color w:val="auto"/>
          <w:sz w:val="28"/>
        </w:rPr>
      </w:pPr>
      <w:r>
        <w:rPr>
          <w:rFonts w:ascii="仿宋" w:hAnsi="仿宋" w:eastAsia="仿宋" w:cs="仿宋"/>
          <w:b/>
          <w:color w:val="auto"/>
          <w:sz w:val="28"/>
        </w:rPr>
        <w:t>项目名称：清流县数字清流公共服务新基建——数智化政务建设</w:t>
      </w:r>
    </w:p>
    <w:p>
      <w:pPr>
        <w:pStyle w:val="7"/>
        <w:jc w:val="center"/>
        <w:outlineLvl w:val="2"/>
        <w:rPr>
          <w:rFonts w:ascii="仿宋" w:hAnsi="仿宋" w:eastAsia="仿宋" w:cs="仿宋"/>
          <w:color w:val="auto"/>
        </w:rPr>
      </w:pPr>
      <w:r>
        <w:rPr>
          <w:rFonts w:ascii="仿宋" w:hAnsi="仿宋" w:eastAsia="仿宋" w:cs="仿宋"/>
          <w:b/>
          <w:color w:val="auto"/>
          <w:sz w:val="28"/>
        </w:rPr>
        <w:t>项目采购</w:t>
      </w:r>
    </w:p>
    <w:p>
      <w:pPr>
        <w:pStyle w:val="7"/>
        <w:jc w:val="center"/>
        <w:outlineLvl w:val="2"/>
        <w:rPr>
          <w:rFonts w:ascii="仿宋" w:hAnsi="仿宋" w:eastAsia="仿宋" w:cs="仿宋"/>
          <w:color w:val="auto"/>
        </w:rPr>
      </w:pPr>
      <w:r>
        <w:rPr>
          <w:rFonts w:ascii="仿宋" w:hAnsi="仿宋" w:eastAsia="仿宋" w:cs="仿宋"/>
          <w:b/>
          <w:color w:val="auto"/>
          <w:sz w:val="28"/>
        </w:rPr>
        <w:t>备案编号：CGXM-2025-350423-00270[2025]00238</w:t>
      </w:r>
    </w:p>
    <w:p>
      <w:pPr>
        <w:pStyle w:val="7"/>
        <w:jc w:val="center"/>
        <w:outlineLvl w:val="2"/>
        <w:rPr>
          <w:rFonts w:ascii="仿宋" w:hAnsi="仿宋" w:eastAsia="仿宋" w:cs="仿宋"/>
          <w:b/>
          <w:color w:val="auto"/>
          <w:sz w:val="28"/>
        </w:rPr>
      </w:pPr>
      <w:r>
        <w:rPr>
          <w:rFonts w:ascii="仿宋" w:hAnsi="仿宋" w:eastAsia="仿宋" w:cs="仿宋"/>
          <w:b/>
          <w:color w:val="auto"/>
          <w:sz w:val="28"/>
        </w:rPr>
        <w:t>项目编号：[350423]SMJC[GK]2025002</w:t>
      </w:r>
    </w:p>
    <w:p>
      <w:pPr>
        <w:pStyle w:val="7"/>
        <w:jc w:val="center"/>
        <w:outlineLvl w:val="2"/>
        <w:rPr>
          <w:rFonts w:ascii="仿宋" w:hAnsi="仿宋" w:eastAsia="仿宋" w:cs="仿宋"/>
          <w:b/>
          <w:color w:val="auto"/>
          <w:sz w:val="28"/>
        </w:rPr>
      </w:pPr>
    </w:p>
    <w:p>
      <w:pPr>
        <w:pStyle w:val="7"/>
        <w:jc w:val="center"/>
        <w:outlineLvl w:val="2"/>
        <w:rPr>
          <w:rFonts w:ascii="仿宋" w:hAnsi="仿宋" w:eastAsia="仿宋" w:cs="仿宋"/>
          <w:b/>
          <w:color w:val="auto"/>
          <w:sz w:val="28"/>
        </w:rPr>
      </w:pPr>
    </w:p>
    <w:p>
      <w:pPr>
        <w:pStyle w:val="7"/>
        <w:jc w:val="center"/>
        <w:outlineLvl w:val="2"/>
        <w:rPr>
          <w:rFonts w:ascii="仿宋" w:hAnsi="仿宋" w:eastAsia="仿宋" w:cs="仿宋"/>
          <w:b/>
          <w:color w:val="auto"/>
          <w:sz w:val="28"/>
        </w:rPr>
      </w:pPr>
    </w:p>
    <w:p>
      <w:pPr>
        <w:pStyle w:val="7"/>
        <w:jc w:val="center"/>
        <w:outlineLvl w:val="2"/>
        <w:rPr>
          <w:rFonts w:ascii="仿宋" w:hAnsi="仿宋" w:eastAsia="仿宋" w:cs="仿宋"/>
          <w:color w:val="auto"/>
        </w:rPr>
      </w:pPr>
      <w:r>
        <w:rPr>
          <w:rFonts w:ascii="仿宋" w:hAnsi="仿宋" w:eastAsia="仿宋" w:cs="仿宋"/>
          <w:b/>
          <w:color w:val="auto"/>
          <w:sz w:val="28"/>
        </w:rPr>
        <w:t>采购人：清流县人民政府行政服务中心管理委员会</w:t>
      </w:r>
    </w:p>
    <w:p>
      <w:pPr>
        <w:pStyle w:val="7"/>
        <w:jc w:val="center"/>
        <w:outlineLvl w:val="2"/>
        <w:rPr>
          <w:rFonts w:ascii="仿宋" w:hAnsi="仿宋" w:eastAsia="仿宋" w:cs="仿宋"/>
          <w:color w:val="auto"/>
        </w:rPr>
      </w:pPr>
      <w:r>
        <w:rPr>
          <w:rFonts w:ascii="仿宋" w:hAnsi="仿宋" w:eastAsia="仿宋" w:cs="仿宋"/>
          <w:b/>
          <w:color w:val="auto"/>
          <w:sz w:val="28"/>
        </w:rPr>
        <w:t>代理机构：三明市君诚招标咨询有限公司</w:t>
      </w:r>
    </w:p>
    <w:p>
      <w:pPr>
        <w:pStyle w:val="7"/>
        <w:jc w:val="center"/>
        <w:outlineLvl w:val="2"/>
        <w:rPr>
          <w:rFonts w:ascii="仿宋" w:hAnsi="仿宋" w:eastAsia="仿宋" w:cs="仿宋"/>
          <w:color w:val="auto"/>
        </w:rPr>
      </w:pPr>
      <w:r>
        <w:rPr>
          <w:rFonts w:ascii="仿宋" w:hAnsi="仿宋" w:eastAsia="仿宋" w:cs="仿宋"/>
          <w:b/>
          <w:color w:val="auto"/>
          <w:sz w:val="28"/>
        </w:rPr>
        <w:t>编制时间：2025年08月</w:t>
      </w:r>
    </w:p>
    <w:p>
      <w:pPr>
        <w:pStyle w:val="7"/>
        <w:jc w:val="center"/>
        <w:outlineLvl w:val="1"/>
        <w:rPr>
          <w:rFonts w:ascii="仿宋" w:hAnsi="仿宋" w:eastAsia="仿宋" w:cs="仿宋"/>
          <w:color w:val="auto"/>
        </w:rPr>
        <w:sectPr>
          <w:pgSz w:w="11906" w:h="16838"/>
          <w:pgMar w:top="1440" w:right="1800" w:bottom="1440" w:left="1800" w:header="851" w:footer="992" w:gutter="0"/>
          <w:cols w:space="425" w:num="1"/>
          <w:docGrid w:type="lines" w:linePitch="312" w:charSpace="0"/>
        </w:sectPr>
      </w:pPr>
      <w:r>
        <w:rPr>
          <w:rFonts w:ascii="仿宋" w:hAnsi="仿宋" w:eastAsia="仿宋" w:cs="仿宋"/>
          <w:color w:val="auto"/>
        </w:rPr>
        <w:t xml:space="preserve"> </w:t>
      </w:r>
      <w:r>
        <w:rPr>
          <w:rFonts w:ascii="仿宋" w:hAnsi="仿宋" w:eastAsia="仿宋" w:cs="仿宋"/>
          <w:color w:val="auto"/>
        </w:rPr>
        <w:br w:type="textWrapping"/>
      </w:r>
    </w:p>
    <w:p>
      <w:pPr>
        <w:pStyle w:val="7"/>
        <w:jc w:val="center"/>
        <w:outlineLvl w:val="1"/>
        <w:rPr>
          <w:rFonts w:ascii="仿宋" w:hAnsi="仿宋" w:eastAsia="仿宋" w:cs="仿宋"/>
          <w:color w:val="auto"/>
        </w:rPr>
      </w:pPr>
      <w:r>
        <w:rPr>
          <w:rFonts w:ascii="仿宋" w:hAnsi="仿宋" w:eastAsia="仿宋" w:cs="仿宋"/>
          <w:b/>
          <w:color w:val="auto"/>
          <w:sz w:val="36"/>
        </w:rPr>
        <w:t>第一章 投标邀请</w:t>
      </w:r>
    </w:p>
    <w:p>
      <w:pPr>
        <w:pStyle w:val="7"/>
        <w:ind w:firstLine="480"/>
        <w:jc w:val="both"/>
        <w:rPr>
          <w:rFonts w:ascii="仿宋" w:hAnsi="仿宋" w:eastAsia="仿宋" w:cs="仿宋"/>
          <w:color w:val="auto"/>
        </w:rPr>
      </w:pPr>
      <w:r>
        <w:rPr>
          <w:rFonts w:ascii="仿宋" w:hAnsi="仿宋" w:eastAsia="仿宋" w:cs="仿宋"/>
          <w:color w:val="auto"/>
        </w:rPr>
        <w:t>三明市君诚招标咨询有限公司 采用公开招标方式组织 清流县数字清流公共服务新基建——数智化政务建设项目采购 （以下简称：“本项目”）的政府采购活动，现邀请供应商参加投标。</w:t>
      </w:r>
    </w:p>
    <w:p>
      <w:pPr>
        <w:pStyle w:val="7"/>
        <w:ind w:firstLine="480"/>
        <w:outlineLvl w:val="2"/>
        <w:rPr>
          <w:rFonts w:ascii="仿宋" w:hAnsi="仿宋" w:eastAsia="仿宋" w:cs="仿宋"/>
          <w:color w:val="auto"/>
        </w:rPr>
      </w:pPr>
      <w:r>
        <w:rPr>
          <w:rFonts w:ascii="仿宋" w:hAnsi="仿宋" w:eastAsia="仿宋" w:cs="仿宋"/>
          <w:b/>
          <w:color w:val="auto"/>
          <w:sz w:val="28"/>
        </w:rPr>
        <w:t>1、备案编号：CGXM-2025-350423-00270[2025]00238</w:t>
      </w:r>
    </w:p>
    <w:p>
      <w:pPr>
        <w:pStyle w:val="7"/>
        <w:ind w:firstLine="480"/>
        <w:outlineLvl w:val="2"/>
        <w:rPr>
          <w:rFonts w:ascii="仿宋" w:hAnsi="仿宋" w:eastAsia="仿宋" w:cs="仿宋"/>
          <w:color w:val="auto"/>
        </w:rPr>
      </w:pPr>
      <w:r>
        <w:rPr>
          <w:rFonts w:ascii="仿宋" w:hAnsi="仿宋" w:eastAsia="仿宋" w:cs="仿宋"/>
          <w:b/>
          <w:color w:val="auto"/>
          <w:sz w:val="28"/>
        </w:rPr>
        <w:t>2、项目编号：[350423]SMJC[GK]2025002</w:t>
      </w:r>
    </w:p>
    <w:p>
      <w:pPr>
        <w:pStyle w:val="7"/>
        <w:ind w:firstLine="480"/>
        <w:jc w:val="both"/>
        <w:outlineLvl w:val="2"/>
        <w:rPr>
          <w:rFonts w:ascii="仿宋" w:hAnsi="仿宋" w:eastAsia="仿宋" w:cs="仿宋"/>
          <w:color w:val="auto"/>
        </w:rPr>
      </w:pPr>
      <w:r>
        <w:rPr>
          <w:rFonts w:ascii="仿宋" w:hAnsi="仿宋" w:eastAsia="仿宋" w:cs="仿宋"/>
          <w:b/>
          <w:color w:val="auto"/>
          <w:sz w:val="28"/>
        </w:rPr>
        <w:t>3、预算金额、最高限价：详见《采购标的一览表》。</w:t>
      </w:r>
    </w:p>
    <w:p>
      <w:pPr>
        <w:pStyle w:val="7"/>
        <w:ind w:firstLine="480"/>
        <w:outlineLvl w:val="2"/>
        <w:rPr>
          <w:rFonts w:ascii="仿宋" w:hAnsi="仿宋" w:eastAsia="仿宋" w:cs="仿宋"/>
          <w:color w:val="auto"/>
        </w:rPr>
      </w:pPr>
      <w:r>
        <w:rPr>
          <w:rFonts w:ascii="仿宋" w:hAnsi="仿宋" w:eastAsia="仿宋" w:cs="仿宋"/>
          <w:b/>
          <w:color w:val="auto"/>
          <w:sz w:val="28"/>
        </w:rPr>
        <w:t>4、招标内容及要求：详见《采购标的一览表》及招标文件第五章。</w:t>
      </w:r>
    </w:p>
    <w:p>
      <w:pPr>
        <w:pStyle w:val="7"/>
        <w:ind w:firstLine="480"/>
        <w:outlineLvl w:val="2"/>
        <w:rPr>
          <w:rFonts w:ascii="仿宋" w:hAnsi="仿宋" w:eastAsia="仿宋" w:cs="仿宋"/>
          <w:color w:val="auto"/>
        </w:rPr>
      </w:pPr>
      <w:r>
        <w:rPr>
          <w:rFonts w:ascii="仿宋" w:hAnsi="仿宋" w:eastAsia="仿宋" w:cs="仿宋"/>
          <w:b/>
          <w:color w:val="auto"/>
          <w:sz w:val="28"/>
        </w:rPr>
        <w:t>5、需要落实的政府采购政策</w:t>
      </w:r>
    </w:p>
    <w:p>
      <w:pPr>
        <w:pStyle w:val="7"/>
        <w:ind w:firstLine="960"/>
        <w:rPr>
          <w:rFonts w:ascii="仿宋" w:hAnsi="仿宋" w:eastAsia="仿宋" w:cs="仿宋"/>
          <w:color w:val="auto"/>
        </w:rPr>
      </w:pPr>
      <w:r>
        <w:rPr>
          <w:rFonts w:ascii="仿宋" w:hAnsi="仿宋" w:eastAsia="仿宋" w:cs="仿宋"/>
          <w:color w:val="auto"/>
        </w:rPr>
        <w:t>进口产品：否</w:t>
      </w:r>
    </w:p>
    <w:p>
      <w:pPr>
        <w:pStyle w:val="7"/>
        <w:ind w:firstLine="960"/>
        <w:rPr>
          <w:rFonts w:ascii="仿宋" w:hAnsi="仿宋" w:eastAsia="仿宋" w:cs="仿宋"/>
          <w:color w:val="auto"/>
        </w:rPr>
      </w:pPr>
      <w:r>
        <w:rPr>
          <w:rFonts w:ascii="仿宋" w:hAnsi="仿宋" w:eastAsia="仿宋" w:cs="仿宋"/>
          <w:color w:val="auto"/>
        </w:rPr>
        <w:t>节能产品：适用于（本项目），按照财库[2019]19号文所附品目清单执行</w:t>
      </w:r>
    </w:p>
    <w:p>
      <w:pPr>
        <w:pStyle w:val="7"/>
        <w:ind w:firstLine="960"/>
        <w:rPr>
          <w:rFonts w:ascii="仿宋" w:hAnsi="仿宋" w:eastAsia="仿宋" w:cs="仿宋"/>
          <w:color w:val="auto"/>
        </w:rPr>
      </w:pPr>
      <w:r>
        <w:rPr>
          <w:rFonts w:ascii="仿宋" w:hAnsi="仿宋" w:eastAsia="仿宋" w:cs="仿宋"/>
          <w:color w:val="auto"/>
        </w:rPr>
        <w:t>环境标志产品：适用于（本项目），按照财库[2019]18号文所附品目清单执行</w:t>
      </w:r>
    </w:p>
    <w:p>
      <w:pPr>
        <w:pStyle w:val="7"/>
        <w:ind w:firstLine="960"/>
        <w:rPr>
          <w:rFonts w:ascii="仿宋" w:hAnsi="仿宋" w:eastAsia="仿宋" w:cs="仿宋"/>
          <w:color w:val="auto"/>
        </w:rPr>
      </w:pPr>
      <w:r>
        <w:rPr>
          <w:rFonts w:ascii="仿宋" w:hAnsi="仿宋" w:eastAsia="仿宋" w:cs="仿宋"/>
          <w:color w:val="auto"/>
        </w:rPr>
        <w:t>促进中小企业发展的相关政策：</w:t>
      </w:r>
    </w:p>
    <w:p>
      <w:pPr>
        <w:pStyle w:val="7"/>
        <w:ind w:firstLine="960"/>
        <w:rPr>
          <w:rFonts w:ascii="仿宋" w:hAnsi="仿宋" w:eastAsia="仿宋" w:cs="仿宋"/>
          <w:color w:val="auto"/>
        </w:rPr>
      </w:pPr>
      <w:r>
        <w:rPr>
          <w:rFonts w:ascii="仿宋" w:hAnsi="仿宋" w:eastAsia="仿宋" w:cs="仿宋"/>
          <w:color w:val="auto"/>
        </w:rPr>
        <w:t>采购包1：不专门面向中小企业采购</w:t>
      </w:r>
    </w:p>
    <w:p>
      <w:pPr>
        <w:pStyle w:val="7"/>
        <w:ind w:firstLine="960"/>
        <w:rPr>
          <w:rFonts w:ascii="仿宋" w:hAnsi="仿宋" w:eastAsia="仿宋" w:cs="仿宋"/>
          <w:color w:val="auto"/>
        </w:rPr>
      </w:pPr>
      <w:r>
        <w:rPr>
          <w:rFonts w:ascii="仿宋" w:hAnsi="仿宋" w:eastAsia="仿宋" w:cs="仿宋"/>
          <w:color w:val="auto"/>
        </w:rPr>
        <w:t>采购包2：不专门面向中小企业采购</w:t>
      </w:r>
    </w:p>
    <w:p>
      <w:pPr>
        <w:pStyle w:val="7"/>
        <w:ind w:firstLine="480"/>
        <w:jc w:val="both"/>
        <w:outlineLvl w:val="2"/>
        <w:rPr>
          <w:rFonts w:ascii="仿宋" w:hAnsi="仿宋" w:eastAsia="仿宋" w:cs="仿宋"/>
          <w:color w:val="auto"/>
        </w:rPr>
      </w:pPr>
      <w:r>
        <w:rPr>
          <w:rFonts w:ascii="仿宋" w:hAnsi="仿宋" w:eastAsia="仿宋" w:cs="仿宋"/>
          <w:b/>
          <w:color w:val="auto"/>
          <w:sz w:val="28"/>
        </w:rPr>
        <w:t>6、投标人的资格要求</w:t>
      </w:r>
    </w:p>
    <w:p>
      <w:pPr>
        <w:pStyle w:val="7"/>
        <w:ind w:firstLine="960"/>
        <w:jc w:val="both"/>
        <w:rPr>
          <w:rFonts w:ascii="仿宋" w:hAnsi="仿宋" w:eastAsia="仿宋" w:cs="仿宋"/>
          <w:color w:val="auto"/>
        </w:rPr>
      </w:pPr>
      <w:r>
        <w:rPr>
          <w:rFonts w:ascii="仿宋" w:hAnsi="仿宋" w:eastAsia="仿宋" w:cs="仿宋"/>
          <w:color w:val="auto"/>
        </w:rPr>
        <w:t>6.1法定条件：符合政府采购法第二十二条第一款规定的条件。</w:t>
      </w:r>
    </w:p>
    <w:p>
      <w:pPr>
        <w:pStyle w:val="7"/>
        <w:ind w:firstLine="960"/>
        <w:jc w:val="both"/>
        <w:rPr>
          <w:rFonts w:ascii="仿宋" w:hAnsi="仿宋" w:eastAsia="仿宋" w:cs="仿宋"/>
          <w:color w:val="auto"/>
        </w:rPr>
      </w:pPr>
      <w:r>
        <w:rPr>
          <w:rFonts w:ascii="仿宋" w:hAnsi="仿宋" w:eastAsia="仿宋" w:cs="仿宋"/>
          <w:color w:val="auto"/>
        </w:rPr>
        <w:t>6.2特定条件：</w:t>
      </w:r>
    </w:p>
    <w:p>
      <w:pPr>
        <w:pStyle w:val="7"/>
        <w:ind w:firstLine="480"/>
        <w:rPr>
          <w:rFonts w:ascii="仿宋" w:hAnsi="仿宋" w:eastAsia="仿宋" w:cs="仿宋"/>
          <w:color w:val="auto"/>
        </w:rPr>
      </w:pPr>
      <w:r>
        <w:rPr>
          <w:rFonts w:ascii="仿宋" w:hAnsi="仿宋" w:eastAsia="仿宋" w:cs="仿宋"/>
          <w:color w:val="auto"/>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rPr>
                <w:rFonts w:ascii="仿宋" w:hAnsi="仿宋" w:eastAsia="仿宋" w:cs="仿宋"/>
                <w:color w:val="auto"/>
              </w:rPr>
            </w:pPr>
            <w:r>
              <w:rPr>
                <w:rFonts w:ascii="仿宋" w:hAnsi="仿宋" w:eastAsia="仿宋" w:cs="仿宋"/>
                <w:color w:val="auto"/>
              </w:rPr>
              <w:t xml:space="preserve"> 资格审查要求概况</w:t>
            </w:r>
          </w:p>
        </w:tc>
        <w:tc>
          <w:tcPr>
            <w:tcW w:w="4614" w:type="dxa"/>
          </w:tcPr>
          <w:p>
            <w:pPr>
              <w:pStyle w:val="7"/>
              <w:rPr>
                <w:rFonts w:ascii="仿宋" w:hAnsi="仿宋" w:eastAsia="仿宋" w:cs="仿宋"/>
                <w:color w:val="auto"/>
              </w:rPr>
            </w:pPr>
            <w:r>
              <w:rPr>
                <w:rFonts w:ascii="仿宋" w:hAnsi="仿宋" w:eastAsia="仿宋" w:cs="仿宋"/>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rPr>
                <w:rFonts w:ascii="仿宋" w:hAnsi="仿宋" w:eastAsia="仿宋" w:cs="仿宋"/>
                <w:color w:val="auto"/>
              </w:rPr>
            </w:pPr>
            <w:r>
              <w:rPr>
                <w:rFonts w:ascii="仿宋" w:hAnsi="仿宋" w:eastAsia="仿宋" w:cs="仿宋"/>
                <w:color w:val="auto"/>
              </w:rPr>
              <w:t>资格承诺函</w:t>
            </w:r>
          </w:p>
        </w:tc>
        <w:tc>
          <w:tcPr>
            <w:tcW w:w="4614" w:type="dxa"/>
          </w:tcPr>
          <w:p>
            <w:pPr>
              <w:pStyle w:val="7"/>
              <w:rPr>
                <w:rFonts w:ascii="仿宋" w:hAnsi="仿宋" w:eastAsia="仿宋" w:cs="仿宋"/>
                <w:color w:val="auto"/>
              </w:rPr>
            </w:pPr>
            <w:r>
              <w:rPr>
                <w:rFonts w:ascii="仿宋" w:hAnsi="仿宋" w:eastAsia="仿宋" w:cs="仿宋"/>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rPr>
                <w:rFonts w:ascii="仿宋" w:hAnsi="仿宋" w:eastAsia="仿宋" w:cs="仿宋"/>
                <w:color w:val="auto"/>
                <w:lang w:eastAsia="zh-CN"/>
              </w:rPr>
            </w:pPr>
            <w:r>
              <w:rPr>
                <w:rFonts w:ascii="仿宋" w:hAnsi="仿宋" w:eastAsia="仿宋" w:cs="仿宋"/>
                <w:color w:val="auto"/>
                <w:lang w:eastAsia="zh-CN"/>
              </w:rPr>
              <w:t>不支持远程开标</w:t>
            </w:r>
          </w:p>
        </w:tc>
        <w:tc>
          <w:tcPr>
            <w:tcW w:w="4614" w:type="dxa"/>
          </w:tcPr>
          <w:p>
            <w:pPr>
              <w:pStyle w:val="7"/>
              <w:rPr>
                <w:rFonts w:hint="eastAsia" w:ascii="仿宋" w:hAnsi="仿宋" w:eastAsia="仿宋" w:cs="仿宋"/>
                <w:color w:val="auto"/>
                <w:lang w:eastAsia="zh-CN"/>
              </w:rPr>
            </w:pPr>
            <w:r>
              <w:rPr>
                <w:rFonts w:ascii="仿宋" w:hAnsi="仿宋" w:eastAsia="仿宋" w:cs="仿宋"/>
                <w:color w:val="auto"/>
              </w:rPr>
              <w:t>本项目不支持远程开标，所有参加投标的投标方代表均需手持本人身份证原件及CA认证卡（数字证书用于现场解密电子版投标文件）。投标方代表为单位负责人的需手持营业执照及身份证正反面复印件；如果投标方代表不是单位负责人，投标方代表除在投标文件中附《单位负责人授权书》以外，还需单独手持《单位负责人授权书》（附单位负责人身份证及被授权人身份证正反面复印件），以便核验，从而确认投标代表身份的合法性与有效性。若开标时投标人未手持该授权书原件，按无效标处理</w:t>
            </w:r>
            <w:r>
              <w:rPr>
                <w:rFonts w:hint="eastAsia" w:ascii="仿宋" w:hAnsi="仿宋" w:eastAsia="仿宋" w:cs="仿宋"/>
                <w:color w:val="auto"/>
                <w:lang w:eastAsia="zh-CN"/>
              </w:rPr>
              <w:t>（</w:t>
            </w:r>
            <w:r>
              <w:rPr>
                <w:rFonts w:hint="eastAsia" w:ascii="仿宋" w:hAnsi="仿宋" w:eastAsia="仿宋" w:cs="仿宋"/>
                <w:color w:val="auto"/>
                <w:lang w:val="en-US" w:eastAsia="zh-CN"/>
              </w:rPr>
              <w:t>本招标文件中如有前后不一致的，以此条为准</w:t>
            </w:r>
            <w:r>
              <w:rPr>
                <w:rFonts w:hint="eastAsia" w:ascii="仿宋" w:hAnsi="仿宋" w:eastAsia="仿宋" w:cs="仿宋"/>
                <w:color w:val="auto"/>
                <w:lang w:eastAsia="zh-CN"/>
              </w:rPr>
              <w:t>）</w:t>
            </w:r>
          </w:p>
        </w:tc>
      </w:tr>
    </w:tbl>
    <w:p>
      <w:pPr>
        <w:pStyle w:val="7"/>
        <w:rPr>
          <w:rFonts w:ascii="仿宋" w:hAnsi="仿宋" w:eastAsia="仿宋" w:cs="仿宋"/>
          <w:color w:val="auto"/>
        </w:rPr>
      </w:pPr>
      <w:r>
        <w:rPr>
          <w:rFonts w:ascii="仿宋" w:hAnsi="仿宋" w:eastAsia="仿宋" w:cs="仿宋"/>
          <w:color w:val="auto"/>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rPr>
                <w:rFonts w:ascii="仿宋" w:hAnsi="仿宋" w:eastAsia="仿宋" w:cs="仿宋"/>
                <w:color w:val="auto"/>
              </w:rPr>
            </w:pPr>
            <w:r>
              <w:rPr>
                <w:rFonts w:ascii="仿宋" w:hAnsi="仿宋" w:eastAsia="仿宋" w:cs="仿宋"/>
                <w:color w:val="auto"/>
              </w:rPr>
              <w:t xml:space="preserve"> 资格审查要求概况</w:t>
            </w:r>
          </w:p>
        </w:tc>
        <w:tc>
          <w:tcPr>
            <w:tcW w:w="4614" w:type="dxa"/>
          </w:tcPr>
          <w:p>
            <w:pPr>
              <w:pStyle w:val="7"/>
              <w:rPr>
                <w:rFonts w:ascii="仿宋" w:hAnsi="仿宋" w:eastAsia="仿宋" w:cs="仿宋"/>
                <w:color w:val="auto"/>
              </w:rPr>
            </w:pPr>
            <w:r>
              <w:rPr>
                <w:rFonts w:ascii="仿宋" w:hAnsi="仿宋" w:eastAsia="仿宋" w:cs="仿宋"/>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rPr>
                <w:rFonts w:ascii="仿宋" w:hAnsi="仿宋" w:eastAsia="仿宋" w:cs="仿宋"/>
                <w:color w:val="auto"/>
              </w:rPr>
            </w:pPr>
            <w:r>
              <w:rPr>
                <w:rFonts w:ascii="仿宋" w:hAnsi="仿宋" w:eastAsia="仿宋" w:cs="仿宋"/>
                <w:color w:val="auto"/>
              </w:rPr>
              <w:t>资格承诺函</w:t>
            </w:r>
          </w:p>
        </w:tc>
        <w:tc>
          <w:tcPr>
            <w:tcW w:w="4614" w:type="dxa"/>
          </w:tcPr>
          <w:p>
            <w:pPr>
              <w:pStyle w:val="7"/>
              <w:rPr>
                <w:rFonts w:ascii="仿宋" w:hAnsi="仿宋" w:eastAsia="仿宋" w:cs="仿宋"/>
                <w:color w:val="auto"/>
              </w:rPr>
            </w:pPr>
            <w:r>
              <w:rPr>
                <w:rFonts w:ascii="仿宋" w:hAnsi="仿宋" w:eastAsia="仿宋" w:cs="仿宋"/>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rPr>
                <w:rFonts w:ascii="仿宋" w:hAnsi="仿宋" w:eastAsia="仿宋" w:cs="仿宋"/>
                <w:color w:val="auto"/>
              </w:rPr>
            </w:pPr>
            <w:r>
              <w:rPr>
                <w:rFonts w:ascii="仿宋" w:hAnsi="仿宋" w:eastAsia="仿宋" w:cs="仿宋"/>
                <w:color w:val="auto"/>
                <w:lang w:eastAsia="zh-CN"/>
              </w:rPr>
              <w:t>不支持远程开标</w:t>
            </w:r>
          </w:p>
        </w:tc>
        <w:tc>
          <w:tcPr>
            <w:tcW w:w="4614" w:type="dxa"/>
          </w:tcPr>
          <w:p>
            <w:pPr>
              <w:pStyle w:val="7"/>
              <w:rPr>
                <w:rFonts w:ascii="仿宋" w:hAnsi="仿宋" w:eastAsia="仿宋" w:cs="仿宋"/>
                <w:color w:val="auto"/>
              </w:rPr>
            </w:pPr>
            <w:r>
              <w:rPr>
                <w:rFonts w:ascii="仿宋" w:hAnsi="仿宋" w:eastAsia="仿宋" w:cs="仿宋"/>
                <w:color w:val="auto"/>
              </w:rPr>
              <w:t>本项目不支持远程开标，所有参加投标的投标方代表均需手持本人身份证原件及CA认证卡（数字证书用于现场解密电子版投标文件）。投标方代表为单位负责人的需手持营业执照及身份证正反面复印件；如果投标方代表不是单位负责人，投标方代表除在投标文件中附《单位负责人授权书》以外，还需单独手持《单位负责人授权书》（附单位负责人身份证及被授权人身份证正反面复印件），以便核验，从而确认投标代表身份的合法性与有效性。若开标时投标人未手持该授权书原件，按无效标处理</w:t>
            </w:r>
            <w:r>
              <w:rPr>
                <w:rFonts w:hint="eastAsia" w:ascii="仿宋" w:hAnsi="仿宋" w:eastAsia="仿宋" w:cs="仿宋"/>
                <w:color w:val="auto"/>
                <w:lang w:eastAsia="zh-CN"/>
              </w:rPr>
              <w:t>（</w:t>
            </w:r>
            <w:r>
              <w:rPr>
                <w:rFonts w:hint="eastAsia" w:ascii="仿宋" w:hAnsi="仿宋" w:eastAsia="仿宋" w:cs="仿宋"/>
                <w:color w:val="auto"/>
                <w:lang w:val="en-US" w:eastAsia="zh-CN"/>
              </w:rPr>
              <w:t>本招标文件中如有前后不一致的，以此条为准</w:t>
            </w:r>
            <w:r>
              <w:rPr>
                <w:rFonts w:hint="eastAsia" w:ascii="仿宋" w:hAnsi="仿宋" w:eastAsia="仿宋" w:cs="仿宋"/>
                <w:color w:val="auto"/>
                <w:lang w:eastAsia="zh-CN"/>
              </w:rPr>
              <w:t>）</w:t>
            </w:r>
          </w:p>
        </w:tc>
      </w:tr>
    </w:tbl>
    <w:p>
      <w:pPr>
        <w:pStyle w:val="7"/>
        <w:ind w:firstLine="960"/>
        <w:jc w:val="both"/>
        <w:rPr>
          <w:rFonts w:ascii="仿宋" w:hAnsi="仿宋" w:eastAsia="仿宋" w:cs="仿宋"/>
          <w:color w:val="auto"/>
        </w:rPr>
      </w:pPr>
      <w:r>
        <w:rPr>
          <w:rFonts w:ascii="仿宋" w:hAnsi="仿宋" w:eastAsia="仿宋" w:cs="仿宋"/>
          <w:color w:val="auto"/>
        </w:rPr>
        <w:t>6.3是否接受联合体投标：</w:t>
      </w:r>
    </w:p>
    <w:p>
      <w:pPr>
        <w:pStyle w:val="7"/>
        <w:ind w:firstLine="960"/>
        <w:jc w:val="both"/>
        <w:rPr>
          <w:rFonts w:ascii="仿宋" w:hAnsi="仿宋" w:eastAsia="仿宋" w:cs="仿宋"/>
          <w:color w:val="auto"/>
        </w:rPr>
      </w:pPr>
      <w:r>
        <w:rPr>
          <w:rFonts w:ascii="仿宋" w:hAnsi="仿宋" w:eastAsia="仿宋" w:cs="仿宋"/>
          <w:color w:val="auto"/>
        </w:rPr>
        <w:t>采购包1：不接受</w:t>
      </w:r>
    </w:p>
    <w:p>
      <w:pPr>
        <w:pStyle w:val="7"/>
        <w:jc w:val="both"/>
        <w:rPr>
          <w:rFonts w:ascii="仿宋" w:hAnsi="仿宋" w:eastAsia="仿宋" w:cs="仿宋"/>
          <w:color w:val="auto"/>
        </w:rPr>
      </w:pPr>
      <w:r>
        <w:rPr>
          <w:rFonts w:ascii="仿宋" w:hAnsi="仿宋" w:eastAsia="仿宋" w:cs="仿宋"/>
          <w:color w:val="auto"/>
        </w:rPr>
        <w:t>采购包2：不接受</w:t>
      </w:r>
    </w:p>
    <w:p>
      <w:pPr>
        <w:pStyle w:val="7"/>
        <w:ind w:firstLine="480"/>
        <w:jc w:val="both"/>
        <w:rPr>
          <w:rFonts w:ascii="仿宋" w:hAnsi="仿宋" w:eastAsia="仿宋" w:cs="仿宋"/>
          <w:color w:val="auto"/>
        </w:rPr>
      </w:pPr>
      <w:r>
        <w:rPr>
          <w:rFonts w:ascii="仿宋" w:hAnsi="仿宋" w:eastAsia="仿宋" w:cs="仿宋"/>
          <w:b/>
          <w:color w:val="auto"/>
        </w:rPr>
        <w:t>※根据上述资格要求，电子投标文件中应提交的“投标人的资格及资信证明文件”详见招标文件第四章。</w:t>
      </w:r>
    </w:p>
    <w:p>
      <w:pPr>
        <w:pStyle w:val="7"/>
        <w:ind w:firstLine="480"/>
        <w:jc w:val="both"/>
        <w:outlineLvl w:val="2"/>
        <w:rPr>
          <w:rFonts w:ascii="仿宋" w:hAnsi="仿宋" w:eastAsia="仿宋" w:cs="仿宋"/>
          <w:color w:val="auto"/>
        </w:rPr>
      </w:pPr>
      <w:r>
        <w:rPr>
          <w:rFonts w:ascii="仿宋" w:hAnsi="仿宋" w:eastAsia="仿宋" w:cs="仿宋"/>
          <w:b/>
          <w:color w:val="auto"/>
          <w:sz w:val="28"/>
        </w:rPr>
        <w:t>7、招标文件的获取</w:t>
      </w:r>
    </w:p>
    <w:p>
      <w:pPr>
        <w:pStyle w:val="7"/>
        <w:ind w:firstLine="960"/>
        <w:jc w:val="both"/>
        <w:rPr>
          <w:rFonts w:ascii="仿宋" w:hAnsi="仿宋" w:eastAsia="仿宋" w:cs="仿宋"/>
          <w:color w:val="auto"/>
        </w:rPr>
      </w:pPr>
      <w:r>
        <w:rPr>
          <w:rFonts w:ascii="仿宋" w:hAnsi="仿宋" w:eastAsia="仿宋" w:cs="仿宋"/>
          <w:color w:val="auto"/>
        </w:rPr>
        <w:t>7.1、招标文件获取期限：详见招标公告或更正公告，若不一致，以更正公告为准。</w:t>
      </w:r>
    </w:p>
    <w:p>
      <w:pPr>
        <w:pStyle w:val="7"/>
        <w:ind w:firstLine="960"/>
        <w:jc w:val="both"/>
        <w:rPr>
          <w:rFonts w:ascii="仿宋" w:hAnsi="仿宋" w:eastAsia="仿宋" w:cs="仿宋"/>
          <w:color w:val="auto"/>
        </w:rPr>
      </w:pPr>
      <w:r>
        <w:rPr>
          <w:rFonts w:ascii="仿宋" w:hAnsi="仿宋" w:eastAsia="仿宋" w:cs="仿宋"/>
          <w:color w:val="auto"/>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7"/>
        <w:ind w:firstLine="960"/>
        <w:jc w:val="both"/>
        <w:rPr>
          <w:rFonts w:ascii="仿宋" w:hAnsi="仿宋" w:eastAsia="仿宋" w:cs="仿宋"/>
          <w:color w:val="auto"/>
        </w:rPr>
      </w:pPr>
      <w:r>
        <w:rPr>
          <w:rFonts w:ascii="仿宋" w:hAnsi="仿宋" w:eastAsia="仿宋" w:cs="仿宋"/>
          <w:color w:val="auto"/>
        </w:rPr>
        <w:t>7.3、获取地点及方式：注册账号后，通过福建省政府采购网上公开信息系统以下载方式获取。</w:t>
      </w:r>
    </w:p>
    <w:p>
      <w:pPr>
        <w:pStyle w:val="7"/>
        <w:ind w:firstLine="960"/>
        <w:jc w:val="both"/>
        <w:rPr>
          <w:rFonts w:ascii="仿宋" w:hAnsi="仿宋" w:eastAsia="仿宋" w:cs="仿宋"/>
          <w:color w:val="auto"/>
        </w:rPr>
      </w:pPr>
      <w:r>
        <w:rPr>
          <w:rFonts w:ascii="仿宋" w:hAnsi="仿宋" w:eastAsia="仿宋" w:cs="仿宋"/>
          <w:color w:val="auto"/>
        </w:rPr>
        <w:t>7.4、招标文件售价：0元。</w:t>
      </w:r>
    </w:p>
    <w:p>
      <w:pPr>
        <w:pStyle w:val="7"/>
        <w:ind w:firstLine="480"/>
        <w:jc w:val="both"/>
        <w:outlineLvl w:val="2"/>
        <w:rPr>
          <w:rFonts w:ascii="仿宋" w:hAnsi="仿宋" w:eastAsia="仿宋" w:cs="仿宋"/>
          <w:color w:val="auto"/>
        </w:rPr>
      </w:pPr>
      <w:r>
        <w:rPr>
          <w:rFonts w:ascii="仿宋" w:hAnsi="仿宋" w:eastAsia="仿宋" w:cs="仿宋"/>
          <w:b/>
          <w:color w:val="auto"/>
          <w:sz w:val="28"/>
        </w:rPr>
        <w:t>8、投标截止</w:t>
      </w:r>
    </w:p>
    <w:p>
      <w:pPr>
        <w:pStyle w:val="7"/>
        <w:ind w:firstLine="960"/>
        <w:jc w:val="both"/>
        <w:rPr>
          <w:rFonts w:ascii="仿宋" w:hAnsi="仿宋" w:eastAsia="仿宋" w:cs="仿宋"/>
          <w:color w:val="auto"/>
        </w:rPr>
      </w:pPr>
      <w:r>
        <w:rPr>
          <w:rFonts w:ascii="仿宋" w:hAnsi="仿宋" w:eastAsia="仿宋" w:cs="仿宋"/>
          <w:color w:val="auto"/>
        </w:rPr>
        <w:t>8.1、投标截止时间：详见招标公告或更正公告，若不一致，以更正公告为准。</w:t>
      </w:r>
    </w:p>
    <w:p>
      <w:pPr>
        <w:pStyle w:val="7"/>
        <w:ind w:firstLine="960"/>
        <w:jc w:val="both"/>
        <w:rPr>
          <w:rFonts w:ascii="仿宋" w:hAnsi="仿宋" w:eastAsia="仿宋" w:cs="仿宋"/>
          <w:color w:val="auto"/>
        </w:rPr>
      </w:pPr>
      <w:r>
        <w:rPr>
          <w:rFonts w:ascii="仿宋" w:hAnsi="仿宋" w:eastAsia="仿宋" w:cs="仿宋"/>
          <w:color w:val="auto"/>
        </w:rPr>
        <w:t>8.2、投标人应在投标截止时间前按照福建省政府采购网上公开信息系统设定的操作流程将电子投标文件上传至福建省政府采购网上公开信息系统，否则投标将被拒绝。</w:t>
      </w:r>
    </w:p>
    <w:p>
      <w:pPr>
        <w:pStyle w:val="7"/>
        <w:ind w:firstLine="480"/>
        <w:jc w:val="both"/>
        <w:outlineLvl w:val="2"/>
        <w:rPr>
          <w:rFonts w:ascii="仿宋" w:hAnsi="仿宋" w:eastAsia="仿宋" w:cs="仿宋"/>
          <w:color w:val="auto"/>
        </w:rPr>
      </w:pPr>
      <w:r>
        <w:rPr>
          <w:rFonts w:ascii="仿宋" w:hAnsi="仿宋" w:eastAsia="仿宋" w:cs="仿宋"/>
          <w:b/>
          <w:color w:val="auto"/>
          <w:sz w:val="28"/>
        </w:rPr>
        <w:t>9、开标时间及地点</w:t>
      </w:r>
    </w:p>
    <w:p>
      <w:pPr>
        <w:pStyle w:val="7"/>
        <w:ind w:firstLine="960"/>
        <w:jc w:val="both"/>
        <w:rPr>
          <w:rFonts w:ascii="仿宋" w:hAnsi="仿宋" w:eastAsia="仿宋" w:cs="仿宋"/>
          <w:color w:val="auto"/>
        </w:rPr>
      </w:pPr>
      <w:r>
        <w:rPr>
          <w:rFonts w:ascii="仿宋" w:hAnsi="仿宋" w:eastAsia="仿宋" w:cs="仿宋"/>
          <w:color w:val="auto"/>
        </w:rPr>
        <w:t>详见招标公告或更正公告，若不一致，以更正公告为准。</w:t>
      </w:r>
    </w:p>
    <w:p>
      <w:pPr>
        <w:pStyle w:val="7"/>
        <w:ind w:firstLine="480"/>
        <w:jc w:val="both"/>
        <w:outlineLvl w:val="2"/>
        <w:rPr>
          <w:rFonts w:ascii="仿宋" w:hAnsi="仿宋" w:eastAsia="仿宋" w:cs="仿宋"/>
          <w:color w:val="auto"/>
        </w:rPr>
      </w:pPr>
      <w:r>
        <w:rPr>
          <w:rFonts w:ascii="仿宋" w:hAnsi="仿宋" w:eastAsia="仿宋" w:cs="仿宋"/>
          <w:b/>
          <w:color w:val="auto"/>
          <w:sz w:val="28"/>
        </w:rPr>
        <w:t>10、公告期限</w:t>
      </w:r>
    </w:p>
    <w:p>
      <w:pPr>
        <w:pStyle w:val="7"/>
        <w:ind w:firstLine="960"/>
        <w:jc w:val="both"/>
        <w:rPr>
          <w:rFonts w:ascii="仿宋" w:hAnsi="仿宋" w:eastAsia="仿宋" w:cs="仿宋"/>
          <w:color w:val="auto"/>
        </w:rPr>
      </w:pPr>
      <w:r>
        <w:rPr>
          <w:rFonts w:ascii="仿宋" w:hAnsi="仿宋" w:eastAsia="仿宋" w:cs="仿宋"/>
          <w:color w:val="auto"/>
        </w:rPr>
        <w:t>10.1、招标公告的公告期限：自财政部和福建省财政厅指定的政府采购信息发布媒体最先发布公告之日起5个工作日。</w:t>
      </w:r>
    </w:p>
    <w:p>
      <w:pPr>
        <w:pStyle w:val="7"/>
        <w:ind w:firstLine="960"/>
        <w:jc w:val="both"/>
        <w:rPr>
          <w:rFonts w:ascii="仿宋" w:hAnsi="仿宋" w:eastAsia="仿宋" w:cs="仿宋"/>
          <w:color w:val="auto"/>
        </w:rPr>
      </w:pPr>
      <w:r>
        <w:rPr>
          <w:rFonts w:ascii="仿宋" w:hAnsi="仿宋" w:eastAsia="仿宋" w:cs="仿宋"/>
          <w:color w:val="auto"/>
        </w:rPr>
        <w:t>10.2、招标文件公告期限：招标文件随同招标公告一并发布，其公告期限与招标公告的公告期限保持一致。</w:t>
      </w:r>
    </w:p>
    <w:p>
      <w:pPr>
        <w:pStyle w:val="7"/>
        <w:ind w:firstLine="480"/>
        <w:outlineLvl w:val="2"/>
        <w:rPr>
          <w:rFonts w:ascii="仿宋" w:hAnsi="仿宋" w:eastAsia="仿宋" w:cs="仿宋"/>
          <w:color w:val="auto"/>
        </w:rPr>
      </w:pPr>
      <w:r>
        <w:rPr>
          <w:rFonts w:ascii="仿宋" w:hAnsi="仿宋" w:eastAsia="仿宋" w:cs="仿宋"/>
          <w:b/>
          <w:color w:val="auto"/>
          <w:sz w:val="28"/>
        </w:rPr>
        <w:t>11、采购人：清流县人民政府行政服务中心管理委员会</w:t>
      </w:r>
    </w:p>
    <w:p>
      <w:pPr>
        <w:pStyle w:val="7"/>
        <w:ind w:firstLine="960"/>
        <w:rPr>
          <w:rFonts w:ascii="仿宋" w:hAnsi="仿宋" w:eastAsia="仿宋" w:cs="仿宋"/>
          <w:color w:val="auto"/>
        </w:rPr>
      </w:pPr>
      <w:r>
        <w:rPr>
          <w:rFonts w:ascii="仿宋" w:hAnsi="仿宋" w:eastAsia="仿宋" w:cs="仿宋"/>
          <w:color w:val="auto"/>
        </w:rPr>
        <w:t xml:space="preserve"> 地址： 福建省三明市清流县龙津镇长兴北街536号</w:t>
      </w:r>
    </w:p>
    <w:p>
      <w:pPr>
        <w:pStyle w:val="7"/>
        <w:rPr>
          <w:rFonts w:ascii="仿宋" w:hAnsi="仿宋" w:eastAsia="仿宋" w:cs="仿宋"/>
          <w:color w:val="auto"/>
        </w:rPr>
      </w:pPr>
      <w:r>
        <w:rPr>
          <w:rFonts w:ascii="仿宋" w:hAnsi="仿宋" w:eastAsia="仿宋" w:cs="仿宋"/>
          <w:color w:val="auto"/>
        </w:rPr>
        <w:t xml:space="preserve"> 邮编： 365300</w:t>
      </w:r>
    </w:p>
    <w:p>
      <w:pPr>
        <w:pStyle w:val="7"/>
        <w:rPr>
          <w:rFonts w:ascii="仿宋" w:hAnsi="仿宋" w:eastAsia="仿宋" w:cs="仿宋"/>
          <w:color w:val="auto"/>
        </w:rPr>
      </w:pPr>
      <w:r>
        <w:rPr>
          <w:rFonts w:ascii="仿宋" w:hAnsi="仿宋" w:eastAsia="仿宋" w:cs="仿宋"/>
          <w:color w:val="auto"/>
        </w:rPr>
        <w:t xml:space="preserve"> 联系人： 陈昌灿</w:t>
      </w:r>
    </w:p>
    <w:p>
      <w:pPr>
        <w:pStyle w:val="7"/>
        <w:rPr>
          <w:rFonts w:ascii="仿宋" w:hAnsi="仿宋" w:eastAsia="仿宋" w:cs="仿宋"/>
          <w:color w:val="auto"/>
        </w:rPr>
      </w:pPr>
      <w:r>
        <w:rPr>
          <w:rFonts w:ascii="仿宋" w:hAnsi="仿宋" w:eastAsia="仿宋" w:cs="仿宋"/>
          <w:color w:val="auto"/>
        </w:rPr>
        <w:t xml:space="preserve"> 联系电话： 18259777535</w:t>
      </w:r>
    </w:p>
    <w:p>
      <w:pPr>
        <w:pStyle w:val="7"/>
        <w:ind w:firstLine="480"/>
        <w:outlineLvl w:val="2"/>
        <w:rPr>
          <w:rFonts w:ascii="仿宋" w:hAnsi="仿宋" w:eastAsia="仿宋" w:cs="仿宋"/>
          <w:color w:val="auto"/>
        </w:rPr>
      </w:pPr>
      <w:r>
        <w:rPr>
          <w:rFonts w:ascii="仿宋" w:hAnsi="仿宋" w:eastAsia="仿宋" w:cs="仿宋"/>
          <w:b/>
          <w:color w:val="auto"/>
          <w:sz w:val="28"/>
        </w:rPr>
        <w:t>12、代理机构：三明市君诚招标咨询有限公司</w:t>
      </w:r>
    </w:p>
    <w:p>
      <w:pPr>
        <w:pStyle w:val="7"/>
        <w:ind w:firstLine="960"/>
        <w:jc w:val="both"/>
        <w:rPr>
          <w:rFonts w:ascii="仿宋" w:hAnsi="仿宋" w:eastAsia="仿宋" w:cs="仿宋"/>
          <w:color w:val="auto"/>
        </w:rPr>
      </w:pPr>
      <w:r>
        <w:rPr>
          <w:rFonts w:ascii="仿宋" w:hAnsi="仿宋" w:eastAsia="仿宋" w:cs="仿宋"/>
          <w:color w:val="auto"/>
        </w:rPr>
        <w:t xml:space="preserve"> 地址： 列东街1021号9层西侧</w:t>
      </w:r>
    </w:p>
    <w:p>
      <w:pPr>
        <w:pStyle w:val="7"/>
        <w:jc w:val="both"/>
        <w:rPr>
          <w:rFonts w:ascii="仿宋" w:hAnsi="仿宋" w:eastAsia="仿宋" w:cs="仿宋"/>
          <w:color w:val="auto"/>
        </w:rPr>
      </w:pPr>
      <w:r>
        <w:rPr>
          <w:rFonts w:ascii="仿宋" w:hAnsi="仿宋" w:eastAsia="仿宋" w:cs="仿宋"/>
          <w:color w:val="auto"/>
        </w:rPr>
        <w:t xml:space="preserve"> 邮编： 365000</w:t>
      </w:r>
    </w:p>
    <w:p>
      <w:pPr>
        <w:pStyle w:val="7"/>
        <w:jc w:val="both"/>
        <w:rPr>
          <w:rFonts w:ascii="仿宋" w:hAnsi="仿宋" w:eastAsia="仿宋" w:cs="仿宋"/>
          <w:color w:val="auto"/>
        </w:rPr>
      </w:pPr>
      <w:r>
        <w:rPr>
          <w:rFonts w:ascii="仿宋" w:hAnsi="仿宋" w:eastAsia="仿宋" w:cs="仿宋"/>
          <w:color w:val="auto"/>
        </w:rPr>
        <w:t xml:space="preserve"> 联系人：</w:t>
      </w:r>
      <w:r>
        <w:rPr>
          <w:rFonts w:hint="eastAsia" w:ascii="仿宋" w:hAnsi="仿宋" w:eastAsia="仿宋" w:cs="仿宋"/>
          <w:color w:val="auto"/>
          <w:lang w:val="en-US" w:eastAsia="zh-CN"/>
        </w:rPr>
        <w:t>钟先生、</w:t>
      </w:r>
      <w:r>
        <w:rPr>
          <w:rFonts w:ascii="仿宋" w:hAnsi="仿宋" w:eastAsia="仿宋" w:cs="仿宋"/>
          <w:color w:val="auto"/>
        </w:rPr>
        <w:t>黄女士</w:t>
      </w:r>
    </w:p>
    <w:p>
      <w:pPr>
        <w:pStyle w:val="7"/>
        <w:jc w:val="both"/>
        <w:rPr>
          <w:rFonts w:ascii="仿宋" w:hAnsi="仿宋" w:eastAsia="仿宋" w:cs="仿宋"/>
          <w:color w:val="auto"/>
        </w:rPr>
      </w:pPr>
      <w:r>
        <w:rPr>
          <w:rFonts w:ascii="仿宋" w:hAnsi="仿宋" w:eastAsia="仿宋" w:cs="仿宋"/>
          <w:color w:val="auto"/>
        </w:rPr>
        <w:t xml:space="preserve"> 联系电话： 0598-8259566</w:t>
      </w:r>
    </w:p>
    <w:p>
      <w:pPr>
        <w:pStyle w:val="7"/>
        <w:ind w:firstLine="480"/>
        <w:jc w:val="both"/>
        <w:outlineLvl w:val="2"/>
        <w:rPr>
          <w:rFonts w:ascii="仿宋" w:hAnsi="仿宋" w:eastAsia="仿宋" w:cs="仿宋"/>
          <w:color w:val="auto"/>
        </w:rPr>
      </w:pPr>
      <w:r>
        <w:rPr>
          <w:rFonts w:ascii="仿宋" w:hAnsi="仿宋" w:eastAsia="仿宋" w:cs="仿宋"/>
          <w:b/>
          <w:color w:val="auto"/>
          <w:sz w:val="28"/>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rPr>
                <w:rFonts w:ascii="仿宋" w:hAnsi="仿宋" w:eastAsia="仿宋" w:cs="仿宋"/>
                <w:color w:val="auto"/>
              </w:rPr>
            </w:pPr>
            <w:r>
              <w:rPr>
                <w:rFonts w:ascii="仿宋" w:hAnsi="仿宋" w:eastAsia="仿宋" w:cs="仿宋"/>
                <w:color w:val="auto"/>
              </w:rPr>
              <w:t>投标保证金账户</w:t>
            </w:r>
          </w:p>
          <w:p>
            <w:pPr>
              <w:pStyle w:val="7"/>
              <w:rPr>
                <w:rFonts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rPr>
                <w:rFonts w:ascii="仿宋" w:hAnsi="仿宋" w:eastAsia="仿宋" w:cs="仿宋"/>
                <w:color w:val="auto"/>
              </w:rPr>
            </w:pPr>
            <w:r>
              <w:rPr>
                <w:rFonts w:ascii="仿宋" w:hAnsi="仿宋" w:eastAsia="仿宋" w:cs="仿宋"/>
                <w:color w:val="auto"/>
              </w:rPr>
              <w:t>开户名称： 三明市君诚招标咨询有限公司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rPr>
                <w:rFonts w:ascii="仿宋" w:hAnsi="仿宋" w:eastAsia="仿宋" w:cs="仿宋"/>
                <w:color w:val="auto"/>
              </w:rPr>
            </w:pPr>
            <w:r>
              <w:rPr>
                <w:rFonts w:ascii="仿宋" w:hAnsi="仿宋" w:eastAsia="仿宋" w:cs="仿宋"/>
                <w:color w:val="auto"/>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7"/>
              <w:rPr>
                <w:rFonts w:ascii="仿宋" w:hAnsi="仿宋" w:eastAsia="仿宋" w:cs="仿宋"/>
                <w:color w:val="auto"/>
              </w:rPr>
            </w:pPr>
            <w:r>
              <w:rPr>
                <w:rFonts w:ascii="仿宋" w:hAnsi="仿宋" w:eastAsia="仿宋" w:cs="仿宋"/>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rPr>
                <w:rFonts w:ascii="仿宋" w:hAnsi="仿宋" w:eastAsia="仿宋" w:cs="仿宋"/>
                <w:color w:val="auto"/>
              </w:rPr>
            </w:pPr>
            <w:r>
              <w:rPr>
                <w:rFonts w:ascii="仿宋" w:hAnsi="仿宋" w:eastAsia="仿宋" w:cs="仿宋"/>
                <w:color w:val="auto"/>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rPr>
                <w:rFonts w:ascii="仿宋" w:hAnsi="仿宋" w:eastAsia="仿宋" w:cs="仿宋"/>
                <w:color w:val="auto"/>
              </w:rPr>
            </w:pPr>
            <w:r>
              <w:rPr>
                <w:rFonts w:ascii="仿宋" w:hAnsi="仿宋" w:eastAsia="仿宋" w:cs="仿宋"/>
                <w:color w:val="auto"/>
              </w:rPr>
              <w:t>1、投标人应认真核对账户信息，将投标保证金汇入以上账户，并自行承担因汇错投标保证金而产生的一切后果。</w:t>
            </w:r>
          </w:p>
          <w:p>
            <w:pPr>
              <w:pStyle w:val="7"/>
              <w:rPr>
                <w:rFonts w:ascii="仿宋" w:hAnsi="仿宋" w:eastAsia="仿宋" w:cs="仿宋"/>
                <w:color w:val="auto"/>
              </w:rPr>
            </w:pPr>
            <w:r>
              <w:rPr>
                <w:rFonts w:ascii="仿宋" w:hAnsi="仿宋" w:eastAsia="仿宋" w:cs="仿宋"/>
                <w:color w:val="auto"/>
              </w:rPr>
              <w:t xml:space="preserve"> 2、投标人在转账或电汇的凭证上应按照以下格式注明，以便核对：“（项目编号：***）的投标保证金”。</w:t>
            </w:r>
          </w:p>
        </w:tc>
      </w:tr>
    </w:tbl>
    <w:p>
      <w:pPr>
        <w:pStyle w:val="7"/>
        <w:ind w:firstLine="480"/>
        <w:jc w:val="both"/>
        <w:outlineLvl w:val="2"/>
        <w:rPr>
          <w:rFonts w:ascii="仿宋" w:hAnsi="仿宋" w:eastAsia="仿宋" w:cs="仿宋"/>
          <w:color w:val="auto"/>
        </w:rPr>
      </w:pPr>
      <w:r>
        <w:rPr>
          <w:rFonts w:ascii="仿宋" w:hAnsi="仿宋" w:eastAsia="仿宋" w:cs="仿宋"/>
          <w:b/>
          <w:color w:val="auto"/>
          <w:sz w:val="28"/>
        </w:rPr>
        <w:t>附2：采购标的一览表</w:t>
      </w:r>
    </w:p>
    <w:p>
      <w:pPr>
        <w:pStyle w:val="7"/>
        <w:rPr>
          <w:rFonts w:ascii="仿宋" w:hAnsi="仿宋" w:eastAsia="仿宋" w:cs="仿宋"/>
          <w:color w:val="auto"/>
        </w:rPr>
      </w:pPr>
      <w:r>
        <w:rPr>
          <w:rFonts w:ascii="仿宋" w:hAnsi="仿宋" w:eastAsia="仿宋" w:cs="仿宋"/>
          <w:color w:val="auto"/>
        </w:rPr>
        <w:t>采购包1：</w:t>
      </w:r>
    </w:p>
    <w:p>
      <w:pPr>
        <w:pStyle w:val="7"/>
        <w:rPr>
          <w:rFonts w:ascii="仿宋" w:hAnsi="仿宋" w:eastAsia="仿宋" w:cs="仿宋"/>
          <w:color w:val="auto"/>
        </w:rPr>
      </w:pPr>
      <w:r>
        <w:rPr>
          <w:rFonts w:ascii="仿宋" w:hAnsi="仿宋" w:eastAsia="仿宋" w:cs="仿宋"/>
          <w:color w:val="auto"/>
        </w:rPr>
        <w:t>采购包预算金额（元）: 5,620,000.00</w:t>
      </w:r>
    </w:p>
    <w:p>
      <w:pPr>
        <w:pStyle w:val="7"/>
        <w:rPr>
          <w:rFonts w:ascii="仿宋" w:hAnsi="仿宋" w:eastAsia="仿宋" w:cs="仿宋"/>
          <w:color w:val="auto"/>
        </w:rPr>
      </w:pPr>
      <w:r>
        <w:rPr>
          <w:rFonts w:ascii="仿宋" w:hAnsi="仿宋" w:eastAsia="仿宋" w:cs="仿宋"/>
          <w:color w:val="auto"/>
        </w:rPr>
        <w:t>采购包最高限价（元）: 5,</w:t>
      </w:r>
      <w:r>
        <w:rPr>
          <w:rFonts w:ascii="仿宋" w:hAnsi="仿宋" w:eastAsia="仿宋" w:cs="仿宋"/>
          <w:color w:val="auto"/>
          <w:lang w:eastAsia="zh-CN"/>
        </w:rPr>
        <w:t>515</w:t>
      </w:r>
      <w:r>
        <w:rPr>
          <w:rFonts w:ascii="仿宋" w:hAnsi="仿宋" w:eastAsia="仿宋" w:cs="仿宋"/>
          <w:color w:val="auto"/>
        </w:rPr>
        <w:t>,</w:t>
      </w:r>
      <w:r>
        <w:rPr>
          <w:rFonts w:ascii="仿宋" w:hAnsi="仿宋" w:eastAsia="仿宋" w:cs="仿宋"/>
          <w:color w:val="auto"/>
          <w:lang w:eastAsia="zh-CN"/>
        </w:rPr>
        <w:t>23</w:t>
      </w:r>
      <w:r>
        <w:rPr>
          <w:rFonts w:ascii="仿宋" w:hAnsi="仿宋" w:eastAsia="仿宋" w:cs="仿宋"/>
          <w:color w:val="auto"/>
        </w:rPr>
        <w:t>0.00</w:t>
      </w:r>
    </w:p>
    <w:p>
      <w:pPr>
        <w:pStyle w:val="7"/>
        <w:rPr>
          <w:rFonts w:ascii="仿宋" w:hAnsi="仿宋" w:eastAsia="仿宋" w:cs="仿宋"/>
          <w:color w:val="auto"/>
        </w:rPr>
      </w:pPr>
      <w:r>
        <w:rPr>
          <w:rFonts w:ascii="仿宋" w:hAnsi="仿宋" w:eastAsia="仿宋" w:cs="仿宋"/>
          <w:color w:val="auto"/>
        </w:rPr>
        <w:t>采购包保证金金额（元）: 56,200.00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4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rPr>
                <w:rFonts w:ascii="仿宋" w:hAnsi="仿宋" w:eastAsia="仿宋" w:cs="仿宋"/>
                <w:color w:val="auto"/>
              </w:rPr>
            </w:pPr>
            <w:r>
              <w:rPr>
                <w:rFonts w:ascii="仿宋" w:hAnsi="仿宋" w:eastAsia="仿宋" w:cs="仿宋"/>
                <w:color w:val="auto"/>
              </w:rPr>
              <w:t>序号</w:t>
            </w:r>
          </w:p>
        </w:tc>
        <w:tc>
          <w:tcPr>
            <w:tcW w:w="1187" w:type="dxa"/>
          </w:tcPr>
          <w:p>
            <w:pPr>
              <w:pStyle w:val="7"/>
              <w:rPr>
                <w:rFonts w:ascii="仿宋" w:hAnsi="仿宋" w:eastAsia="仿宋" w:cs="仿宋"/>
                <w:color w:val="auto"/>
              </w:rPr>
            </w:pPr>
            <w:r>
              <w:rPr>
                <w:rFonts w:ascii="仿宋" w:hAnsi="仿宋" w:eastAsia="仿宋" w:cs="仿宋"/>
                <w:color w:val="auto"/>
              </w:rPr>
              <w:t>标的名称</w:t>
            </w:r>
          </w:p>
        </w:tc>
        <w:tc>
          <w:tcPr>
            <w:tcW w:w="1187" w:type="dxa"/>
          </w:tcPr>
          <w:p>
            <w:pPr>
              <w:pStyle w:val="7"/>
              <w:rPr>
                <w:rFonts w:ascii="仿宋" w:hAnsi="仿宋" w:eastAsia="仿宋" w:cs="仿宋"/>
                <w:color w:val="auto"/>
              </w:rPr>
            </w:pPr>
            <w:r>
              <w:rPr>
                <w:rFonts w:ascii="仿宋" w:hAnsi="仿宋" w:eastAsia="仿宋" w:cs="仿宋"/>
                <w:color w:val="auto"/>
              </w:rPr>
              <w:t>数量</w:t>
            </w:r>
          </w:p>
        </w:tc>
        <w:tc>
          <w:tcPr>
            <w:tcW w:w="1187" w:type="dxa"/>
          </w:tcPr>
          <w:p>
            <w:pPr>
              <w:pStyle w:val="7"/>
              <w:rPr>
                <w:rFonts w:ascii="仿宋" w:hAnsi="仿宋" w:eastAsia="仿宋" w:cs="仿宋"/>
                <w:color w:val="auto"/>
              </w:rPr>
            </w:pPr>
            <w:r>
              <w:rPr>
                <w:rFonts w:ascii="仿宋" w:hAnsi="仿宋" w:eastAsia="仿宋" w:cs="仿宋"/>
                <w:color w:val="auto"/>
              </w:rPr>
              <w:t>标的金额 （元）</w:t>
            </w:r>
          </w:p>
        </w:tc>
        <w:tc>
          <w:tcPr>
            <w:tcW w:w="1187" w:type="dxa"/>
          </w:tcPr>
          <w:p>
            <w:pPr>
              <w:pStyle w:val="7"/>
              <w:rPr>
                <w:rFonts w:ascii="仿宋" w:hAnsi="仿宋" w:eastAsia="仿宋" w:cs="仿宋"/>
                <w:color w:val="auto"/>
              </w:rPr>
            </w:pPr>
            <w:r>
              <w:rPr>
                <w:rFonts w:ascii="仿宋" w:hAnsi="仿宋" w:eastAsia="仿宋" w:cs="仿宋"/>
                <w:color w:val="auto"/>
              </w:rPr>
              <w:t>计量单位</w:t>
            </w:r>
          </w:p>
        </w:tc>
        <w:tc>
          <w:tcPr>
            <w:tcW w:w="1187" w:type="dxa"/>
          </w:tcPr>
          <w:p>
            <w:pPr>
              <w:pStyle w:val="7"/>
              <w:rPr>
                <w:rFonts w:ascii="仿宋" w:hAnsi="仿宋" w:eastAsia="仿宋" w:cs="仿宋"/>
                <w:color w:val="auto"/>
              </w:rPr>
            </w:pPr>
            <w:r>
              <w:rPr>
                <w:rFonts w:ascii="仿宋" w:hAnsi="仿宋" w:eastAsia="仿宋" w:cs="仿宋"/>
                <w:color w:val="auto"/>
              </w:rPr>
              <w:t>所属行业</w:t>
            </w:r>
          </w:p>
        </w:tc>
        <w:tc>
          <w:tcPr>
            <w:tcW w:w="1187" w:type="dxa"/>
          </w:tcPr>
          <w:p>
            <w:pPr>
              <w:pStyle w:val="7"/>
              <w:rPr>
                <w:rFonts w:ascii="仿宋" w:hAnsi="仿宋" w:eastAsia="仿宋" w:cs="仿宋"/>
                <w:color w:val="auto"/>
              </w:rPr>
            </w:pPr>
            <w:r>
              <w:rPr>
                <w:rFonts w:ascii="仿宋" w:hAnsi="仿宋" w:eastAsia="仿宋" w:cs="仿宋"/>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rPr>
                <w:rFonts w:ascii="仿宋" w:hAnsi="仿宋" w:eastAsia="仿宋" w:cs="仿宋"/>
                <w:color w:val="auto"/>
              </w:rPr>
            </w:pPr>
            <w:r>
              <w:rPr>
                <w:rFonts w:ascii="仿宋" w:hAnsi="仿宋" w:eastAsia="仿宋" w:cs="仿宋"/>
                <w:color w:val="auto"/>
              </w:rPr>
              <w:t>1</w:t>
            </w:r>
          </w:p>
        </w:tc>
        <w:tc>
          <w:tcPr>
            <w:tcW w:w="1187" w:type="dxa"/>
          </w:tcPr>
          <w:p>
            <w:pPr>
              <w:pStyle w:val="7"/>
              <w:rPr>
                <w:rFonts w:ascii="仿宋" w:hAnsi="仿宋" w:eastAsia="仿宋" w:cs="仿宋"/>
                <w:color w:val="auto"/>
              </w:rPr>
            </w:pPr>
            <w:r>
              <w:rPr>
                <w:rFonts w:ascii="仿宋" w:hAnsi="仿宋" w:eastAsia="仿宋" w:cs="仿宋"/>
                <w:color w:val="auto"/>
              </w:rPr>
              <w:t>一批信息化设备</w:t>
            </w:r>
          </w:p>
        </w:tc>
        <w:tc>
          <w:tcPr>
            <w:tcW w:w="1187" w:type="dxa"/>
          </w:tcPr>
          <w:p>
            <w:pPr>
              <w:pStyle w:val="7"/>
              <w:jc w:val="right"/>
              <w:rPr>
                <w:rFonts w:ascii="仿宋" w:hAnsi="仿宋" w:eastAsia="仿宋" w:cs="仿宋"/>
                <w:color w:val="auto"/>
              </w:rPr>
            </w:pPr>
            <w:r>
              <w:rPr>
                <w:rFonts w:ascii="仿宋" w:hAnsi="仿宋" w:eastAsia="仿宋" w:cs="仿宋"/>
                <w:color w:val="auto"/>
              </w:rPr>
              <w:t>1.00</w:t>
            </w:r>
          </w:p>
        </w:tc>
        <w:tc>
          <w:tcPr>
            <w:tcW w:w="1187" w:type="dxa"/>
          </w:tcPr>
          <w:p>
            <w:pPr>
              <w:pStyle w:val="7"/>
              <w:jc w:val="right"/>
              <w:rPr>
                <w:rFonts w:ascii="仿宋" w:hAnsi="仿宋" w:eastAsia="仿宋" w:cs="仿宋"/>
                <w:color w:val="auto"/>
              </w:rPr>
            </w:pPr>
            <w:r>
              <w:rPr>
                <w:rFonts w:ascii="仿宋" w:hAnsi="仿宋" w:eastAsia="仿宋" w:cs="仿宋"/>
                <w:color w:val="auto"/>
              </w:rPr>
              <w:t>5,</w:t>
            </w:r>
            <w:r>
              <w:rPr>
                <w:rFonts w:ascii="仿宋" w:hAnsi="仿宋" w:eastAsia="仿宋" w:cs="仿宋"/>
                <w:color w:val="auto"/>
                <w:lang w:eastAsia="zh-CN"/>
              </w:rPr>
              <w:t>515</w:t>
            </w:r>
            <w:r>
              <w:rPr>
                <w:rFonts w:ascii="仿宋" w:hAnsi="仿宋" w:eastAsia="仿宋" w:cs="仿宋"/>
                <w:color w:val="auto"/>
              </w:rPr>
              <w:t>,</w:t>
            </w:r>
            <w:r>
              <w:rPr>
                <w:rFonts w:ascii="仿宋" w:hAnsi="仿宋" w:eastAsia="仿宋" w:cs="仿宋"/>
                <w:color w:val="auto"/>
                <w:lang w:eastAsia="zh-CN"/>
              </w:rPr>
              <w:t>23</w:t>
            </w:r>
            <w:r>
              <w:rPr>
                <w:rFonts w:ascii="仿宋" w:hAnsi="仿宋" w:eastAsia="仿宋" w:cs="仿宋"/>
                <w:color w:val="auto"/>
              </w:rPr>
              <w:t>0.00</w:t>
            </w:r>
          </w:p>
        </w:tc>
        <w:tc>
          <w:tcPr>
            <w:tcW w:w="1187" w:type="dxa"/>
          </w:tcPr>
          <w:p>
            <w:pPr>
              <w:pStyle w:val="7"/>
              <w:rPr>
                <w:rFonts w:ascii="仿宋" w:hAnsi="仿宋" w:eastAsia="仿宋" w:cs="仿宋"/>
                <w:color w:val="auto"/>
              </w:rPr>
            </w:pPr>
            <w:r>
              <w:rPr>
                <w:rFonts w:ascii="仿宋" w:hAnsi="仿宋" w:eastAsia="仿宋" w:cs="仿宋"/>
                <w:color w:val="auto"/>
              </w:rPr>
              <w:t>批</w:t>
            </w:r>
          </w:p>
        </w:tc>
        <w:tc>
          <w:tcPr>
            <w:tcW w:w="1187" w:type="dxa"/>
          </w:tcPr>
          <w:p>
            <w:pPr>
              <w:pStyle w:val="7"/>
              <w:rPr>
                <w:rFonts w:ascii="仿宋" w:hAnsi="仿宋" w:eastAsia="仿宋" w:cs="仿宋"/>
                <w:color w:val="auto"/>
              </w:rPr>
            </w:pPr>
            <w:r>
              <w:rPr>
                <w:rFonts w:ascii="仿宋" w:hAnsi="仿宋" w:eastAsia="仿宋" w:cs="仿宋"/>
                <w:color w:val="auto"/>
              </w:rPr>
              <w:t>工业</w:t>
            </w:r>
          </w:p>
        </w:tc>
        <w:tc>
          <w:tcPr>
            <w:tcW w:w="1187" w:type="dxa"/>
          </w:tcPr>
          <w:p>
            <w:pPr>
              <w:pStyle w:val="7"/>
              <w:rPr>
                <w:rFonts w:ascii="仿宋" w:hAnsi="仿宋" w:eastAsia="仿宋" w:cs="仿宋"/>
                <w:color w:val="auto"/>
              </w:rPr>
            </w:pPr>
            <w:r>
              <w:rPr>
                <w:rFonts w:ascii="仿宋" w:hAnsi="仿宋" w:eastAsia="仿宋" w:cs="仿宋"/>
                <w:color w:val="auto"/>
              </w:rPr>
              <w:t>否</w:t>
            </w:r>
          </w:p>
        </w:tc>
      </w:tr>
    </w:tbl>
    <w:p>
      <w:pPr>
        <w:pStyle w:val="7"/>
        <w:rPr>
          <w:rFonts w:ascii="仿宋" w:hAnsi="仿宋" w:eastAsia="仿宋" w:cs="仿宋"/>
          <w:color w:val="auto"/>
        </w:rPr>
      </w:pPr>
      <w:r>
        <w:rPr>
          <w:rFonts w:ascii="仿宋" w:hAnsi="仿宋" w:eastAsia="仿宋" w:cs="仿宋"/>
          <w:color w:val="auto"/>
        </w:rPr>
        <w:t>采购包2：</w:t>
      </w:r>
    </w:p>
    <w:p>
      <w:pPr>
        <w:pStyle w:val="7"/>
        <w:rPr>
          <w:rFonts w:ascii="仿宋" w:hAnsi="仿宋" w:eastAsia="仿宋" w:cs="仿宋"/>
          <w:color w:val="auto"/>
        </w:rPr>
      </w:pPr>
      <w:r>
        <w:rPr>
          <w:rFonts w:ascii="仿宋" w:hAnsi="仿宋" w:eastAsia="仿宋" w:cs="仿宋"/>
          <w:color w:val="auto"/>
        </w:rPr>
        <w:t>采购包预算金额（元）: 700,000.00</w:t>
      </w:r>
    </w:p>
    <w:p>
      <w:pPr>
        <w:pStyle w:val="7"/>
        <w:rPr>
          <w:rFonts w:ascii="仿宋" w:hAnsi="仿宋" w:eastAsia="仿宋" w:cs="仿宋"/>
          <w:color w:val="auto"/>
        </w:rPr>
      </w:pPr>
      <w:r>
        <w:rPr>
          <w:rFonts w:ascii="仿宋" w:hAnsi="仿宋" w:eastAsia="仿宋" w:cs="仿宋"/>
          <w:color w:val="auto"/>
        </w:rPr>
        <w:t xml:space="preserve">采购包最高限价（元）: </w:t>
      </w:r>
      <w:r>
        <w:rPr>
          <w:rFonts w:ascii="仿宋" w:hAnsi="仿宋" w:eastAsia="仿宋" w:cs="仿宋"/>
          <w:color w:val="auto"/>
          <w:lang w:eastAsia="zh-CN"/>
        </w:rPr>
        <w:t>666</w:t>
      </w:r>
      <w:r>
        <w:rPr>
          <w:rFonts w:ascii="仿宋" w:hAnsi="仿宋" w:eastAsia="仿宋" w:cs="仿宋"/>
          <w:color w:val="auto"/>
        </w:rPr>
        <w:t>,000.00</w:t>
      </w:r>
    </w:p>
    <w:p>
      <w:pPr>
        <w:pStyle w:val="7"/>
        <w:rPr>
          <w:rFonts w:ascii="仿宋" w:hAnsi="仿宋" w:eastAsia="仿宋" w:cs="仿宋"/>
          <w:color w:val="auto"/>
        </w:rPr>
      </w:pPr>
      <w:r>
        <w:rPr>
          <w:rFonts w:ascii="仿宋" w:hAnsi="仿宋" w:eastAsia="仿宋" w:cs="仿宋"/>
          <w:color w:val="auto"/>
        </w:rPr>
        <w:t>采购包保证金金额（元）: 7,000.00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rPr>
                <w:rFonts w:ascii="仿宋" w:hAnsi="仿宋" w:eastAsia="仿宋" w:cs="仿宋"/>
                <w:color w:val="auto"/>
              </w:rPr>
            </w:pPr>
            <w:r>
              <w:rPr>
                <w:rFonts w:ascii="仿宋" w:hAnsi="仿宋" w:eastAsia="仿宋" w:cs="仿宋"/>
                <w:color w:val="auto"/>
              </w:rPr>
              <w:t>序号</w:t>
            </w:r>
          </w:p>
        </w:tc>
        <w:tc>
          <w:tcPr>
            <w:tcW w:w="1187" w:type="dxa"/>
          </w:tcPr>
          <w:p>
            <w:pPr>
              <w:pStyle w:val="7"/>
              <w:rPr>
                <w:rFonts w:ascii="仿宋" w:hAnsi="仿宋" w:eastAsia="仿宋" w:cs="仿宋"/>
                <w:color w:val="auto"/>
              </w:rPr>
            </w:pPr>
            <w:r>
              <w:rPr>
                <w:rFonts w:ascii="仿宋" w:hAnsi="仿宋" w:eastAsia="仿宋" w:cs="仿宋"/>
                <w:color w:val="auto"/>
              </w:rPr>
              <w:t>标的名称</w:t>
            </w:r>
          </w:p>
        </w:tc>
        <w:tc>
          <w:tcPr>
            <w:tcW w:w="1187" w:type="dxa"/>
          </w:tcPr>
          <w:p>
            <w:pPr>
              <w:pStyle w:val="7"/>
              <w:rPr>
                <w:rFonts w:ascii="仿宋" w:hAnsi="仿宋" w:eastAsia="仿宋" w:cs="仿宋"/>
                <w:color w:val="auto"/>
              </w:rPr>
            </w:pPr>
            <w:r>
              <w:rPr>
                <w:rFonts w:ascii="仿宋" w:hAnsi="仿宋" w:eastAsia="仿宋" w:cs="仿宋"/>
                <w:color w:val="auto"/>
              </w:rPr>
              <w:t>数量</w:t>
            </w:r>
          </w:p>
        </w:tc>
        <w:tc>
          <w:tcPr>
            <w:tcW w:w="1187" w:type="dxa"/>
          </w:tcPr>
          <w:p>
            <w:pPr>
              <w:pStyle w:val="7"/>
              <w:rPr>
                <w:rFonts w:ascii="仿宋" w:hAnsi="仿宋" w:eastAsia="仿宋" w:cs="仿宋"/>
                <w:color w:val="auto"/>
              </w:rPr>
            </w:pPr>
            <w:r>
              <w:rPr>
                <w:rFonts w:ascii="仿宋" w:hAnsi="仿宋" w:eastAsia="仿宋" w:cs="仿宋"/>
                <w:color w:val="auto"/>
              </w:rPr>
              <w:t>标的金额 （元）</w:t>
            </w:r>
          </w:p>
        </w:tc>
        <w:tc>
          <w:tcPr>
            <w:tcW w:w="1187" w:type="dxa"/>
          </w:tcPr>
          <w:p>
            <w:pPr>
              <w:pStyle w:val="7"/>
              <w:rPr>
                <w:rFonts w:ascii="仿宋" w:hAnsi="仿宋" w:eastAsia="仿宋" w:cs="仿宋"/>
                <w:color w:val="auto"/>
              </w:rPr>
            </w:pPr>
            <w:r>
              <w:rPr>
                <w:rFonts w:ascii="仿宋" w:hAnsi="仿宋" w:eastAsia="仿宋" w:cs="仿宋"/>
                <w:color w:val="auto"/>
              </w:rPr>
              <w:t>计量单位</w:t>
            </w:r>
          </w:p>
        </w:tc>
        <w:tc>
          <w:tcPr>
            <w:tcW w:w="1187" w:type="dxa"/>
          </w:tcPr>
          <w:p>
            <w:pPr>
              <w:pStyle w:val="7"/>
              <w:rPr>
                <w:rFonts w:ascii="仿宋" w:hAnsi="仿宋" w:eastAsia="仿宋" w:cs="仿宋"/>
                <w:color w:val="auto"/>
              </w:rPr>
            </w:pPr>
            <w:r>
              <w:rPr>
                <w:rFonts w:ascii="仿宋" w:hAnsi="仿宋" w:eastAsia="仿宋" w:cs="仿宋"/>
                <w:color w:val="auto"/>
              </w:rPr>
              <w:t>所属行业</w:t>
            </w:r>
          </w:p>
        </w:tc>
        <w:tc>
          <w:tcPr>
            <w:tcW w:w="1187" w:type="dxa"/>
          </w:tcPr>
          <w:p>
            <w:pPr>
              <w:pStyle w:val="7"/>
              <w:rPr>
                <w:rFonts w:ascii="仿宋" w:hAnsi="仿宋" w:eastAsia="仿宋" w:cs="仿宋"/>
                <w:color w:val="auto"/>
              </w:rPr>
            </w:pPr>
            <w:r>
              <w:rPr>
                <w:rFonts w:ascii="仿宋" w:hAnsi="仿宋" w:eastAsia="仿宋" w:cs="仿宋"/>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rPr>
                <w:rFonts w:ascii="仿宋" w:hAnsi="仿宋" w:eastAsia="仿宋" w:cs="仿宋"/>
                <w:color w:val="auto"/>
              </w:rPr>
            </w:pPr>
            <w:r>
              <w:rPr>
                <w:rFonts w:ascii="仿宋" w:hAnsi="仿宋" w:eastAsia="仿宋" w:cs="仿宋"/>
                <w:color w:val="auto"/>
              </w:rPr>
              <w:t>1</w:t>
            </w:r>
          </w:p>
        </w:tc>
        <w:tc>
          <w:tcPr>
            <w:tcW w:w="1187" w:type="dxa"/>
          </w:tcPr>
          <w:p>
            <w:pPr>
              <w:pStyle w:val="7"/>
              <w:rPr>
                <w:rFonts w:ascii="仿宋" w:hAnsi="仿宋" w:eastAsia="仿宋" w:cs="仿宋"/>
                <w:color w:val="auto"/>
              </w:rPr>
            </w:pPr>
            <w:r>
              <w:rPr>
                <w:rFonts w:ascii="仿宋" w:hAnsi="仿宋" w:eastAsia="仿宋" w:cs="仿宋"/>
                <w:color w:val="auto"/>
              </w:rPr>
              <w:t>一批办公用具</w:t>
            </w:r>
          </w:p>
        </w:tc>
        <w:tc>
          <w:tcPr>
            <w:tcW w:w="1187" w:type="dxa"/>
          </w:tcPr>
          <w:p>
            <w:pPr>
              <w:pStyle w:val="7"/>
              <w:jc w:val="right"/>
              <w:rPr>
                <w:rFonts w:ascii="仿宋" w:hAnsi="仿宋" w:eastAsia="仿宋" w:cs="仿宋"/>
                <w:color w:val="auto"/>
              </w:rPr>
            </w:pPr>
            <w:r>
              <w:rPr>
                <w:rFonts w:ascii="仿宋" w:hAnsi="仿宋" w:eastAsia="仿宋" w:cs="仿宋"/>
                <w:color w:val="auto"/>
              </w:rPr>
              <w:t>1.00</w:t>
            </w:r>
          </w:p>
        </w:tc>
        <w:tc>
          <w:tcPr>
            <w:tcW w:w="1187" w:type="dxa"/>
          </w:tcPr>
          <w:p>
            <w:pPr>
              <w:pStyle w:val="7"/>
              <w:jc w:val="right"/>
              <w:rPr>
                <w:rFonts w:ascii="仿宋" w:hAnsi="仿宋" w:eastAsia="仿宋" w:cs="仿宋"/>
                <w:color w:val="auto"/>
                <w:lang w:eastAsia="zh-CN"/>
              </w:rPr>
            </w:pPr>
            <w:r>
              <w:rPr>
                <w:rFonts w:ascii="仿宋" w:hAnsi="仿宋" w:eastAsia="仿宋" w:cs="仿宋"/>
                <w:color w:val="auto"/>
                <w:lang w:eastAsia="zh-CN"/>
              </w:rPr>
              <w:t>666,000.00</w:t>
            </w:r>
          </w:p>
        </w:tc>
        <w:tc>
          <w:tcPr>
            <w:tcW w:w="1187" w:type="dxa"/>
          </w:tcPr>
          <w:p>
            <w:pPr>
              <w:pStyle w:val="7"/>
              <w:rPr>
                <w:rFonts w:ascii="仿宋" w:hAnsi="仿宋" w:eastAsia="仿宋" w:cs="仿宋"/>
                <w:color w:val="auto"/>
              </w:rPr>
            </w:pPr>
            <w:r>
              <w:rPr>
                <w:rFonts w:ascii="仿宋" w:hAnsi="仿宋" w:eastAsia="仿宋" w:cs="仿宋"/>
                <w:color w:val="auto"/>
              </w:rPr>
              <w:t>批</w:t>
            </w:r>
          </w:p>
        </w:tc>
        <w:tc>
          <w:tcPr>
            <w:tcW w:w="1187" w:type="dxa"/>
          </w:tcPr>
          <w:p>
            <w:pPr>
              <w:pStyle w:val="7"/>
              <w:rPr>
                <w:rFonts w:ascii="仿宋" w:hAnsi="仿宋" w:eastAsia="仿宋" w:cs="仿宋"/>
                <w:color w:val="auto"/>
              </w:rPr>
            </w:pPr>
            <w:r>
              <w:rPr>
                <w:rFonts w:ascii="仿宋" w:hAnsi="仿宋" w:eastAsia="仿宋" w:cs="仿宋"/>
                <w:color w:val="auto"/>
              </w:rPr>
              <w:t>工业</w:t>
            </w:r>
          </w:p>
        </w:tc>
        <w:tc>
          <w:tcPr>
            <w:tcW w:w="1187" w:type="dxa"/>
          </w:tcPr>
          <w:p>
            <w:pPr>
              <w:pStyle w:val="7"/>
              <w:rPr>
                <w:rFonts w:ascii="仿宋" w:hAnsi="仿宋" w:eastAsia="仿宋" w:cs="仿宋"/>
                <w:color w:val="auto"/>
              </w:rPr>
            </w:pPr>
            <w:r>
              <w:rPr>
                <w:rFonts w:ascii="仿宋" w:hAnsi="仿宋" w:eastAsia="仿宋" w:cs="仿宋"/>
                <w:color w:val="auto"/>
              </w:rPr>
              <w:t>否</w:t>
            </w:r>
          </w:p>
        </w:tc>
      </w:tr>
    </w:tbl>
    <w:p>
      <w:pPr>
        <w:pStyle w:val="7"/>
        <w:rPr>
          <w:rFonts w:ascii="仿宋" w:hAnsi="仿宋" w:eastAsia="仿宋" w:cs="仿宋"/>
          <w:color w:val="auto"/>
        </w:rPr>
      </w:pPr>
      <w:r>
        <w:rPr>
          <w:rFonts w:ascii="仿宋" w:hAnsi="仿宋" w:eastAsia="仿宋" w:cs="仿宋"/>
          <w:color w:val="auto"/>
        </w:rPr>
        <w:t>采购包1：</w:t>
      </w:r>
    </w:p>
    <w:p>
      <w:pPr>
        <w:pStyle w:val="7"/>
        <w:rPr>
          <w:rFonts w:ascii="仿宋" w:hAnsi="仿宋" w:eastAsia="仿宋" w:cs="仿宋"/>
          <w:color w:val="auto"/>
        </w:rPr>
      </w:pPr>
      <w:r>
        <w:rPr>
          <w:rFonts w:ascii="仿宋" w:hAnsi="仿宋" w:eastAsia="仿宋" w:cs="仿宋"/>
          <w:color w:val="auto"/>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rPr>
                <w:rFonts w:ascii="仿宋" w:hAnsi="仿宋" w:eastAsia="仿宋" w:cs="仿宋"/>
                <w:color w:val="auto"/>
              </w:rPr>
            </w:pPr>
            <w:r>
              <w:rPr>
                <w:rFonts w:ascii="仿宋" w:hAnsi="仿宋" w:eastAsia="仿宋" w:cs="仿宋"/>
                <w:color w:val="auto"/>
              </w:rPr>
              <w:t>序号</w:t>
            </w:r>
          </w:p>
        </w:tc>
        <w:tc>
          <w:tcPr>
            <w:tcW w:w="3046" w:type="dxa"/>
          </w:tcPr>
          <w:p>
            <w:pPr>
              <w:pStyle w:val="7"/>
              <w:rPr>
                <w:rFonts w:ascii="仿宋" w:hAnsi="仿宋" w:eastAsia="仿宋" w:cs="仿宋"/>
                <w:color w:val="auto"/>
              </w:rPr>
            </w:pPr>
            <w:r>
              <w:rPr>
                <w:rFonts w:ascii="仿宋" w:hAnsi="仿宋" w:eastAsia="仿宋" w:cs="仿宋"/>
                <w:color w:val="auto"/>
              </w:rPr>
              <w:t>报价内容</w:t>
            </w:r>
          </w:p>
        </w:tc>
        <w:tc>
          <w:tcPr>
            <w:tcW w:w="554" w:type="dxa"/>
          </w:tcPr>
          <w:p>
            <w:pPr>
              <w:pStyle w:val="7"/>
              <w:rPr>
                <w:rFonts w:ascii="仿宋" w:hAnsi="仿宋" w:eastAsia="仿宋" w:cs="仿宋"/>
                <w:color w:val="auto"/>
              </w:rPr>
            </w:pPr>
            <w:r>
              <w:rPr>
                <w:rFonts w:ascii="仿宋" w:hAnsi="仿宋" w:eastAsia="仿宋" w:cs="仿宋"/>
                <w:color w:val="auto"/>
              </w:rPr>
              <w:t>计量单位</w:t>
            </w:r>
          </w:p>
        </w:tc>
        <w:tc>
          <w:tcPr>
            <w:tcW w:w="554" w:type="dxa"/>
          </w:tcPr>
          <w:p>
            <w:pPr>
              <w:pStyle w:val="7"/>
              <w:rPr>
                <w:rFonts w:ascii="仿宋" w:hAnsi="仿宋" w:eastAsia="仿宋" w:cs="仿宋"/>
                <w:color w:val="auto"/>
              </w:rPr>
            </w:pPr>
            <w:r>
              <w:rPr>
                <w:rFonts w:ascii="仿宋" w:hAnsi="仿宋" w:eastAsia="仿宋" w:cs="仿宋"/>
                <w:color w:val="auto"/>
              </w:rPr>
              <w:t>报价单位</w:t>
            </w:r>
          </w:p>
        </w:tc>
        <w:tc>
          <w:tcPr>
            <w:tcW w:w="1384" w:type="dxa"/>
          </w:tcPr>
          <w:p>
            <w:pPr>
              <w:pStyle w:val="7"/>
              <w:rPr>
                <w:rFonts w:ascii="仿宋" w:hAnsi="仿宋" w:eastAsia="仿宋" w:cs="仿宋"/>
                <w:color w:val="auto"/>
              </w:rPr>
            </w:pPr>
            <w:r>
              <w:rPr>
                <w:rFonts w:ascii="仿宋" w:hAnsi="仿宋" w:eastAsia="仿宋" w:cs="仿宋"/>
                <w:color w:val="auto"/>
              </w:rPr>
              <w:t>最高限价</w:t>
            </w:r>
          </w:p>
        </w:tc>
        <w:tc>
          <w:tcPr>
            <w:tcW w:w="1384" w:type="dxa"/>
          </w:tcPr>
          <w:p>
            <w:pPr>
              <w:pStyle w:val="7"/>
              <w:rPr>
                <w:rFonts w:ascii="仿宋" w:hAnsi="仿宋" w:eastAsia="仿宋" w:cs="仿宋"/>
                <w:color w:val="auto"/>
              </w:rPr>
            </w:pPr>
            <w:r>
              <w:rPr>
                <w:rFonts w:ascii="仿宋" w:hAnsi="仿宋" w:eastAsia="仿宋" w:cs="仿宋"/>
                <w:color w:val="auto"/>
              </w:rPr>
              <w:t>价款形式</w:t>
            </w:r>
          </w:p>
        </w:tc>
        <w:tc>
          <w:tcPr>
            <w:tcW w:w="1038" w:type="dxa"/>
          </w:tcPr>
          <w:p>
            <w:pPr>
              <w:pStyle w:val="7"/>
              <w:rPr>
                <w:rFonts w:ascii="仿宋" w:hAnsi="仿宋" w:eastAsia="仿宋" w:cs="仿宋"/>
                <w:color w:val="auto"/>
              </w:rPr>
            </w:pPr>
            <w:r>
              <w:rPr>
                <w:rFonts w:ascii="仿宋" w:hAnsi="仿宋" w:eastAsia="仿宋" w:cs="仿宋"/>
                <w:color w:val="auto"/>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rPr>
                <w:rFonts w:ascii="仿宋" w:hAnsi="仿宋" w:eastAsia="仿宋" w:cs="仿宋"/>
                <w:color w:val="auto"/>
              </w:rPr>
            </w:pPr>
            <w:r>
              <w:rPr>
                <w:rFonts w:ascii="仿宋" w:hAnsi="仿宋" w:eastAsia="仿宋" w:cs="仿宋"/>
                <w:color w:val="auto"/>
              </w:rPr>
              <w:t>1</w:t>
            </w:r>
          </w:p>
        </w:tc>
        <w:tc>
          <w:tcPr>
            <w:tcW w:w="3046" w:type="dxa"/>
          </w:tcPr>
          <w:p>
            <w:pPr>
              <w:pStyle w:val="7"/>
              <w:rPr>
                <w:rFonts w:ascii="仿宋" w:hAnsi="仿宋" w:eastAsia="仿宋" w:cs="仿宋"/>
                <w:color w:val="auto"/>
              </w:rPr>
            </w:pPr>
            <w:r>
              <w:rPr>
                <w:rFonts w:ascii="仿宋" w:hAnsi="仿宋" w:eastAsia="仿宋" w:cs="仿宋"/>
                <w:color w:val="auto"/>
              </w:rPr>
              <w:t>一批信息化设备</w:t>
            </w:r>
          </w:p>
        </w:tc>
        <w:tc>
          <w:tcPr>
            <w:tcW w:w="554" w:type="dxa"/>
          </w:tcPr>
          <w:p>
            <w:pPr>
              <w:pStyle w:val="7"/>
              <w:rPr>
                <w:rFonts w:ascii="仿宋" w:hAnsi="仿宋" w:eastAsia="仿宋" w:cs="仿宋"/>
                <w:color w:val="auto"/>
              </w:rPr>
            </w:pPr>
            <w:r>
              <w:rPr>
                <w:rFonts w:ascii="仿宋" w:hAnsi="仿宋" w:eastAsia="仿宋" w:cs="仿宋"/>
                <w:color w:val="auto"/>
              </w:rPr>
              <w:t>批</w:t>
            </w:r>
          </w:p>
        </w:tc>
        <w:tc>
          <w:tcPr>
            <w:tcW w:w="554" w:type="dxa"/>
          </w:tcPr>
          <w:p>
            <w:pPr>
              <w:pStyle w:val="7"/>
              <w:rPr>
                <w:rFonts w:ascii="仿宋" w:hAnsi="仿宋" w:eastAsia="仿宋" w:cs="仿宋"/>
                <w:color w:val="auto"/>
              </w:rPr>
            </w:pPr>
            <w:r>
              <w:rPr>
                <w:rFonts w:ascii="仿宋" w:hAnsi="仿宋" w:eastAsia="仿宋" w:cs="仿宋"/>
                <w:color w:val="auto"/>
              </w:rPr>
              <w:t>元</w:t>
            </w:r>
          </w:p>
        </w:tc>
        <w:tc>
          <w:tcPr>
            <w:tcW w:w="1384" w:type="dxa"/>
          </w:tcPr>
          <w:p>
            <w:pPr>
              <w:pStyle w:val="7"/>
              <w:jc w:val="right"/>
              <w:rPr>
                <w:rFonts w:ascii="仿宋" w:hAnsi="仿宋" w:eastAsia="仿宋" w:cs="仿宋"/>
                <w:color w:val="auto"/>
              </w:rPr>
            </w:pPr>
            <w:r>
              <w:rPr>
                <w:rFonts w:ascii="仿宋" w:hAnsi="仿宋" w:eastAsia="仿宋" w:cs="仿宋"/>
                <w:color w:val="auto"/>
              </w:rPr>
              <w:t>5,620,000.00</w:t>
            </w:r>
          </w:p>
        </w:tc>
        <w:tc>
          <w:tcPr>
            <w:tcW w:w="1384" w:type="dxa"/>
          </w:tcPr>
          <w:p>
            <w:pPr>
              <w:pStyle w:val="7"/>
              <w:rPr>
                <w:rFonts w:ascii="仿宋" w:hAnsi="仿宋" w:eastAsia="仿宋" w:cs="仿宋"/>
                <w:color w:val="auto"/>
              </w:rPr>
            </w:pPr>
            <w:r>
              <w:rPr>
                <w:rFonts w:ascii="仿宋" w:hAnsi="仿宋" w:eastAsia="仿宋" w:cs="仿宋"/>
                <w:color w:val="auto"/>
              </w:rPr>
              <w:t>总价</w:t>
            </w:r>
          </w:p>
        </w:tc>
        <w:tc>
          <w:tcPr>
            <w:tcW w:w="1038" w:type="dxa"/>
          </w:tcPr>
          <w:p>
            <w:pPr>
              <w:pStyle w:val="7"/>
              <w:rPr>
                <w:rFonts w:ascii="仿宋" w:hAnsi="仿宋" w:eastAsia="仿宋" w:cs="仿宋"/>
                <w:color w:val="auto"/>
              </w:rPr>
            </w:pPr>
            <w:r>
              <w:rPr>
                <w:rFonts w:ascii="仿宋" w:hAnsi="仿宋" w:eastAsia="仿宋" w:cs="仿宋"/>
                <w:color w:val="auto"/>
              </w:rPr>
              <w:t>无</w:t>
            </w:r>
          </w:p>
        </w:tc>
      </w:tr>
    </w:tbl>
    <w:p>
      <w:pPr>
        <w:pStyle w:val="7"/>
        <w:rPr>
          <w:rFonts w:ascii="仿宋" w:hAnsi="仿宋" w:eastAsia="仿宋" w:cs="仿宋"/>
          <w:color w:val="auto"/>
        </w:rPr>
      </w:pPr>
      <w:r>
        <w:rPr>
          <w:rFonts w:ascii="仿宋" w:hAnsi="仿宋" w:eastAsia="仿宋" w:cs="仿宋"/>
          <w:color w:val="auto"/>
        </w:rPr>
        <w:t>（2）报价明细要求：</w:t>
      </w:r>
    </w:p>
    <w:p>
      <w:pPr>
        <w:pStyle w:val="7"/>
        <w:rPr>
          <w:rFonts w:ascii="仿宋" w:hAnsi="仿宋" w:eastAsia="仿宋" w:cs="仿宋"/>
          <w:color w:val="auto"/>
        </w:rPr>
      </w:pPr>
      <w:r>
        <w:rPr>
          <w:rFonts w:ascii="仿宋" w:hAnsi="仿宋" w:eastAsia="仿宋" w:cs="仿宋"/>
          <w:color w:val="auto"/>
        </w:rPr>
        <w:t>一批信息化设备</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2"/>
        <w:gridCol w:w="1945"/>
        <w:gridCol w:w="1945"/>
        <w:gridCol w:w="713"/>
        <w:gridCol w:w="713"/>
        <w:gridCol w:w="713"/>
        <w:gridCol w:w="713"/>
        <w:gridCol w:w="12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序号</w:t>
            </w:r>
          </w:p>
        </w:tc>
        <w:tc>
          <w:tcPr>
            <w:tcW w:w="0" w:type="auto"/>
          </w:tcPr>
          <w:p>
            <w:pPr>
              <w:pStyle w:val="7"/>
              <w:rPr>
                <w:rFonts w:ascii="仿宋" w:hAnsi="仿宋" w:eastAsia="仿宋" w:cs="仿宋"/>
                <w:color w:val="auto"/>
              </w:rPr>
            </w:pPr>
            <w:r>
              <w:rPr>
                <w:rFonts w:ascii="仿宋" w:hAnsi="仿宋" w:eastAsia="仿宋" w:cs="仿宋"/>
                <w:color w:val="auto"/>
              </w:rPr>
              <w:t>报价明细内容</w:t>
            </w:r>
          </w:p>
        </w:tc>
        <w:tc>
          <w:tcPr>
            <w:tcW w:w="0" w:type="auto"/>
          </w:tcPr>
          <w:p>
            <w:pPr>
              <w:pStyle w:val="7"/>
              <w:rPr>
                <w:rFonts w:ascii="仿宋" w:hAnsi="仿宋" w:eastAsia="仿宋" w:cs="仿宋"/>
                <w:color w:val="auto"/>
              </w:rPr>
            </w:pPr>
            <w:r>
              <w:rPr>
                <w:rFonts w:ascii="仿宋" w:hAnsi="仿宋" w:eastAsia="仿宋" w:cs="仿宋"/>
                <w:color w:val="auto"/>
              </w:rPr>
              <w:t>报价要求</w:t>
            </w:r>
          </w:p>
        </w:tc>
        <w:tc>
          <w:tcPr>
            <w:tcW w:w="0" w:type="auto"/>
          </w:tcPr>
          <w:p>
            <w:pPr>
              <w:pStyle w:val="7"/>
              <w:rPr>
                <w:rFonts w:ascii="仿宋" w:hAnsi="仿宋" w:eastAsia="仿宋" w:cs="仿宋"/>
                <w:color w:val="auto"/>
              </w:rPr>
            </w:pPr>
            <w:r>
              <w:rPr>
                <w:rFonts w:ascii="仿宋" w:hAnsi="仿宋" w:eastAsia="仿宋" w:cs="仿宋"/>
                <w:color w:val="auto"/>
              </w:rPr>
              <w:t>计量单位</w:t>
            </w:r>
          </w:p>
        </w:tc>
        <w:tc>
          <w:tcPr>
            <w:tcW w:w="0" w:type="auto"/>
          </w:tcPr>
          <w:p>
            <w:pPr>
              <w:pStyle w:val="7"/>
              <w:rPr>
                <w:rFonts w:ascii="仿宋" w:hAnsi="仿宋" w:eastAsia="仿宋" w:cs="仿宋"/>
                <w:color w:val="auto"/>
              </w:rPr>
            </w:pPr>
            <w:r>
              <w:rPr>
                <w:rFonts w:ascii="仿宋" w:hAnsi="仿宋" w:eastAsia="仿宋" w:cs="仿宋"/>
                <w:color w:val="auto"/>
              </w:rPr>
              <w:t>报价单位</w:t>
            </w:r>
          </w:p>
        </w:tc>
        <w:tc>
          <w:tcPr>
            <w:tcW w:w="0" w:type="auto"/>
          </w:tcPr>
          <w:p>
            <w:pPr>
              <w:pStyle w:val="7"/>
              <w:rPr>
                <w:rFonts w:ascii="仿宋" w:hAnsi="仿宋" w:eastAsia="仿宋" w:cs="仿宋"/>
                <w:color w:val="auto"/>
              </w:rPr>
            </w:pPr>
            <w:r>
              <w:rPr>
                <w:rFonts w:ascii="仿宋" w:hAnsi="仿宋" w:eastAsia="仿宋" w:cs="仿宋"/>
                <w:color w:val="auto"/>
              </w:rPr>
              <w:t>最高限价</w:t>
            </w:r>
          </w:p>
        </w:tc>
        <w:tc>
          <w:tcPr>
            <w:tcW w:w="0" w:type="auto"/>
          </w:tcPr>
          <w:p>
            <w:pPr>
              <w:pStyle w:val="7"/>
              <w:rPr>
                <w:rFonts w:ascii="仿宋" w:hAnsi="仿宋" w:eastAsia="仿宋" w:cs="仿宋"/>
                <w:color w:val="auto"/>
              </w:rPr>
            </w:pPr>
            <w:r>
              <w:rPr>
                <w:rFonts w:ascii="仿宋" w:hAnsi="仿宋" w:eastAsia="仿宋" w:cs="仿宋"/>
                <w:color w:val="auto"/>
              </w:rPr>
              <w:t>价款形式</w:t>
            </w:r>
          </w:p>
        </w:tc>
        <w:tc>
          <w:tcPr>
            <w:tcW w:w="0" w:type="auto"/>
          </w:tcPr>
          <w:p>
            <w:pPr>
              <w:pStyle w:val="7"/>
              <w:rPr>
                <w:rFonts w:ascii="仿宋" w:hAnsi="仿宋" w:eastAsia="仿宋" w:cs="仿宋"/>
                <w:color w:val="auto"/>
              </w:rPr>
            </w:pPr>
            <w:r>
              <w:rPr>
                <w:rFonts w:ascii="仿宋" w:hAnsi="仿宋" w:eastAsia="仿宋" w:cs="仿宋"/>
                <w:color w:val="auto"/>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w:t>
            </w:r>
          </w:p>
        </w:tc>
        <w:tc>
          <w:tcPr>
            <w:tcW w:w="0" w:type="auto"/>
          </w:tcPr>
          <w:p>
            <w:pPr>
              <w:pStyle w:val="7"/>
              <w:rPr>
                <w:rFonts w:ascii="仿宋" w:hAnsi="仿宋" w:eastAsia="仿宋" w:cs="仿宋"/>
                <w:color w:val="auto"/>
              </w:rPr>
            </w:pPr>
            <w:r>
              <w:rPr>
                <w:rFonts w:ascii="仿宋" w:hAnsi="仿宋" w:eastAsia="仿宋" w:cs="仿宋"/>
                <w:color w:val="auto"/>
              </w:rPr>
              <w:t>云桌面一体机</w:t>
            </w:r>
          </w:p>
        </w:tc>
        <w:tc>
          <w:tcPr>
            <w:tcW w:w="0" w:type="auto"/>
          </w:tcPr>
          <w:p>
            <w:pPr>
              <w:pStyle w:val="7"/>
              <w:rPr>
                <w:rFonts w:ascii="仿宋" w:hAnsi="仿宋" w:eastAsia="仿宋" w:cs="仿宋"/>
                <w:color w:val="auto"/>
              </w:rPr>
            </w:pPr>
            <w:r>
              <w:rPr>
                <w:rFonts w:ascii="仿宋" w:hAnsi="仿宋" w:eastAsia="仿宋" w:cs="仿宋"/>
                <w:color w:val="auto"/>
              </w:rPr>
              <w:t>云桌面一体机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w:t>
            </w:r>
          </w:p>
        </w:tc>
        <w:tc>
          <w:tcPr>
            <w:tcW w:w="0" w:type="auto"/>
          </w:tcPr>
          <w:p>
            <w:pPr>
              <w:pStyle w:val="7"/>
              <w:rPr>
                <w:rFonts w:ascii="仿宋" w:hAnsi="仿宋" w:eastAsia="仿宋" w:cs="仿宋"/>
                <w:color w:val="auto"/>
              </w:rPr>
            </w:pPr>
            <w:r>
              <w:rPr>
                <w:rFonts w:ascii="仿宋" w:hAnsi="仿宋" w:eastAsia="仿宋" w:cs="仿宋"/>
                <w:color w:val="auto"/>
              </w:rPr>
              <w:t>国产化终端</w:t>
            </w:r>
          </w:p>
        </w:tc>
        <w:tc>
          <w:tcPr>
            <w:tcW w:w="0" w:type="auto"/>
          </w:tcPr>
          <w:p>
            <w:pPr>
              <w:pStyle w:val="7"/>
              <w:rPr>
                <w:rFonts w:ascii="仿宋" w:hAnsi="仿宋" w:eastAsia="仿宋" w:cs="仿宋"/>
                <w:color w:val="auto"/>
              </w:rPr>
            </w:pPr>
            <w:r>
              <w:rPr>
                <w:rFonts w:ascii="仿宋" w:hAnsi="仿宋" w:eastAsia="仿宋" w:cs="仿宋"/>
                <w:color w:val="auto"/>
              </w:rPr>
              <w:t>国产化终端</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3</w:t>
            </w:r>
          </w:p>
        </w:tc>
        <w:tc>
          <w:tcPr>
            <w:tcW w:w="0" w:type="auto"/>
          </w:tcPr>
          <w:p>
            <w:pPr>
              <w:pStyle w:val="7"/>
              <w:rPr>
                <w:rFonts w:ascii="仿宋" w:hAnsi="仿宋" w:eastAsia="仿宋" w:cs="仿宋"/>
                <w:color w:val="auto"/>
              </w:rPr>
            </w:pPr>
            <w:r>
              <w:rPr>
                <w:rFonts w:ascii="仿宋" w:hAnsi="仿宋" w:eastAsia="仿宋" w:cs="仿宋"/>
                <w:color w:val="auto"/>
              </w:rPr>
              <w:t>国产化桌面云授权</w:t>
            </w:r>
          </w:p>
        </w:tc>
        <w:tc>
          <w:tcPr>
            <w:tcW w:w="0" w:type="auto"/>
          </w:tcPr>
          <w:p>
            <w:pPr>
              <w:pStyle w:val="7"/>
              <w:rPr>
                <w:rFonts w:ascii="仿宋" w:hAnsi="仿宋" w:eastAsia="仿宋" w:cs="仿宋"/>
                <w:color w:val="auto"/>
              </w:rPr>
            </w:pPr>
            <w:r>
              <w:rPr>
                <w:rFonts w:ascii="仿宋" w:hAnsi="仿宋" w:eastAsia="仿宋" w:cs="仿宋"/>
                <w:color w:val="auto"/>
              </w:rPr>
              <w:t>国产化桌面云授权</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w:t>
            </w:r>
          </w:p>
        </w:tc>
        <w:tc>
          <w:tcPr>
            <w:tcW w:w="0" w:type="auto"/>
          </w:tcPr>
          <w:p>
            <w:pPr>
              <w:pStyle w:val="7"/>
              <w:rPr>
                <w:rFonts w:ascii="仿宋" w:hAnsi="仿宋" w:eastAsia="仿宋" w:cs="仿宋"/>
                <w:color w:val="auto"/>
              </w:rPr>
            </w:pPr>
            <w:r>
              <w:rPr>
                <w:rFonts w:ascii="仿宋" w:hAnsi="仿宋" w:eastAsia="仿宋" w:cs="仿宋"/>
                <w:color w:val="auto"/>
              </w:rPr>
              <w:t>POE交换机▲</w:t>
            </w:r>
          </w:p>
        </w:tc>
        <w:tc>
          <w:tcPr>
            <w:tcW w:w="0" w:type="auto"/>
          </w:tcPr>
          <w:p>
            <w:pPr>
              <w:pStyle w:val="7"/>
              <w:rPr>
                <w:rFonts w:ascii="仿宋" w:hAnsi="仿宋" w:eastAsia="仿宋" w:cs="仿宋"/>
                <w:color w:val="auto"/>
              </w:rPr>
            </w:pPr>
            <w:r>
              <w:rPr>
                <w:rFonts w:ascii="仿宋" w:hAnsi="仿宋" w:eastAsia="仿宋" w:cs="仿宋"/>
                <w:color w:val="auto"/>
              </w:rPr>
              <w:t>POE交换机▲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w:t>
            </w:r>
          </w:p>
        </w:tc>
        <w:tc>
          <w:tcPr>
            <w:tcW w:w="0" w:type="auto"/>
          </w:tcPr>
          <w:p>
            <w:pPr>
              <w:pStyle w:val="7"/>
              <w:rPr>
                <w:rFonts w:ascii="仿宋" w:hAnsi="仿宋" w:eastAsia="仿宋" w:cs="仿宋"/>
                <w:color w:val="auto"/>
              </w:rPr>
            </w:pPr>
            <w:r>
              <w:rPr>
                <w:rFonts w:ascii="仿宋" w:hAnsi="仿宋" w:eastAsia="仿宋" w:cs="仿宋"/>
                <w:color w:val="auto"/>
              </w:rPr>
              <w:t>接入交换机</w:t>
            </w:r>
          </w:p>
        </w:tc>
        <w:tc>
          <w:tcPr>
            <w:tcW w:w="0" w:type="auto"/>
          </w:tcPr>
          <w:p>
            <w:pPr>
              <w:pStyle w:val="7"/>
              <w:rPr>
                <w:rFonts w:ascii="仿宋" w:hAnsi="仿宋" w:eastAsia="仿宋" w:cs="仿宋"/>
                <w:color w:val="auto"/>
              </w:rPr>
            </w:pPr>
            <w:r>
              <w:rPr>
                <w:rFonts w:ascii="仿宋" w:hAnsi="仿宋" w:eastAsia="仿宋" w:cs="仿宋"/>
                <w:color w:val="auto"/>
              </w:rPr>
              <w:t>接入交换机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w:t>
            </w:r>
          </w:p>
        </w:tc>
        <w:tc>
          <w:tcPr>
            <w:tcW w:w="0" w:type="auto"/>
          </w:tcPr>
          <w:p>
            <w:pPr>
              <w:pStyle w:val="7"/>
              <w:rPr>
                <w:rFonts w:ascii="仿宋" w:hAnsi="仿宋" w:eastAsia="仿宋" w:cs="仿宋"/>
                <w:color w:val="auto"/>
              </w:rPr>
            </w:pPr>
            <w:r>
              <w:rPr>
                <w:rFonts w:ascii="仿宋" w:hAnsi="仿宋" w:eastAsia="仿宋" w:cs="仿宋"/>
                <w:color w:val="auto"/>
              </w:rPr>
              <w:t>路由器</w:t>
            </w:r>
          </w:p>
        </w:tc>
        <w:tc>
          <w:tcPr>
            <w:tcW w:w="0" w:type="auto"/>
          </w:tcPr>
          <w:p>
            <w:pPr>
              <w:pStyle w:val="7"/>
              <w:rPr>
                <w:rFonts w:ascii="仿宋" w:hAnsi="仿宋" w:eastAsia="仿宋" w:cs="仿宋"/>
                <w:color w:val="auto"/>
              </w:rPr>
            </w:pPr>
            <w:r>
              <w:rPr>
                <w:rFonts w:ascii="仿宋" w:hAnsi="仿宋" w:eastAsia="仿宋" w:cs="仿宋"/>
                <w:color w:val="auto"/>
              </w:rPr>
              <w:t>路由器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7</w:t>
            </w:r>
          </w:p>
        </w:tc>
        <w:tc>
          <w:tcPr>
            <w:tcW w:w="0" w:type="auto"/>
          </w:tcPr>
          <w:p>
            <w:pPr>
              <w:pStyle w:val="7"/>
              <w:rPr>
                <w:rFonts w:ascii="仿宋" w:hAnsi="仿宋" w:eastAsia="仿宋" w:cs="仿宋"/>
                <w:color w:val="auto"/>
              </w:rPr>
            </w:pPr>
            <w:r>
              <w:rPr>
                <w:rFonts w:ascii="仿宋" w:hAnsi="仿宋" w:eastAsia="仿宋" w:cs="仿宋"/>
                <w:color w:val="auto"/>
              </w:rPr>
              <w:t>云桌面曲面屏</w:t>
            </w:r>
          </w:p>
        </w:tc>
        <w:tc>
          <w:tcPr>
            <w:tcW w:w="0" w:type="auto"/>
          </w:tcPr>
          <w:p>
            <w:pPr>
              <w:pStyle w:val="7"/>
              <w:rPr>
                <w:rFonts w:ascii="仿宋" w:hAnsi="仿宋" w:eastAsia="仿宋" w:cs="仿宋"/>
                <w:color w:val="auto"/>
              </w:rPr>
            </w:pPr>
            <w:r>
              <w:rPr>
                <w:rFonts w:ascii="仿宋" w:hAnsi="仿宋" w:eastAsia="仿宋" w:cs="仿宋"/>
                <w:color w:val="auto"/>
              </w:rPr>
              <w:t>云桌面曲面屏</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8</w:t>
            </w:r>
          </w:p>
        </w:tc>
        <w:tc>
          <w:tcPr>
            <w:tcW w:w="0" w:type="auto"/>
          </w:tcPr>
          <w:p>
            <w:pPr>
              <w:pStyle w:val="7"/>
              <w:rPr>
                <w:rFonts w:ascii="仿宋" w:hAnsi="仿宋" w:eastAsia="仿宋" w:cs="仿宋"/>
                <w:color w:val="auto"/>
              </w:rPr>
            </w:pPr>
            <w:r>
              <w:rPr>
                <w:rFonts w:ascii="仿宋" w:hAnsi="仿宋" w:eastAsia="仿宋" w:cs="仿宋"/>
                <w:color w:val="auto"/>
              </w:rPr>
              <w:t>键盘鼠标套装</w:t>
            </w:r>
          </w:p>
        </w:tc>
        <w:tc>
          <w:tcPr>
            <w:tcW w:w="0" w:type="auto"/>
          </w:tcPr>
          <w:p>
            <w:pPr>
              <w:pStyle w:val="7"/>
              <w:rPr>
                <w:rFonts w:ascii="仿宋" w:hAnsi="仿宋" w:eastAsia="仿宋" w:cs="仿宋"/>
                <w:color w:val="auto"/>
              </w:rPr>
            </w:pPr>
            <w:r>
              <w:rPr>
                <w:rFonts w:ascii="仿宋" w:hAnsi="仿宋" w:eastAsia="仿宋" w:cs="仿宋"/>
                <w:color w:val="auto"/>
              </w:rPr>
              <w:t>键盘鼠标套装</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9</w:t>
            </w:r>
          </w:p>
        </w:tc>
        <w:tc>
          <w:tcPr>
            <w:tcW w:w="0" w:type="auto"/>
          </w:tcPr>
          <w:p>
            <w:pPr>
              <w:pStyle w:val="7"/>
              <w:rPr>
                <w:rFonts w:ascii="仿宋" w:hAnsi="仿宋" w:eastAsia="仿宋" w:cs="仿宋"/>
                <w:color w:val="auto"/>
              </w:rPr>
            </w:pPr>
            <w:r>
              <w:rPr>
                <w:rFonts w:ascii="仿宋" w:hAnsi="仿宋" w:eastAsia="仿宋" w:cs="仿宋"/>
                <w:color w:val="auto"/>
              </w:rPr>
              <w:t>云桌面桌子</w:t>
            </w:r>
          </w:p>
        </w:tc>
        <w:tc>
          <w:tcPr>
            <w:tcW w:w="0" w:type="auto"/>
          </w:tcPr>
          <w:p>
            <w:pPr>
              <w:pStyle w:val="7"/>
              <w:rPr>
                <w:rFonts w:ascii="仿宋" w:hAnsi="仿宋" w:eastAsia="仿宋" w:cs="仿宋"/>
                <w:color w:val="auto"/>
              </w:rPr>
            </w:pPr>
            <w:r>
              <w:rPr>
                <w:rFonts w:ascii="仿宋" w:hAnsi="仿宋" w:eastAsia="仿宋" w:cs="仿宋"/>
                <w:color w:val="auto"/>
              </w:rPr>
              <w:t>云桌面桌子</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10</w:t>
            </w:r>
          </w:p>
        </w:tc>
        <w:tc>
          <w:tcPr>
            <w:tcW w:w="0" w:type="auto"/>
          </w:tcPr>
          <w:p>
            <w:pPr>
              <w:pStyle w:val="7"/>
              <w:rPr>
                <w:rFonts w:ascii="仿宋" w:hAnsi="仿宋" w:eastAsia="仿宋" w:cs="仿宋"/>
                <w:color w:val="auto"/>
              </w:rPr>
            </w:pPr>
            <w:r>
              <w:rPr>
                <w:rFonts w:ascii="仿宋" w:hAnsi="仿宋" w:eastAsia="仿宋" w:cs="仿宋"/>
                <w:color w:val="auto"/>
              </w:rPr>
              <w:t>云桌面椅子</w:t>
            </w:r>
          </w:p>
        </w:tc>
        <w:tc>
          <w:tcPr>
            <w:tcW w:w="0" w:type="auto"/>
          </w:tcPr>
          <w:p>
            <w:pPr>
              <w:pStyle w:val="7"/>
              <w:rPr>
                <w:rFonts w:ascii="仿宋" w:hAnsi="仿宋" w:eastAsia="仿宋" w:cs="仿宋"/>
                <w:color w:val="auto"/>
              </w:rPr>
            </w:pPr>
            <w:r>
              <w:rPr>
                <w:rFonts w:ascii="仿宋" w:hAnsi="仿宋" w:eastAsia="仿宋" w:cs="仿宋"/>
                <w:color w:val="auto"/>
              </w:rPr>
              <w:t>云桌面椅子</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11</w:t>
            </w:r>
          </w:p>
        </w:tc>
        <w:tc>
          <w:tcPr>
            <w:tcW w:w="0" w:type="auto"/>
          </w:tcPr>
          <w:p>
            <w:pPr>
              <w:pStyle w:val="7"/>
              <w:rPr>
                <w:rFonts w:ascii="仿宋" w:hAnsi="仿宋" w:eastAsia="仿宋" w:cs="仿宋"/>
                <w:color w:val="auto"/>
              </w:rPr>
            </w:pPr>
            <w:r>
              <w:rPr>
                <w:rFonts w:ascii="仿宋" w:hAnsi="仿宋" w:eastAsia="仿宋" w:cs="仿宋"/>
                <w:color w:val="auto"/>
              </w:rPr>
              <w:t>网络配线架</w:t>
            </w:r>
          </w:p>
        </w:tc>
        <w:tc>
          <w:tcPr>
            <w:tcW w:w="0" w:type="auto"/>
          </w:tcPr>
          <w:p>
            <w:pPr>
              <w:pStyle w:val="7"/>
              <w:rPr>
                <w:rFonts w:ascii="仿宋" w:hAnsi="仿宋" w:eastAsia="仿宋" w:cs="仿宋"/>
                <w:color w:val="auto"/>
              </w:rPr>
            </w:pPr>
            <w:r>
              <w:rPr>
                <w:rFonts w:ascii="仿宋" w:hAnsi="仿宋" w:eastAsia="仿宋" w:cs="仿宋"/>
                <w:color w:val="auto"/>
              </w:rPr>
              <w:t>网络配线架</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12</w:t>
            </w:r>
          </w:p>
        </w:tc>
        <w:tc>
          <w:tcPr>
            <w:tcW w:w="0" w:type="auto"/>
          </w:tcPr>
          <w:p>
            <w:pPr>
              <w:pStyle w:val="7"/>
              <w:rPr>
                <w:rFonts w:ascii="仿宋" w:hAnsi="仿宋" w:eastAsia="仿宋" w:cs="仿宋"/>
                <w:color w:val="auto"/>
              </w:rPr>
            </w:pPr>
            <w:r>
              <w:rPr>
                <w:rFonts w:ascii="仿宋" w:hAnsi="仿宋" w:eastAsia="仿宋" w:cs="仿宋"/>
                <w:color w:val="auto"/>
              </w:rPr>
              <w:t>服务器机柜</w:t>
            </w:r>
          </w:p>
        </w:tc>
        <w:tc>
          <w:tcPr>
            <w:tcW w:w="0" w:type="auto"/>
          </w:tcPr>
          <w:p>
            <w:pPr>
              <w:pStyle w:val="7"/>
              <w:rPr>
                <w:rFonts w:ascii="仿宋" w:hAnsi="仿宋" w:eastAsia="仿宋" w:cs="仿宋"/>
                <w:color w:val="auto"/>
              </w:rPr>
            </w:pPr>
            <w:r>
              <w:rPr>
                <w:rFonts w:ascii="仿宋" w:hAnsi="仿宋" w:eastAsia="仿宋" w:cs="仿宋"/>
                <w:color w:val="auto"/>
              </w:rPr>
              <w:t>服务器机柜</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13</w:t>
            </w:r>
          </w:p>
        </w:tc>
        <w:tc>
          <w:tcPr>
            <w:tcW w:w="0" w:type="auto"/>
          </w:tcPr>
          <w:p>
            <w:pPr>
              <w:pStyle w:val="7"/>
              <w:rPr>
                <w:rFonts w:ascii="仿宋" w:hAnsi="仿宋" w:eastAsia="仿宋" w:cs="仿宋"/>
                <w:color w:val="auto"/>
              </w:rPr>
            </w:pPr>
            <w:r>
              <w:rPr>
                <w:rFonts w:ascii="仿宋" w:hAnsi="仿宋" w:eastAsia="仿宋" w:cs="仿宋"/>
                <w:color w:val="auto"/>
              </w:rPr>
              <w:t>广播系统</w:t>
            </w:r>
          </w:p>
        </w:tc>
        <w:tc>
          <w:tcPr>
            <w:tcW w:w="0" w:type="auto"/>
          </w:tcPr>
          <w:p>
            <w:pPr>
              <w:pStyle w:val="7"/>
              <w:rPr>
                <w:rFonts w:ascii="仿宋" w:hAnsi="仿宋" w:eastAsia="仿宋" w:cs="仿宋"/>
                <w:color w:val="auto"/>
              </w:rPr>
            </w:pPr>
            <w:r>
              <w:rPr>
                <w:rFonts w:ascii="仿宋" w:hAnsi="仿宋" w:eastAsia="仿宋" w:cs="仿宋"/>
                <w:color w:val="auto"/>
              </w:rPr>
              <w:t>广播系统</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14</w:t>
            </w:r>
          </w:p>
        </w:tc>
        <w:tc>
          <w:tcPr>
            <w:tcW w:w="0" w:type="auto"/>
          </w:tcPr>
          <w:p>
            <w:pPr>
              <w:pStyle w:val="7"/>
              <w:rPr>
                <w:rFonts w:ascii="仿宋" w:hAnsi="仿宋" w:eastAsia="仿宋" w:cs="仿宋"/>
                <w:color w:val="auto"/>
              </w:rPr>
            </w:pPr>
            <w:r>
              <w:rPr>
                <w:rFonts w:ascii="仿宋" w:hAnsi="仿宋" w:eastAsia="仿宋" w:cs="仿宋"/>
                <w:color w:val="auto"/>
              </w:rPr>
              <w:t>广告一体机</w:t>
            </w:r>
          </w:p>
        </w:tc>
        <w:tc>
          <w:tcPr>
            <w:tcW w:w="0" w:type="auto"/>
          </w:tcPr>
          <w:p>
            <w:pPr>
              <w:pStyle w:val="7"/>
              <w:rPr>
                <w:rFonts w:ascii="仿宋" w:hAnsi="仿宋" w:eastAsia="仿宋" w:cs="仿宋"/>
                <w:color w:val="auto"/>
              </w:rPr>
            </w:pPr>
            <w:r>
              <w:rPr>
                <w:rFonts w:ascii="仿宋" w:hAnsi="仿宋" w:eastAsia="仿宋" w:cs="仿宋"/>
                <w:color w:val="auto"/>
              </w:rPr>
              <w:t>广告一体机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15</w:t>
            </w:r>
          </w:p>
        </w:tc>
        <w:tc>
          <w:tcPr>
            <w:tcW w:w="0" w:type="auto"/>
          </w:tcPr>
          <w:p>
            <w:pPr>
              <w:pStyle w:val="7"/>
              <w:rPr>
                <w:rFonts w:ascii="仿宋" w:hAnsi="仿宋" w:eastAsia="仿宋" w:cs="仿宋"/>
                <w:color w:val="auto"/>
              </w:rPr>
            </w:pPr>
            <w:r>
              <w:rPr>
                <w:rFonts w:ascii="仿宋" w:hAnsi="仿宋" w:eastAsia="仿宋" w:cs="仿宋"/>
                <w:color w:val="auto"/>
              </w:rPr>
              <w:t>排队取号机</w:t>
            </w:r>
          </w:p>
        </w:tc>
        <w:tc>
          <w:tcPr>
            <w:tcW w:w="0" w:type="auto"/>
          </w:tcPr>
          <w:p>
            <w:pPr>
              <w:pStyle w:val="7"/>
              <w:rPr>
                <w:rFonts w:ascii="仿宋" w:hAnsi="仿宋" w:eastAsia="仿宋" w:cs="仿宋"/>
                <w:color w:val="auto"/>
              </w:rPr>
            </w:pPr>
            <w:r>
              <w:rPr>
                <w:rFonts w:ascii="仿宋" w:hAnsi="仿宋" w:eastAsia="仿宋" w:cs="仿宋"/>
                <w:color w:val="auto"/>
              </w:rPr>
              <w:t>排队取号机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16</w:t>
            </w:r>
          </w:p>
        </w:tc>
        <w:tc>
          <w:tcPr>
            <w:tcW w:w="0" w:type="auto"/>
          </w:tcPr>
          <w:p>
            <w:pPr>
              <w:pStyle w:val="7"/>
              <w:rPr>
                <w:rFonts w:ascii="仿宋" w:hAnsi="仿宋" w:eastAsia="仿宋" w:cs="仿宋"/>
                <w:color w:val="auto"/>
              </w:rPr>
            </w:pPr>
            <w:r>
              <w:rPr>
                <w:rFonts w:ascii="仿宋" w:hAnsi="仿宋" w:eastAsia="仿宋" w:cs="仿宋"/>
                <w:color w:val="auto"/>
              </w:rPr>
              <w:t>叫号综合屏</w:t>
            </w:r>
          </w:p>
        </w:tc>
        <w:tc>
          <w:tcPr>
            <w:tcW w:w="0" w:type="auto"/>
          </w:tcPr>
          <w:p>
            <w:pPr>
              <w:pStyle w:val="7"/>
              <w:rPr>
                <w:rFonts w:ascii="仿宋" w:hAnsi="仿宋" w:eastAsia="仿宋" w:cs="仿宋"/>
                <w:color w:val="auto"/>
              </w:rPr>
            </w:pPr>
            <w:r>
              <w:rPr>
                <w:rFonts w:ascii="仿宋" w:hAnsi="仿宋" w:eastAsia="仿宋" w:cs="仿宋"/>
                <w:color w:val="auto"/>
              </w:rPr>
              <w:t>叫号综合屏</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17</w:t>
            </w:r>
          </w:p>
        </w:tc>
        <w:tc>
          <w:tcPr>
            <w:tcW w:w="0" w:type="auto"/>
          </w:tcPr>
          <w:p>
            <w:pPr>
              <w:pStyle w:val="7"/>
              <w:rPr>
                <w:rFonts w:ascii="仿宋" w:hAnsi="仿宋" w:eastAsia="仿宋" w:cs="仿宋"/>
                <w:color w:val="auto"/>
              </w:rPr>
            </w:pPr>
            <w:r>
              <w:rPr>
                <w:rFonts w:ascii="仿宋" w:hAnsi="仿宋" w:eastAsia="仿宋" w:cs="仿宋"/>
                <w:color w:val="auto"/>
              </w:rPr>
              <w:t>网络球型摄像机</w:t>
            </w:r>
          </w:p>
        </w:tc>
        <w:tc>
          <w:tcPr>
            <w:tcW w:w="0" w:type="auto"/>
          </w:tcPr>
          <w:p>
            <w:pPr>
              <w:pStyle w:val="7"/>
              <w:rPr>
                <w:rFonts w:ascii="仿宋" w:hAnsi="仿宋" w:eastAsia="仿宋" w:cs="仿宋"/>
                <w:color w:val="auto"/>
              </w:rPr>
            </w:pPr>
            <w:r>
              <w:rPr>
                <w:rFonts w:ascii="仿宋" w:hAnsi="仿宋" w:eastAsia="仿宋" w:cs="仿宋"/>
                <w:color w:val="auto"/>
              </w:rPr>
              <w:t>网络球型摄像机</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18</w:t>
            </w:r>
          </w:p>
        </w:tc>
        <w:tc>
          <w:tcPr>
            <w:tcW w:w="0" w:type="auto"/>
          </w:tcPr>
          <w:p>
            <w:pPr>
              <w:pStyle w:val="7"/>
              <w:rPr>
                <w:rFonts w:ascii="仿宋" w:hAnsi="仿宋" w:eastAsia="仿宋" w:cs="仿宋"/>
                <w:color w:val="auto"/>
              </w:rPr>
            </w:pPr>
            <w:r>
              <w:rPr>
                <w:rFonts w:ascii="仿宋" w:hAnsi="仿宋" w:eastAsia="仿宋" w:cs="仿宋"/>
                <w:color w:val="auto"/>
              </w:rPr>
              <w:t>高保真拾音器</w:t>
            </w:r>
          </w:p>
        </w:tc>
        <w:tc>
          <w:tcPr>
            <w:tcW w:w="0" w:type="auto"/>
          </w:tcPr>
          <w:p>
            <w:pPr>
              <w:pStyle w:val="7"/>
              <w:rPr>
                <w:rFonts w:ascii="仿宋" w:hAnsi="仿宋" w:eastAsia="仿宋" w:cs="仿宋"/>
                <w:color w:val="auto"/>
              </w:rPr>
            </w:pPr>
            <w:r>
              <w:rPr>
                <w:rFonts w:ascii="仿宋" w:hAnsi="仿宋" w:eastAsia="仿宋" w:cs="仿宋"/>
                <w:color w:val="auto"/>
              </w:rPr>
              <w:t>高保真拾音器</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19</w:t>
            </w:r>
          </w:p>
        </w:tc>
        <w:tc>
          <w:tcPr>
            <w:tcW w:w="0" w:type="auto"/>
          </w:tcPr>
          <w:p>
            <w:pPr>
              <w:pStyle w:val="7"/>
              <w:rPr>
                <w:rFonts w:ascii="仿宋" w:hAnsi="仿宋" w:eastAsia="仿宋" w:cs="仿宋"/>
                <w:color w:val="auto"/>
              </w:rPr>
            </w:pPr>
            <w:r>
              <w:rPr>
                <w:rFonts w:ascii="仿宋" w:hAnsi="仿宋" w:eastAsia="仿宋" w:cs="仿宋"/>
                <w:color w:val="auto"/>
              </w:rPr>
              <w:t>智能红外变焦防暴半球摄像机</w:t>
            </w:r>
          </w:p>
        </w:tc>
        <w:tc>
          <w:tcPr>
            <w:tcW w:w="0" w:type="auto"/>
          </w:tcPr>
          <w:p>
            <w:pPr>
              <w:pStyle w:val="7"/>
              <w:rPr>
                <w:rFonts w:ascii="仿宋" w:hAnsi="仿宋" w:eastAsia="仿宋" w:cs="仿宋"/>
                <w:color w:val="auto"/>
              </w:rPr>
            </w:pPr>
            <w:r>
              <w:rPr>
                <w:rFonts w:ascii="仿宋" w:hAnsi="仿宋" w:eastAsia="仿宋" w:cs="仿宋"/>
                <w:color w:val="auto"/>
              </w:rPr>
              <w:t>智能红外变焦防暴半球摄像机</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20</w:t>
            </w:r>
          </w:p>
        </w:tc>
        <w:tc>
          <w:tcPr>
            <w:tcW w:w="0" w:type="auto"/>
          </w:tcPr>
          <w:p>
            <w:pPr>
              <w:pStyle w:val="7"/>
              <w:rPr>
                <w:rFonts w:ascii="仿宋" w:hAnsi="仿宋" w:eastAsia="仿宋" w:cs="仿宋"/>
                <w:color w:val="auto"/>
              </w:rPr>
            </w:pPr>
            <w:r>
              <w:rPr>
                <w:rFonts w:ascii="仿宋" w:hAnsi="仿宋" w:eastAsia="仿宋" w:cs="仿宋"/>
                <w:color w:val="auto"/>
              </w:rPr>
              <w:t>网络硬盘录像机</w:t>
            </w:r>
          </w:p>
        </w:tc>
        <w:tc>
          <w:tcPr>
            <w:tcW w:w="0" w:type="auto"/>
          </w:tcPr>
          <w:p>
            <w:pPr>
              <w:pStyle w:val="7"/>
              <w:rPr>
                <w:rFonts w:ascii="仿宋" w:hAnsi="仿宋" w:eastAsia="仿宋" w:cs="仿宋"/>
                <w:color w:val="auto"/>
              </w:rPr>
            </w:pPr>
            <w:r>
              <w:rPr>
                <w:rFonts w:ascii="仿宋" w:hAnsi="仿宋" w:eastAsia="仿宋" w:cs="仿宋"/>
                <w:color w:val="auto"/>
              </w:rPr>
              <w:t>网络硬盘录像机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21</w:t>
            </w:r>
          </w:p>
        </w:tc>
        <w:tc>
          <w:tcPr>
            <w:tcW w:w="0" w:type="auto"/>
          </w:tcPr>
          <w:p>
            <w:pPr>
              <w:pStyle w:val="7"/>
              <w:rPr>
                <w:rFonts w:ascii="仿宋" w:hAnsi="仿宋" w:eastAsia="仿宋" w:cs="仿宋"/>
                <w:color w:val="auto"/>
              </w:rPr>
            </w:pPr>
            <w:r>
              <w:rPr>
                <w:rFonts w:ascii="仿宋" w:hAnsi="仿宋" w:eastAsia="仿宋" w:cs="仿宋"/>
                <w:color w:val="auto"/>
              </w:rPr>
              <w:t>存储硬盘</w:t>
            </w:r>
          </w:p>
        </w:tc>
        <w:tc>
          <w:tcPr>
            <w:tcW w:w="0" w:type="auto"/>
          </w:tcPr>
          <w:p>
            <w:pPr>
              <w:pStyle w:val="7"/>
              <w:rPr>
                <w:rFonts w:ascii="仿宋" w:hAnsi="仿宋" w:eastAsia="仿宋" w:cs="仿宋"/>
                <w:color w:val="auto"/>
              </w:rPr>
            </w:pPr>
            <w:r>
              <w:rPr>
                <w:rFonts w:ascii="仿宋" w:hAnsi="仿宋" w:eastAsia="仿宋" w:cs="仿宋"/>
                <w:color w:val="auto"/>
              </w:rPr>
              <w:t>存储硬盘</w:t>
            </w:r>
          </w:p>
        </w:tc>
        <w:tc>
          <w:tcPr>
            <w:tcW w:w="0" w:type="auto"/>
          </w:tcPr>
          <w:p>
            <w:pPr>
              <w:pStyle w:val="7"/>
              <w:rPr>
                <w:rFonts w:ascii="仿宋" w:hAnsi="仿宋" w:eastAsia="仿宋" w:cs="仿宋"/>
                <w:color w:val="auto"/>
              </w:rPr>
            </w:pPr>
            <w:r>
              <w:rPr>
                <w:rFonts w:ascii="仿宋" w:hAnsi="仿宋" w:eastAsia="仿宋" w:cs="仿宋"/>
                <w:color w:val="auto"/>
              </w:rPr>
              <w:t>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22</w:t>
            </w:r>
          </w:p>
        </w:tc>
        <w:tc>
          <w:tcPr>
            <w:tcW w:w="0" w:type="auto"/>
          </w:tcPr>
          <w:p>
            <w:pPr>
              <w:pStyle w:val="7"/>
              <w:rPr>
                <w:rFonts w:ascii="仿宋" w:hAnsi="仿宋" w:eastAsia="仿宋" w:cs="仿宋"/>
                <w:color w:val="auto"/>
              </w:rPr>
            </w:pPr>
            <w:r>
              <w:rPr>
                <w:rFonts w:ascii="仿宋" w:hAnsi="仿宋" w:eastAsia="仿宋" w:cs="仿宋"/>
                <w:color w:val="auto"/>
              </w:rPr>
              <w:t>A3复印机</w:t>
            </w:r>
          </w:p>
        </w:tc>
        <w:tc>
          <w:tcPr>
            <w:tcW w:w="0" w:type="auto"/>
          </w:tcPr>
          <w:p>
            <w:pPr>
              <w:pStyle w:val="7"/>
              <w:rPr>
                <w:rFonts w:ascii="仿宋" w:hAnsi="仿宋" w:eastAsia="仿宋" w:cs="仿宋"/>
                <w:color w:val="auto"/>
              </w:rPr>
            </w:pPr>
            <w:r>
              <w:rPr>
                <w:rFonts w:ascii="仿宋" w:hAnsi="仿宋" w:eastAsia="仿宋" w:cs="仿宋"/>
                <w:color w:val="auto"/>
              </w:rPr>
              <w:t>A3复印机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23</w:t>
            </w:r>
          </w:p>
        </w:tc>
        <w:tc>
          <w:tcPr>
            <w:tcW w:w="0" w:type="auto"/>
          </w:tcPr>
          <w:p>
            <w:pPr>
              <w:pStyle w:val="7"/>
              <w:rPr>
                <w:rFonts w:ascii="仿宋" w:hAnsi="仿宋" w:eastAsia="仿宋" w:cs="仿宋"/>
                <w:color w:val="auto"/>
              </w:rPr>
            </w:pPr>
            <w:r>
              <w:rPr>
                <w:rFonts w:ascii="仿宋" w:hAnsi="仿宋" w:eastAsia="仿宋" w:cs="仿宋"/>
                <w:color w:val="auto"/>
              </w:rPr>
              <w:t>A4打印一体机</w:t>
            </w:r>
          </w:p>
        </w:tc>
        <w:tc>
          <w:tcPr>
            <w:tcW w:w="0" w:type="auto"/>
          </w:tcPr>
          <w:p>
            <w:pPr>
              <w:pStyle w:val="7"/>
              <w:rPr>
                <w:rFonts w:ascii="仿宋" w:hAnsi="仿宋" w:eastAsia="仿宋" w:cs="仿宋"/>
                <w:color w:val="auto"/>
              </w:rPr>
            </w:pPr>
            <w:r>
              <w:rPr>
                <w:rFonts w:ascii="仿宋" w:hAnsi="仿宋" w:eastAsia="仿宋" w:cs="仿宋"/>
                <w:color w:val="auto"/>
              </w:rPr>
              <w:t>A4打印一体机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24</w:t>
            </w:r>
          </w:p>
        </w:tc>
        <w:tc>
          <w:tcPr>
            <w:tcW w:w="0" w:type="auto"/>
          </w:tcPr>
          <w:p>
            <w:pPr>
              <w:pStyle w:val="7"/>
              <w:rPr>
                <w:rFonts w:ascii="仿宋" w:hAnsi="仿宋" w:eastAsia="仿宋" w:cs="仿宋"/>
                <w:color w:val="auto"/>
              </w:rPr>
            </w:pPr>
            <w:r>
              <w:rPr>
                <w:rFonts w:ascii="仿宋" w:hAnsi="仿宋" w:eastAsia="仿宋" w:cs="仿宋"/>
                <w:color w:val="auto"/>
              </w:rPr>
              <w:t>会议室平板</w:t>
            </w:r>
          </w:p>
        </w:tc>
        <w:tc>
          <w:tcPr>
            <w:tcW w:w="0" w:type="auto"/>
          </w:tcPr>
          <w:p>
            <w:pPr>
              <w:pStyle w:val="7"/>
              <w:rPr>
                <w:rFonts w:ascii="仿宋" w:hAnsi="仿宋" w:eastAsia="仿宋" w:cs="仿宋"/>
                <w:color w:val="auto"/>
              </w:rPr>
            </w:pPr>
            <w:r>
              <w:rPr>
                <w:rFonts w:ascii="仿宋" w:hAnsi="仿宋" w:eastAsia="仿宋" w:cs="仿宋"/>
                <w:color w:val="auto"/>
              </w:rPr>
              <w:t>会议室平板</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25</w:t>
            </w:r>
          </w:p>
        </w:tc>
        <w:tc>
          <w:tcPr>
            <w:tcW w:w="0" w:type="auto"/>
          </w:tcPr>
          <w:p>
            <w:pPr>
              <w:pStyle w:val="7"/>
              <w:rPr>
                <w:rFonts w:ascii="仿宋" w:hAnsi="仿宋" w:eastAsia="仿宋" w:cs="仿宋"/>
                <w:color w:val="auto"/>
              </w:rPr>
            </w:pPr>
            <w:r>
              <w:rPr>
                <w:rFonts w:ascii="仿宋" w:hAnsi="仿宋" w:eastAsia="仿宋" w:cs="仿宋"/>
                <w:color w:val="auto"/>
              </w:rPr>
              <w:t>终端云舱</w:t>
            </w:r>
          </w:p>
        </w:tc>
        <w:tc>
          <w:tcPr>
            <w:tcW w:w="0" w:type="auto"/>
          </w:tcPr>
          <w:p>
            <w:pPr>
              <w:pStyle w:val="7"/>
              <w:rPr>
                <w:rFonts w:ascii="仿宋" w:hAnsi="仿宋" w:eastAsia="仿宋" w:cs="仿宋"/>
                <w:color w:val="auto"/>
              </w:rPr>
            </w:pPr>
            <w:r>
              <w:rPr>
                <w:rFonts w:ascii="仿宋" w:hAnsi="仿宋" w:eastAsia="仿宋" w:cs="仿宋"/>
                <w:color w:val="auto"/>
              </w:rPr>
              <w:t>终端云舱</w:t>
            </w:r>
          </w:p>
        </w:tc>
        <w:tc>
          <w:tcPr>
            <w:tcW w:w="0" w:type="auto"/>
          </w:tcPr>
          <w:p>
            <w:pPr>
              <w:pStyle w:val="7"/>
              <w:rPr>
                <w:rFonts w:ascii="仿宋" w:hAnsi="仿宋" w:eastAsia="仿宋" w:cs="仿宋"/>
                <w:color w:val="auto"/>
              </w:rPr>
            </w:pPr>
            <w:r>
              <w:rPr>
                <w:rFonts w:ascii="仿宋" w:hAnsi="仿宋" w:eastAsia="仿宋" w:cs="仿宋"/>
                <w:color w:val="auto"/>
              </w:rPr>
              <w:t>组</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26</w:t>
            </w:r>
          </w:p>
        </w:tc>
        <w:tc>
          <w:tcPr>
            <w:tcW w:w="0" w:type="auto"/>
          </w:tcPr>
          <w:p>
            <w:pPr>
              <w:pStyle w:val="7"/>
              <w:rPr>
                <w:rFonts w:ascii="仿宋" w:hAnsi="仿宋" w:eastAsia="仿宋" w:cs="仿宋"/>
                <w:color w:val="auto"/>
              </w:rPr>
            </w:pPr>
            <w:r>
              <w:rPr>
                <w:rFonts w:ascii="仿宋" w:hAnsi="仿宋" w:eastAsia="仿宋" w:cs="仿宋"/>
                <w:color w:val="auto"/>
              </w:rPr>
              <w:t>辅助材料</w:t>
            </w:r>
          </w:p>
        </w:tc>
        <w:tc>
          <w:tcPr>
            <w:tcW w:w="0" w:type="auto"/>
          </w:tcPr>
          <w:p>
            <w:pPr>
              <w:pStyle w:val="7"/>
              <w:rPr>
                <w:rFonts w:ascii="仿宋" w:hAnsi="仿宋" w:eastAsia="仿宋" w:cs="仿宋"/>
                <w:color w:val="auto"/>
              </w:rPr>
            </w:pPr>
            <w:r>
              <w:rPr>
                <w:rFonts w:ascii="仿宋" w:hAnsi="仿宋" w:eastAsia="仿宋" w:cs="仿宋"/>
                <w:color w:val="auto"/>
              </w:rPr>
              <w:t>辅助材料</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27</w:t>
            </w:r>
          </w:p>
        </w:tc>
        <w:tc>
          <w:tcPr>
            <w:tcW w:w="0" w:type="auto"/>
          </w:tcPr>
          <w:p>
            <w:pPr>
              <w:pStyle w:val="7"/>
              <w:rPr>
                <w:rFonts w:ascii="仿宋" w:hAnsi="仿宋" w:eastAsia="仿宋" w:cs="仿宋"/>
                <w:color w:val="auto"/>
              </w:rPr>
            </w:pPr>
            <w:r>
              <w:rPr>
                <w:rFonts w:ascii="仿宋" w:hAnsi="仿宋" w:eastAsia="仿宋" w:cs="仿宋"/>
                <w:color w:val="auto"/>
              </w:rPr>
              <w:t>排队取号机▲</w:t>
            </w:r>
          </w:p>
        </w:tc>
        <w:tc>
          <w:tcPr>
            <w:tcW w:w="0" w:type="auto"/>
          </w:tcPr>
          <w:p>
            <w:pPr>
              <w:pStyle w:val="7"/>
              <w:rPr>
                <w:rFonts w:ascii="仿宋" w:hAnsi="仿宋" w:eastAsia="仿宋" w:cs="仿宋"/>
                <w:color w:val="auto"/>
              </w:rPr>
            </w:pPr>
            <w:r>
              <w:rPr>
                <w:rFonts w:ascii="仿宋" w:hAnsi="仿宋" w:eastAsia="仿宋" w:cs="仿宋"/>
                <w:color w:val="auto"/>
              </w:rPr>
              <w:t>排队取号机▲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28</w:t>
            </w:r>
          </w:p>
        </w:tc>
        <w:tc>
          <w:tcPr>
            <w:tcW w:w="0" w:type="auto"/>
          </w:tcPr>
          <w:p>
            <w:pPr>
              <w:pStyle w:val="7"/>
              <w:rPr>
                <w:rFonts w:ascii="仿宋" w:hAnsi="仿宋" w:eastAsia="仿宋" w:cs="仿宋"/>
                <w:color w:val="auto"/>
              </w:rPr>
            </w:pPr>
            <w:r>
              <w:rPr>
                <w:rFonts w:ascii="仿宋" w:hAnsi="仿宋" w:eastAsia="仿宋" w:cs="仿宋"/>
                <w:color w:val="auto"/>
              </w:rPr>
              <w:t>广播叫号终端</w:t>
            </w:r>
          </w:p>
        </w:tc>
        <w:tc>
          <w:tcPr>
            <w:tcW w:w="0" w:type="auto"/>
          </w:tcPr>
          <w:p>
            <w:pPr>
              <w:pStyle w:val="7"/>
              <w:rPr>
                <w:rFonts w:ascii="仿宋" w:hAnsi="仿宋" w:eastAsia="仿宋" w:cs="仿宋"/>
                <w:color w:val="auto"/>
              </w:rPr>
            </w:pPr>
            <w:r>
              <w:rPr>
                <w:rFonts w:ascii="仿宋" w:hAnsi="仿宋" w:eastAsia="仿宋" w:cs="仿宋"/>
                <w:color w:val="auto"/>
              </w:rPr>
              <w:t>广播叫号终端</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29</w:t>
            </w:r>
          </w:p>
        </w:tc>
        <w:tc>
          <w:tcPr>
            <w:tcW w:w="0" w:type="auto"/>
          </w:tcPr>
          <w:p>
            <w:pPr>
              <w:pStyle w:val="7"/>
              <w:rPr>
                <w:rFonts w:ascii="仿宋" w:hAnsi="仿宋" w:eastAsia="仿宋" w:cs="仿宋"/>
                <w:color w:val="auto"/>
              </w:rPr>
            </w:pPr>
            <w:r>
              <w:rPr>
                <w:rFonts w:ascii="仿宋" w:hAnsi="仿宋" w:eastAsia="仿宋" w:cs="仿宋"/>
                <w:color w:val="auto"/>
              </w:rPr>
              <w:t>公共广播功放</w:t>
            </w:r>
          </w:p>
        </w:tc>
        <w:tc>
          <w:tcPr>
            <w:tcW w:w="0" w:type="auto"/>
          </w:tcPr>
          <w:p>
            <w:pPr>
              <w:pStyle w:val="7"/>
              <w:rPr>
                <w:rFonts w:ascii="仿宋" w:hAnsi="仿宋" w:eastAsia="仿宋" w:cs="仿宋"/>
                <w:color w:val="auto"/>
              </w:rPr>
            </w:pPr>
            <w:r>
              <w:rPr>
                <w:rFonts w:ascii="仿宋" w:hAnsi="仿宋" w:eastAsia="仿宋" w:cs="仿宋"/>
                <w:color w:val="auto"/>
              </w:rPr>
              <w:t>公共广播功放</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30</w:t>
            </w:r>
          </w:p>
        </w:tc>
        <w:tc>
          <w:tcPr>
            <w:tcW w:w="0" w:type="auto"/>
          </w:tcPr>
          <w:p>
            <w:pPr>
              <w:pStyle w:val="7"/>
              <w:rPr>
                <w:rFonts w:ascii="仿宋" w:hAnsi="仿宋" w:eastAsia="仿宋" w:cs="仿宋"/>
                <w:color w:val="auto"/>
              </w:rPr>
            </w:pPr>
            <w:r>
              <w:rPr>
                <w:rFonts w:ascii="仿宋" w:hAnsi="仿宋" w:eastAsia="仿宋" w:cs="仿宋"/>
                <w:color w:val="auto"/>
              </w:rPr>
              <w:t>吸顶音箱</w:t>
            </w:r>
          </w:p>
        </w:tc>
        <w:tc>
          <w:tcPr>
            <w:tcW w:w="0" w:type="auto"/>
          </w:tcPr>
          <w:p>
            <w:pPr>
              <w:pStyle w:val="7"/>
              <w:rPr>
                <w:rFonts w:ascii="仿宋" w:hAnsi="仿宋" w:eastAsia="仿宋" w:cs="仿宋"/>
                <w:color w:val="auto"/>
              </w:rPr>
            </w:pPr>
            <w:r>
              <w:rPr>
                <w:rFonts w:ascii="仿宋" w:hAnsi="仿宋" w:eastAsia="仿宋" w:cs="仿宋"/>
                <w:color w:val="auto"/>
              </w:rPr>
              <w:t>吸顶音箱</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31</w:t>
            </w:r>
          </w:p>
        </w:tc>
        <w:tc>
          <w:tcPr>
            <w:tcW w:w="0" w:type="auto"/>
          </w:tcPr>
          <w:p>
            <w:pPr>
              <w:pStyle w:val="7"/>
              <w:rPr>
                <w:rFonts w:ascii="仿宋" w:hAnsi="仿宋" w:eastAsia="仿宋" w:cs="仿宋"/>
                <w:color w:val="auto"/>
              </w:rPr>
            </w:pPr>
            <w:r>
              <w:rPr>
                <w:rFonts w:ascii="仿宋" w:hAnsi="仿宋" w:eastAsia="仿宋" w:cs="仿宋"/>
                <w:color w:val="auto"/>
              </w:rPr>
              <w:t>公共广播控制主机</w:t>
            </w:r>
          </w:p>
        </w:tc>
        <w:tc>
          <w:tcPr>
            <w:tcW w:w="0" w:type="auto"/>
          </w:tcPr>
          <w:p>
            <w:pPr>
              <w:pStyle w:val="7"/>
              <w:rPr>
                <w:rFonts w:ascii="仿宋" w:hAnsi="仿宋" w:eastAsia="仿宋" w:cs="仿宋"/>
                <w:color w:val="auto"/>
              </w:rPr>
            </w:pPr>
            <w:r>
              <w:rPr>
                <w:rFonts w:ascii="仿宋" w:hAnsi="仿宋" w:eastAsia="仿宋" w:cs="仿宋"/>
                <w:color w:val="auto"/>
              </w:rPr>
              <w:t>公共广播控制主机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32</w:t>
            </w:r>
          </w:p>
        </w:tc>
        <w:tc>
          <w:tcPr>
            <w:tcW w:w="0" w:type="auto"/>
          </w:tcPr>
          <w:p>
            <w:pPr>
              <w:pStyle w:val="7"/>
              <w:rPr>
                <w:rFonts w:ascii="仿宋" w:hAnsi="仿宋" w:eastAsia="仿宋" w:cs="仿宋"/>
                <w:color w:val="auto"/>
              </w:rPr>
            </w:pPr>
            <w:r>
              <w:rPr>
                <w:rFonts w:ascii="仿宋" w:hAnsi="仿宋" w:eastAsia="仿宋" w:cs="仿宋"/>
                <w:color w:val="auto"/>
              </w:rPr>
              <w:t>协助取号机(服务台)</w:t>
            </w:r>
          </w:p>
        </w:tc>
        <w:tc>
          <w:tcPr>
            <w:tcW w:w="0" w:type="auto"/>
          </w:tcPr>
          <w:p>
            <w:pPr>
              <w:pStyle w:val="7"/>
              <w:rPr>
                <w:rFonts w:ascii="仿宋" w:hAnsi="仿宋" w:eastAsia="仿宋" w:cs="仿宋"/>
                <w:color w:val="auto"/>
              </w:rPr>
            </w:pPr>
            <w:r>
              <w:rPr>
                <w:rFonts w:ascii="仿宋" w:hAnsi="仿宋" w:eastAsia="仿宋" w:cs="仿宋"/>
                <w:color w:val="auto"/>
              </w:rPr>
              <w:t>协助取号机(服务台)</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33</w:t>
            </w:r>
          </w:p>
        </w:tc>
        <w:tc>
          <w:tcPr>
            <w:tcW w:w="0" w:type="auto"/>
          </w:tcPr>
          <w:p>
            <w:pPr>
              <w:pStyle w:val="7"/>
              <w:rPr>
                <w:rFonts w:ascii="仿宋" w:hAnsi="仿宋" w:eastAsia="仿宋" w:cs="仿宋"/>
                <w:color w:val="auto"/>
              </w:rPr>
            </w:pPr>
            <w:r>
              <w:rPr>
                <w:rFonts w:ascii="仿宋" w:hAnsi="仿宋" w:eastAsia="仿宋" w:cs="仿宋"/>
                <w:color w:val="auto"/>
              </w:rPr>
              <w:t>排队取号系统升级</w:t>
            </w:r>
          </w:p>
        </w:tc>
        <w:tc>
          <w:tcPr>
            <w:tcW w:w="0" w:type="auto"/>
          </w:tcPr>
          <w:p>
            <w:pPr>
              <w:pStyle w:val="7"/>
              <w:rPr>
                <w:rFonts w:ascii="仿宋" w:hAnsi="仿宋" w:eastAsia="仿宋" w:cs="仿宋"/>
                <w:color w:val="auto"/>
              </w:rPr>
            </w:pPr>
            <w:r>
              <w:rPr>
                <w:rFonts w:ascii="仿宋" w:hAnsi="仿宋" w:eastAsia="仿宋" w:cs="仿宋"/>
                <w:color w:val="auto"/>
              </w:rPr>
              <w:t>排队取号系统升级</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34</w:t>
            </w:r>
          </w:p>
        </w:tc>
        <w:tc>
          <w:tcPr>
            <w:tcW w:w="0" w:type="auto"/>
          </w:tcPr>
          <w:p>
            <w:pPr>
              <w:pStyle w:val="7"/>
              <w:rPr>
                <w:rFonts w:ascii="仿宋" w:hAnsi="仿宋" w:eastAsia="仿宋" w:cs="仿宋"/>
                <w:color w:val="auto"/>
              </w:rPr>
            </w:pPr>
            <w:r>
              <w:rPr>
                <w:rFonts w:ascii="仿宋" w:hAnsi="仿宋" w:eastAsia="仿宋" w:cs="仿宋"/>
                <w:color w:val="auto"/>
              </w:rPr>
              <w:t>智能填表机▲</w:t>
            </w:r>
          </w:p>
        </w:tc>
        <w:tc>
          <w:tcPr>
            <w:tcW w:w="0" w:type="auto"/>
          </w:tcPr>
          <w:p>
            <w:pPr>
              <w:pStyle w:val="7"/>
              <w:rPr>
                <w:rFonts w:ascii="仿宋" w:hAnsi="仿宋" w:eastAsia="仿宋" w:cs="仿宋"/>
                <w:color w:val="auto"/>
              </w:rPr>
            </w:pPr>
            <w:r>
              <w:rPr>
                <w:rFonts w:ascii="仿宋" w:hAnsi="仿宋" w:eastAsia="仿宋" w:cs="仿宋"/>
                <w:color w:val="auto"/>
              </w:rPr>
              <w:t>智能填表机▲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35</w:t>
            </w:r>
          </w:p>
        </w:tc>
        <w:tc>
          <w:tcPr>
            <w:tcW w:w="0" w:type="auto"/>
          </w:tcPr>
          <w:p>
            <w:pPr>
              <w:pStyle w:val="7"/>
              <w:rPr>
                <w:rFonts w:ascii="仿宋" w:hAnsi="仿宋" w:eastAsia="仿宋" w:cs="仿宋"/>
                <w:color w:val="auto"/>
              </w:rPr>
            </w:pPr>
            <w:r>
              <w:rPr>
                <w:rFonts w:ascii="仿宋" w:hAnsi="仿宋" w:eastAsia="仿宋" w:cs="仿宋"/>
                <w:color w:val="auto"/>
              </w:rPr>
              <w:t>智慧填单服务平台</w:t>
            </w:r>
          </w:p>
        </w:tc>
        <w:tc>
          <w:tcPr>
            <w:tcW w:w="0" w:type="auto"/>
          </w:tcPr>
          <w:p>
            <w:pPr>
              <w:pStyle w:val="7"/>
              <w:rPr>
                <w:rFonts w:ascii="仿宋" w:hAnsi="仿宋" w:eastAsia="仿宋" w:cs="仿宋"/>
                <w:color w:val="auto"/>
              </w:rPr>
            </w:pPr>
            <w:r>
              <w:rPr>
                <w:rFonts w:ascii="仿宋" w:hAnsi="仿宋" w:eastAsia="仿宋" w:cs="仿宋"/>
                <w:color w:val="auto"/>
              </w:rPr>
              <w:t>智慧填单服务平台</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36</w:t>
            </w:r>
          </w:p>
        </w:tc>
        <w:tc>
          <w:tcPr>
            <w:tcW w:w="0" w:type="auto"/>
          </w:tcPr>
          <w:p>
            <w:pPr>
              <w:pStyle w:val="7"/>
              <w:rPr>
                <w:rFonts w:ascii="仿宋" w:hAnsi="仿宋" w:eastAsia="仿宋" w:cs="仿宋"/>
                <w:color w:val="auto"/>
              </w:rPr>
            </w:pPr>
            <w:r>
              <w:rPr>
                <w:rFonts w:ascii="仿宋" w:hAnsi="仿宋" w:eastAsia="仿宋" w:cs="仿宋"/>
                <w:color w:val="auto"/>
              </w:rPr>
              <w:t>数智交互一体机▲</w:t>
            </w:r>
          </w:p>
        </w:tc>
        <w:tc>
          <w:tcPr>
            <w:tcW w:w="0" w:type="auto"/>
          </w:tcPr>
          <w:p>
            <w:pPr>
              <w:pStyle w:val="7"/>
              <w:rPr>
                <w:rFonts w:ascii="仿宋" w:hAnsi="仿宋" w:eastAsia="仿宋" w:cs="仿宋"/>
                <w:color w:val="auto"/>
              </w:rPr>
            </w:pPr>
            <w:r>
              <w:rPr>
                <w:rFonts w:ascii="仿宋" w:hAnsi="仿宋" w:eastAsia="仿宋" w:cs="仿宋"/>
                <w:color w:val="auto"/>
              </w:rPr>
              <w:t>数智交互一体机▲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37</w:t>
            </w:r>
          </w:p>
        </w:tc>
        <w:tc>
          <w:tcPr>
            <w:tcW w:w="0" w:type="auto"/>
          </w:tcPr>
          <w:p>
            <w:pPr>
              <w:pStyle w:val="7"/>
              <w:rPr>
                <w:rFonts w:ascii="仿宋" w:hAnsi="仿宋" w:eastAsia="仿宋" w:cs="仿宋"/>
                <w:color w:val="auto"/>
              </w:rPr>
            </w:pPr>
            <w:r>
              <w:rPr>
                <w:rFonts w:ascii="仿宋" w:hAnsi="仿宋" w:eastAsia="仿宋" w:cs="仿宋"/>
                <w:color w:val="auto"/>
              </w:rPr>
              <w:t>桌面一体机</w:t>
            </w:r>
          </w:p>
        </w:tc>
        <w:tc>
          <w:tcPr>
            <w:tcW w:w="0" w:type="auto"/>
          </w:tcPr>
          <w:p>
            <w:pPr>
              <w:pStyle w:val="7"/>
              <w:rPr>
                <w:rFonts w:ascii="仿宋" w:hAnsi="仿宋" w:eastAsia="仿宋" w:cs="仿宋"/>
                <w:color w:val="auto"/>
              </w:rPr>
            </w:pPr>
            <w:r>
              <w:rPr>
                <w:rFonts w:ascii="仿宋" w:hAnsi="仿宋" w:eastAsia="仿宋" w:cs="仿宋"/>
                <w:color w:val="auto"/>
              </w:rPr>
              <w:t>桌面一体机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38</w:t>
            </w:r>
          </w:p>
        </w:tc>
        <w:tc>
          <w:tcPr>
            <w:tcW w:w="0" w:type="auto"/>
          </w:tcPr>
          <w:p>
            <w:pPr>
              <w:pStyle w:val="7"/>
              <w:rPr>
                <w:rFonts w:ascii="仿宋" w:hAnsi="仿宋" w:eastAsia="仿宋" w:cs="仿宋"/>
                <w:color w:val="auto"/>
              </w:rPr>
            </w:pPr>
            <w:r>
              <w:rPr>
                <w:rFonts w:ascii="仿宋" w:hAnsi="仿宋" w:eastAsia="仿宋" w:cs="仿宋"/>
                <w:color w:val="auto"/>
              </w:rPr>
              <w:t>跨域通办终端▲</w:t>
            </w:r>
          </w:p>
        </w:tc>
        <w:tc>
          <w:tcPr>
            <w:tcW w:w="0" w:type="auto"/>
          </w:tcPr>
          <w:p>
            <w:pPr>
              <w:pStyle w:val="7"/>
              <w:rPr>
                <w:rFonts w:ascii="仿宋" w:hAnsi="仿宋" w:eastAsia="仿宋" w:cs="仿宋"/>
                <w:color w:val="auto"/>
              </w:rPr>
            </w:pPr>
            <w:r>
              <w:rPr>
                <w:rFonts w:ascii="仿宋" w:hAnsi="仿宋" w:eastAsia="仿宋" w:cs="仿宋"/>
                <w:color w:val="auto"/>
              </w:rPr>
              <w:t>跨域通办终端▲</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39</w:t>
            </w:r>
          </w:p>
        </w:tc>
        <w:tc>
          <w:tcPr>
            <w:tcW w:w="0" w:type="auto"/>
          </w:tcPr>
          <w:p>
            <w:pPr>
              <w:pStyle w:val="7"/>
              <w:rPr>
                <w:rFonts w:ascii="仿宋" w:hAnsi="仿宋" w:eastAsia="仿宋" w:cs="仿宋"/>
                <w:color w:val="auto"/>
              </w:rPr>
            </w:pPr>
            <w:r>
              <w:rPr>
                <w:rFonts w:ascii="仿宋" w:hAnsi="仿宋" w:eastAsia="仿宋" w:cs="仿宋"/>
                <w:color w:val="auto"/>
              </w:rPr>
              <w:t>移动云综窗</w:t>
            </w:r>
          </w:p>
        </w:tc>
        <w:tc>
          <w:tcPr>
            <w:tcW w:w="0" w:type="auto"/>
          </w:tcPr>
          <w:p>
            <w:pPr>
              <w:pStyle w:val="7"/>
              <w:rPr>
                <w:rFonts w:ascii="仿宋" w:hAnsi="仿宋" w:eastAsia="仿宋" w:cs="仿宋"/>
                <w:color w:val="auto"/>
              </w:rPr>
            </w:pPr>
            <w:r>
              <w:rPr>
                <w:rFonts w:ascii="仿宋" w:hAnsi="仿宋" w:eastAsia="仿宋" w:cs="仿宋"/>
                <w:color w:val="auto"/>
              </w:rPr>
              <w:t>移动云综窗</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40</w:t>
            </w:r>
          </w:p>
        </w:tc>
        <w:tc>
          <w:tcPr>
            <w:tcW w:w="0" w:type="auto"/>
          </w:tcPr>
          <w:p>
            <w:pPr>
              <w:pStyle w:val="7"/>
              <w:rPr>
                <w:rFonts w:ascii="仿宋" w:hAnsi="仿宋" w:eastAsia="仿宋" w:cs="仿宋"/>
                <w:color w:val="auto"/>
              </w:rPr>
            </w:pPr>
            <w:r>
              <w:rPr>
                <w:rFonts w:ascii="仿宋" w:hAnsi="仿宋" w:eastAsia="仿宋" w:cs="仿宋"/>
                <w:color w:val="auto"/>
              </w:rPr>
              <w:t>自助区终端云舱</w:t>
            </w:r>
          </w:p>
        </w:tc>
        <w:tc>
          <w:tcPr>
            <w:tcW w:w="0" w:type="auto"/>
          </w:tcPr>
          <w:p>
            <w:pPr>
              <w:pStyle w:val="7"/>
              <w:rPr>
                <w:rFonts w:ascii="仿宋" w:hAnsi="仿宋" w:eastAsia="仿宋" w:cs="仿宋"/>
                <w:color w:val="auto"/>
              </w:rPr>
            </w:pPr>
            <w:r>
              <w:rPr>
                <w:rFonts w:ascii="仿宋" w:hAnsi="仿宋" w:eastAsia="仿宋" w:cs="仿宋"/>
                <w:color w:val="auto"/>
              </w:rPr>
              <w:t>自助区终端云舱</w:t>
            </w:r>
          </w:p>
        </w:tc>
        <w:tc>
          <w:tcPr>
            <w:tcW w:w="0" w:type="auto"/>
          </w:tcPr>
          <w:p>
            <w:pPr>
              <w:pStyle w:val="7"/>
              <w:rPr>
                <w:rFonts w:ascii="仿宋" w:hAnsi="仿宋" w:eastAsia="仿宋" w:cs="仿宋"/>
                <w:color w:val="auto"/>
              </w:rPr>
            </w:pPr>
            <w:r>
              <w:rPr>
                <w:rFonts w:ascii="仿宋" w:hAnsi="仿宋" w:eastAsia="仿宋" w:cs="仿宋"/>
                <w:color w:val="auto"/>
              </w:rPr>
              <w:t>组</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41</w:t>
            </w:r>
          </w:p>
        </w:tc>
        <w:tc>
          <w:tcPr>
            <w:tcW w:w="0" w:type="auto"/>
          </w:tcPr>
          <w:p>
            <w:pPr>
              <w:pStyle w:val="7"/>
              <w:rPr>
                <w:rFonts w:ascii="仿宋" w:hAnsi="仿宋" w:eastAsia="仿宋" w:cs="仿宋"/>
                <w:color w:val="auto"/>
              </w:rPr>
            </w:pPr>
            <w:r>
              <w:rPr>
                <w:rFonts w:ascii="仿宋" w:hAnsi="仿宋" w:eastAsia="仿宋" w:cs="仿宋"/>
                <w:color w:val="auto"/>
              </w:rPr>
              <w:t>智能门禁</w:t>
            </w:r>
          </w:p>
        </w:tc>
        <w:tc>
          <w:tcPr>
            <w:tcW w:w="0" w:type="auto"/>
          </w:tcPr>
          <w:p>
            <w:pPr>
              <w:pStyle w:val="7"/>
              <w:rPr>
                <w:rFonts w:ascii="仿宋" w:hAnsi="仿宋" w:eastAsia="仿宋" w:cs="仿宋"/>
                <w:color w:val="auto"/>
              </w:rPr>
            </w:pPr>
            <w:r>
              <w:rPr>
                <w:rFonts w:ascii="仿宋" w:hAnsi="仿宋" w:eastAsia="仿宋" w:cs="仿宋"/>
                <w:color w:val="auto"/>
              </w:rPr>
              <w:t>智能门禁</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42</w:t>
            </w:r>
          </w:p>
        </w:tc>
        <w:tc>
          <w:tcPr>
            <w:tcW w:w="0" w:type="auto"/>
          </w:tcPr>
          <w:p>
            <w:pPr>
              <w:pStyle w:val="7"/>
              <w:rPr>
                <w:rFonts w:ascii="仿宋" w:hAnsi="仿宋" w:eastAsia="仿宋" w:cs="仿宋"/>
                <w:color w:val="auto"/>
              </w:rPr>
            </w:pPr>
            <w:r>
              <w:rPr>
                <w:rFonts w:ascii="仿宋" w:hAnsi="仿宋" w:eastAsia="仿宋" w:cs="仿宋"/>
                <w:color w:val="auto"/>
              </w:rPr>
              <w:t>自助一体机1</w:t>
            </w:r>
          </w:p>
        </w:tc>
        <w:tc>
          <w:tcPr>
            <w:tcW w:w="0" w:type="auto"/>
          </w:tcPr>
          <w:p>
            <w:pPr>
              <w:pStyle w:val="7"/>
              <w:rPr>
                <w:rFonts w:ascii="仿宋" w:hAnsi="仿宋" w:eastAsia="仿宋" w:cs="仿宋"/>
                <w:color w:val="auto"/>
              </w:rPr>
            </w:pPr>
            <w:r>
              <w:rPr>
                <w:rFonts w:ascii="仿宋" w:hAnsi="仿宋" w:eastAsia="仿宋" w:cs="仿宋"/>
                <w:color w:val="auto"/>
              </w:rPr>
              <w:t>自助一体机1</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43</w:t>
            </w:r>
          </w:p>
        </w:tc>
        <w:tc>
          <w:tcPr>
            <w:tcW w:w="0" w:type="auto"/>
          </w:tcPr>
          <w:p>
            <w:pPr>
              <w:pStyle w:val="7"/>
              <w:rPr>
                <w:rFonts w:ascii="仿宋" w:hAnsi="仿宋" w:eastAsia="仿宋" w:cs="仿宋"/>
                <w:color w:val="auto"/>
              </w:rPr>
            </w:pPr>
            <w:r>
              <w:rPr>
                <w:rFonts w:ascii="仿宋" w:hAnsi="仿宋" w:eastAsia="仿宋" w:cs="仿宋"/>
                <w:color w:val="auto"/>
              </w:rPr>
              <w:t>自助一体机2</w:t>
            </w:r>
          </w:p>
        </w:tc>
        <w:tc>
          <w:tcPr>
            <w:tcW w:w="0" w:type="auto"/>
          </w:tcPr>
          <w:p>
            <w:pPr>
              <w:pStyle w:val="7"/>
              <w:rPr>
                <w:rFonts w:ascii="仿宋" w:hAnsi="仿宋" w:eastAsia="仿宋" w:cs="仿宋"/>
                <w:color w:val="auto"/>
              </w:rPr>
            </w:pPr>
            <w:r>
              <w:rPr>
                <w:rFonts w:ascii="仿宋" w:hAnsi="仿宋" w:eastAsia="仿宋" w:cs="仿宋"/>
                <w:color w:val="auto"/>
              </w:rPr>
              <w:t>自助一体机2</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44</w:t>
            </w:r>
          </w:p>
        </w:tc>
        <w:tc>
          <w:tcPr>
            <w:tcW w:w="0" w:type="auto"/>
          </w:tcPr>
          <w:p>
            <w:pPr>
              <w:pStyle w:val="7"/>
              <w:rPr>
                <w:rFonts w:ascii="仿宋" w:hAnsi="仿宋" w:eastAsia="仿宋" w:cs="仿宋"/>
                <w:color w:val="auto"/>
              </w:rPr>
            </w:pPr>
            <w:r>
              <w:rPr>
                <w:rFonts w:ascii="仿宋" w:hAnsi="仿宋" w:eastAsia="仿宋" w:cs="仿宋"/>
                <w:color w:val="auto"/>
              </w:rPr>
              <w:t>无线导览讲解系统</w:t>
            </w:r>
          </w:p>
        </w:tc>
        <w:tc>
          <w:tcPr>
            <w:tcW w:w="0" w:type="auto"/>
          </w:tcPr>
          <w:p>
            <w:pPr>
              <w:pStyle w:val="7"/>
              <w:rPr>
                <w:rFonts w:ascii="仿宋" w:hAnsi="仿宋" w:eastAsia="仿宋" w:cs="仿宋"/>
                <w:color w:val="auto"/>
              </w:rPr>
            </w:pPr>
            <w:r>
              <w:rPr>
                <w:rFonts w:ascii="仿宋" w:hAnsi="仿宋" w:eastAsia="仿宋" w:cs="仿宋"/>
                <w:color w:val="auto"/>
              </w:rPr>
              <w:t>无线导览讲解系统</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45</w:t>
            </w:r>
          </w:p>
        </w:tc>
        <w:tc>
          <w:tcPr>
            <w:tcW w:w="0" w:type="auto"/>
          </w:tcPr>
          <w:p>
            <w:pPr>
              <w:pStyle w:val="7"/>
              <w:rPr>
                <w:rFonts w:ascii="仿宋" w:hAnsi="仿宋" w:eastAsia="仿宋" w:cs="仿宋"/>
                <w:color w:val="auto"/>
              </w:rPr>
            </w:pPr>
            <w:r>
              <w:rPr>
                <w:rFonts w:ascii="仿宋" w:hAnsi="仿宋" w:eastAsia="仿宋" w:cs="仿宋"/>
                <w:color w:val="auto"/>
              </w:rPr>
              <w:t>核心交换机</w:t>
            </w:r>
          </w:p>
        </w:tc>
        <w:tc>
          <w:tcPr>
            <w:tcW w:w="0" w:type="auto"/>
          </w:tcPr>
          <w:p>
            <w:pPr>
              <w:pStyle w:val="7"/>
              <w:rPr>
                <w:rFonts w:ascii="仿宋" w:hAnsi="仿宋" w:eastAsia="仿宋" w:cs="仿宋"/>
                <w:color w:val="auto"/>
              </w:rPr>
            </w:pPr>
            <w:r>
              <w:rPr>
                <w:rFonts w:ascii="仿宋" w:hAnsi="仿宋" w:eastAsia="仿宋" w:cs="仿宋"/>
                <w:color w:val="auto"/>
              </w:rPr>
              <w:t>核心交换机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46</w:t>
            </w:r>
          </w:p>
        </w:tc>
        <w:tc>
          <w:tcPr>
            <w:tcW w:w="0" w:type="auto"/>
          </w:tcPr>
          <w:p>
            <w:pPr>
              <w:pStyle w:val="7"/>
              <w:rPr>
                <w:rFonts w:ascii="仿宋" w:hAnsi="仿宋" w:eastAsia="仿宋" w:cs="仿宋"/>
                <w:color w:val="auto"/>
              </w:rPr>
            </w:pPr>
            <w:r>
              <w:rPr>
                <w:rFonts w:ascii="仿宋" w:hAnsi="仿宋" w:eastAsia="仿宋" w:cs="仿宋"/>
                <w:color w:val="auto"/>
              </w:rPr>
              <w:t>数据库审计</w:t>
            </w:r>
          </w:p>
        </w:tc>
        <w:tc>
          <w:tcPr>
            <w:tcW w:w="0" w:type="auto"/>
          </w:tcPr>
          <w:p>
            <w:pPr>
              <w:pStyle w:val="7"/>
              <w:rPr>
                <w:rFonts w:ascii="仿宋" w:hAnsi="仿宋" w:eastAsia="仿宋" w:cs="仿宋"/>
                <w:color w:val="auto"/>
              </w:rPr>
            </w:pPr>
            <w:r>
              <w:rPr>
                <w:rFonts w:ascii="仿宋" w:hAnsi="仿宋" w:eastAsia="仿宋" w:cs="仿宋"/>
                <w:color w:val="auto"/>
              </w:rPr>
              <w:t>数据库审计</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47</w:t>
            </w:r>
          </w:p>
        </w:tc>
        <w:tc>
          <w:tcPr>
            <w:tcW w:w="0" w:type="auto"/>
          </w:tcPr>
          <w:p>
            <w:pPr>
              <w:pStyle w:val="7"/>
              <w:rPr>
                <w:rFonts w:ascii="仿宋" w:hAnsi="仿宋" w:eastAsia="仿宋" w:cs="仿宋"/>
                <w:color w:val="auto"/>
              </w:rPr>
            </w:pPr>
            <w:r>
              <w:rPr>
                <w:rFonts w:ascii="仿宋" w:hAnsi="仿宋" w:eastAsia="仿宋" w:cs="仿宋"/>
                <w:color w:val="auto"/>
              </w:rPr>
              <w:t>日志审计</w:t>
            </w:r>
          </w:p>
        </w:tc>
        <w:tc>
          <w:tcPr>
            <w:tcW w:w="0" w:type="auto"/>
          </w:tcPr>
          <w:p>
            <w:pPr>
              <w:pStyle w:val="7"/>
              <w:rPr>
                <w:rFonts w:ascii="仿宋" w:hAnsi="仿宋" w:eastAsia="仿宋" w:cs="仿宋"/>
                <w:color w:val="auto"/>
              </w:rPr>
            </w:pPr>
            <w:r>
              <w:rPr>
                <w:rFonts w:ascii="仿宋" w:hAnsi="仿宋" w:eastAsia="仿宋" w:cs="仿宋"/>
                <w:color w:val="auto"/>
              </w:rPr>
              <w:t>日志审计</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48</w:t>
            </w:r>
          </w:p>
        </w:tc>
        <w:tc>
          <w:tcPr>
            <w:tcW w:w="0" w:type="auto"/>
          </w:tcPr>
          <w:p>
            <w:pPr>
              <w:pStyle w:val="7"/>
              <w:rPr>
                <w:rFonts w:ascii="仿宋" w:hAnsi="仿宋" w:eastAsia="仿宋" w:cs="仿宋"/>
                <w:color w:val="auto"/>
              </w:rPr>
            </w:pPr>
            <w:r>
              <w:rPr>
                <w:rFonts w:ascii="仿宋" w:hAnsi="仿宋" w:eastAsia="仿宋" w:cs="仿宋"/>
                <w:color w:val="auto"/>
              </w:rPr>
              <w:t>堡垒机</w:t>
            </w:r>
          </w:p>
        </w:tc>
        <w:tc>
          <w:tcPr>
            <w:tcW w:w="0" w:type="auto"/>
          </w:tcPr>
          <w:p>
            <w:pPr>
              <w:pStyle w:val="7"/>
              <w:rPr>
                <w:rFonts w:ascii="仿宋" w:hAnsi="仿宋" w:eastAsia="仿宋" w:cs="仿宋"/>
                <w:color w:val="auto"/>
              </w:rPr>
            </w:pPr>
            <w:r>
              <w:rPr>
                <w:rFonts w:ascii="仿宋" w:hAnsi="仿宋" w:eastAsia="仿宋" w:cs="仿宋"/>
                <w:color w:val="auto"/>
              </w:rPr>
              <w:t>堡垒机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49</w:t>
            </w:r>
          </w:p>
        </w:tc>
        <w:tc>
          <w:tcPr>
            <w:tcW w:w="0" w:type="auto"/>
          </w:tcPr>
          <w:p>
            <w:pPr>
              <w:pStyle w:val="7"/>
              <w:rPr>
                <w:rFonts w:ascii="仿宋" w:hAnsi="仿宋" w:eastAsia="仿宋" w:cs="仿宋"/>
                <w:color w:val="auto"/>
              </w:rPr>
            </w:pPr>
            <w:r>
              <w:rPr>
                <w:rFonts w:ascii="仿宋" w:hAnsi="仿宋" w:eastAsia="仿宋" w:cs="仿宋"/>
                <w:color w:val="auto"/>
              </w:rPr>
              <w:t>终端安全管理</w:t>
            </w:r>
          </w:p>
        </w:tc>
        <w:tc>
          <w:tcPr>
            <w:tcW w:w="0" w:type="auto"/>
          </w:tcPr>
          <w:p>
            <w:pPr>
              <w:pStyle w:val="7"/>
              <w:rPr>
                <w:rFonts w:ascii="仿宋" w:hAnsi="仿宋" w:eastAsia="仿宋" w:cs="仿宋"/>
                <w:color w:val="auto"/>
              </w:rPr>
            </w:pPr>
            <w:r>
              <w:rPr>
                <w:rFonts w:ascii="仿宋" w:hAnsi="仿宋" w:eastAsia="仿宋" w:cs="仿宋"/>
                <w:color w:val="auto"/>
              </w:rPr>
              <w:t>终端安全管理</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50</w:t>
            </w:r>
          </w:p>
        </w:tc>
        <w:tc>
          <w:tcPr>
            <w:tcW w:w="0" w:type="auto"/>
          </w:tcPr>
          <w:p>
            <w:pPr>
              <w:pStyle w:val="7"/>
              <w:rPr>
                <w:rFonts w:ascii="仿宋" w:hAnsi="仿宋" w:eastAsia="仿宋" w:cs="仿宋"/>
                <w:color w:val="auto"/>
              </w:rPr>
            </w:pPr>
            <w:r>
              <w:rPr>
                <w:rFonts w:ascii="仿宋" w:hAnsi="仿宋" w:eastAsia="仿宋" w:cs="仿宋"/>
                <w:color w:val="auto"/>
              </w:rPr>
              <w:t>空调</w:t>
            </w:r>
          </w:p>
        </w:tc>
        <w:tc>
          <w:tcPr>
            <w:tcW w:w="0" w:type="auto"/>
          </w:tcPr>
          <w:p>
            <w:pPr>
              <w:pStyle w:val="7"/>
              <w:rPr>
                <w:rFonts w:ascii="仿宋" w:hAnsi="仿宋" w:eastAsia="仿宋" w:cs="仿宋"/>
                <w:color w:val="auto"/>
              </w:rPr>
            </w:pPr>
            <w:r>
              <w:rPr>
                <w:rFonts w:ascii="仿宋" w:hAnsi="仿宋" w:eastAsia="仿宋" w:cs="仿宋"/>
                <w:color w:val="auto"/>
              </w:rPr>
              <w:t>空调</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51</w:t>
            </w:r>
          </w:p>
        </w:tc>
        <w:tc>
          <w:tcPr>
            <w:tcW w:w="0" w:type="auto"/>
          </w:tcPr>
          <w:p>
            <w:pPr>
              <w:pStyle w:val="7"/>
              <w:rPr>
                <w:rFonts w:ascii="仿宋" w:hAnsi="仿宋" w:eastAsia="仿宋" w:cs="仿宋"/>
                <w:color w:val="auto"/>
              </w:rPr>
            </w:pPr>
            <w:r>
              <w:rPr>
                <w:rFonts w:ascii="仿宋" w:hAnsi="仿宋" w:eastAsia="仿宋" w:cs="仿宋"/>
                <w:color w:val="auto"/>
              </w:rPr>
              <w:t>空调管材</w:t>
            </w:r>
          </w:p>
        </w:tc>
        <w:tc>
          <w:tcPr>
            <w:tcW w:w="0" w:type="auto"/>
          </w:tcPr>
          <w:p>
            <w:pPr>
              <w:pStyle w:val="7"/>
              <w:rPr>
                <w:rFonts w:ascii="仿宋" w:hAnsi="仿宋" w:eastAsia="仿宋" w:cs="仿宋"/>
                <w:color w:val="auto"/>
              </w:rPr>
            </w:pPr>
            <w:r>
              <w:rPr>
                <w:rFonts w:ascii="仿宋" w:hAnsi="仿宋" w:eastAsia="仿宋" w:cs="仿宋"/>
                <w:color w:val="auto"/>
              </w:rPr>
              <w:t>空调管材</w:t>
            </w:r>
          </w:p>
        </w:tc>
        <w:tc>
          <w:tcPr>
            <w:tcW w:w="0" w:type="auto"/>
          </w:tcPr>
          <w:p>
            <w:pPr>
              <w:pStyle w:val="7"/>
              <w:rPr>
                <w:rFonts w:ascii="仿宋" w:hAnsi="仿宋" w:eastAsia="仿宋" w:cs="仿宋"/>
                <w:color w:val="auto"/>
              </w:rPr>
            </w:pPr>
            <w:r>
              <w:rPr>
                <w:rFonts w:ascii="仿宋" w:hAnsi="仿宋" w:eastAsia="仿宋" w:cs="仿宋"/>
                <w:color w:val="auto"/>
              </w:rPr>
              <w:t>米</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52</w:t>
            </w:r>
          </w:p>
        </w:tc>
        <w:tc>
          <w:tcPr>
            <w:tcW w:w="0" w:type="auto"/>
          </w:tcPr>
          <w:p>
            <w:pPr>
              <w:pStyle w:val="7"/>
              <w:rPr>
                <w:rFonts w:ascii="仿宋" w:hAnsi="仿宋" w:eastAsia="仿宋" w:cs="仿宋"/>
                <w:color w:val="auto"/>
              </w:rPr>
            </w:pPr>
            <w:r>
              <w:rPr>
                <w:rFonts w:ascii="仿宋" w:hAnsi="仿宋" w:eastAsia="仿宋" w:cs="仿宋"/>
                <w:color w:val="auto"/>
              </w:rPr>
              <w:t>空调下方角钢支架固定</w:t>
            </w:r>
          </w:p>
        </w:tc>
        <w:tc>
          <w:tcPr>
            <w:tcW w:w="0" w:type="auto"/>
          </w:tcPr>
          <w:p>
            <w:pPr>
              <w:pStyle w:val="7"/>
              <w:rPr>
                <w:rFonts w:ascii="仿宋" w:hAnsi="仿宋" w:eastAsia="仿宋" w:cs="仿宋"/>
                <w:color w:val="auto"/>
              </w:rPr>
            </w:pPr>
            <w:r>
              <w:rPr>
                <w:rFonts w:ascii="仿宋" w:hAnsi="仿宋" w:eastAsia="仿宋" w:cs="仿宋"/>
                <w:color w:val="auto"/>
              </w:rPr>
              <w:t>空调下方角钢支架固定</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53</w:t>
            </w:r>
          </w:p>
        </w:tc>
        <w:tc>
          <w:tcPr>
            <w:tcW w:w="0" w:type="auto"/>
          </w:tcPr>
          <w:p>
            <w:pPr>
              <w:pStyle w:val="7"/>
              <w:rPr>
                <w:rFonts w:ascii="仿宋" w:hAnsi="仿宋" w:eastAsia="仿宋" w:cs="仿宋"/>
                <w:color w:val="auto"/>
              </w:rPr>
            </w:pPr>
            <w:r>
              <w:rPr>
                <w:rFonts w:ascii="仿宋" w:hAnsi="仿宋" w:eastAsia="仿宋" w:cs="仿宋"/>
                <w:color w:val="auto"/>
              </w:rPr>
              <w:t>20KVA UPS</w:t>
            </w:r>
          </w:p>
        </w:tc>
        <w:tc>
          <w:tcPr>
            <w:tcW w:w="0" w:type="auto"/>
          </w:tcPr>
          <w:p>
            <w:pPr>
              <w:pStyle w:val="7"/>
              <w:rPr>
                <w:rFonts w:ascii="仿宋" w:hAnsi="仿宋" w:eastAsia="仿宋" w:cs="仿宋"/>
                <w:color w:val="auto"/>
              </w:rPr>
            </w:pPr>
            <w:r>
              <w:rPr>
                <w:rFonts w:ascii="仿宋" w:hAnsi="仿宋" w:eastAsia="仿宋" w:cs="仿宋"/>
                <w:color w:val="auto"/>
              </w:rPr>
              <w:t>20KVA UPS</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54</w:t>
            </w:r>
          </w:p>
        </w:tc>
        <w:tc>
          <w:tcPr>
            <w:tcW w:w="0" w:type="auto"/>
          </w:tcPr>
          <w:p>
            <w:pPr>
              <w:pStyle w:val="7"/>
              <w:rPr>
                <w:rFonts w:ascii="仿宋" w:hAnsi="仿宋" w:eastAsia="仿宋" w:cs="仿宋"/>
                <w:color w:val="auto"/>
              </w:rPr>
            </w:pPr>
            <w:r>
              <w:rPr>
                <w:rFonts w:ascii="仿宋" w:hAnsi="仿宋" w:eastAsia="仿宋" w:cs="仿宋"/>
                <w:color w:val="auto"/>
              </w:rPr>
              <w:t>蓄电池</w:t>
            </w:r>
          </w:p>
        </w:tc>
        <w:tc>
          <w:tcPr>
            <w:tcW w:w="0" w:type="auto"/>
          </w:tcPr>
          <w:p>
            <w:pPr>
              <w:pStyle w:val="7"/>
              <w:rPr>
                <w:rFonts w:ascii="仿宋" w:hAnsi="仿宋" w:eastAsia="仿宋" w:cs="仿宋"/>
                <w:color w:val="auto"/>
              </w:rPr>
            </w:pPr>
            <w:r>
              <w:rPr>
                <w:rFonts w:ascii="仿宋" w:hAnsi="仿宋" w:eastAsia="仿宋" w:cs="仿宋"/>
                <w:color w:val="auto"/>
              </w:rPr>
              <w:t>蓄电池</w:t>
            </w:r>
          </w:p>
        </w:tc>
        <w:tc>
          <w:tcPr>
            <w:tcW w:w="0" w:type="auto"/>
          </w:tcPr>
          <w:p>
            <w:pPr>
              <w:pStyle w:val="7"/>
              <w:rPr>
                <w:rFonts w:ascii="仿宋" w:hAnsi="仿宋" w:eastAsia="仿宋" w:cs="仿宋"/>
                <w:color w:val="auto"/>
              </w:rPr>
            </w:pPr>
            <w:r>
              <w:rPr>
                <w:rFonts w:ascii="仿宋" w:hAnsi="仿宋" w:eastAsia="仿宋" w:cs="仿宋"/>
                <w:color w:val="auto"/>
              </w:rPr>
              <w:t>节</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55</w:t>
            </w:r>
          </w:p>
        </w:tc>
        <w:tc>
          <w:tcPr>
            <w:tcW w:w="0" w:type="auto"/>
          </w:tcPr>
          <w:p>
            <w:pPr>
              <w:pStyle w:val="7"/>
              <w:rPr>
                <w:rFonts w:ascii="仿宋" w:hAnsi="仿宋" w:eastAsia="仿宋" w:cs="仿宋"/>
                <w:color w:val="auto"/>
              </w:rPr>
            </w:pPr>
            <w:r>
              <w:rPr>
                <w:rFonts w:ascii="仿宋" w:hAnsi="仿宋" w:eastAsia="仿宋" w:cs="仿宋"/>
                <w:color w:val="auto"/>
              </w:rPr>
              <w:t>电池箱</w:t>
            </w:r>
          </w:p>
        </w:tc>
        <w:tc>
          <w:tcPr>
            <w:tcW w:w="0" w:type="auto"/>
          </w:tcPr>
          <w:p>
            <w:pPr>
              <w:pStyle w:val="7"/>
              <w:rPr>
                <w:rFonts w:ascii="仿宋" w:hAnsi="仿宋" w:eastAsia="仿宋" w:cs="仿宋"/>
                <w:color w:val="auto"/>
              </w:rPr>
            </w:pPr>
            <w:r>
              <w:rPr>
                <w:rFonts w:ascii="仿宋" w:hAnsi="仿宋" w:eastAsia="仿宋" w:cs="仿宋"/>
                <w:color w:val="auto"/>
              </w:rPr>
              <w:t>电池箱</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56</w:t>
            </w:r>
          </w:p>
        </w:tc>
        <w:tc>
          <w:tcPr>
            <w:tcW w:w="0" w:type="auto"/>
          </w:tcPr>
          <w:p>
            <w:pPr>
              <w:pStyle w:val="7"/>
              <w:rPr>
                <w:rFonts w:ascii="仿宋" w:hAnsi="仿宋" w:eastAsia="仿宋" w:cs="仿宋"/>
                <w:color w:val="auto"/>
              </w:rPr>
            </w:pPr>
            <w:r>
              <w:rPr>
                <w:rFonts w:ascii="仿宋" w:hAnsi="仿宋" w:eastAsia="仿宋" w:cs="仿宋"/>
                <w:color w:val="auto"/>
              </w:rPr>
              <w:t>电池开关箱</w:t>
            </w:r>
          </w:p>
        </w:tc>
        <w:tc>
          <w:tcPr>
            <w:tcW w:w="0" w:type="auto"/>
          </w:tcPr>
          <w:p>
            <w:pPr>
              <w:pStyle w:val="7"/>
              <w:rPr>
                <w:rFonts w:ascii="仿宋" w:hAnsi="仿宋" w:eastAsia="仿宋" w:cs="仿宋"/>
                <w:color w:val="auto"/>
              </w:rPr>
            </w:pPr>
            <w:r>
              <w:rPr>
                <w:rFonts w:ascii="仿宋" w:hAnsi="仿宋" w:eastAsia="仿宋" w:cs="仿宋"/>
                <w:color w:val="auto"/>
              </w:rPr>
              <w:t>电池开关箱</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57</w:t>
            </w:r>
          </w:p>
        </w:tc>
        <w:tc>
          <w:tcPr>
            <w:tcW w:w="0" w:type="auto"/>
          </w:tcPr>
          <w:p>
            <w:pPr>
              <w:pStyle w:val="7"/>
              <w:rPr>
                <w:rFonts w:ascii="仿宋" w:hAnsi="仿宋" w:eastAsia="仿宋" w:cs="仿宋"/>
                <w:color w:val="auto"/>
              </w:rPr>
            </w:pPr>
            <w:r>
              <w:rPr>
                <w:rFonts w:ascii="仿宋" w:hAnsi="仿宋" w:eastAsia="仿宋" w:cs="仿宋"/>
                <w:color w:val="auto"/>
              </w:rPr>
              <w:t>UPS进出线</w:t>
            </w:r>
          </w:p>
        </w:tc>
        <w:tc>
          <w:tcPr>
            <w:tcW w:w="0" w:type="auto"/>
          </w:tcPr>
          <w:p>
            <w:pPr>
              <w:pStyle w:val="7"/>
              <w:rPr>
                <w:rFonts w:ascii="仿宋" w:hAnsi="仿宋" w:eastAsia="仿宋" w:cs="仿宋"/>
                <w:color w:val="auto"/>
              </w:rPr>
            </w:pPr>
            <w:r>
              <w:rPr>
                <w:rFonts w:ascii="仿宋" w:hAnsi="仿宋" w:eastAsia="仿宋" w:cs="仿宋"/>
                <w:color w:val="auto"/>
              </w:rPr>
              <w:t>UPS进出线</w:t>
            </w:r>
          </w:p>
        </w:tc>
        <w:tc>
          <w:tcPr>
            <w:tcW w:w="0" w:type="auto"/>
          </w:tcPr>
          <w:p>
            <w:pPr>
              <w:pStyle w:val="7"/>
              <w:rPr>
                <w:rFonts w:ascii="仿宋" w:hAnsi="仿宋" w:eastAsia="仿宋" w:cs="仿宋"/>
                <w:color w:val="auto"/>
              </w:rPr>
            </w:pPr>
            <w:r>
              <w:rPr>
                <w:rFonts w:ascii="仿宋" w:hAnsi="仿宋" w:eastAsia="仿宋" w:cs="仿宋"/>
                <w:color w:val="auto"/>
              </w:rPr>
              <w:t>米</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58</w:t>
            </w:r>
          </w:p>
        </w:tc>
        <w:tc>
          <w:tcPr>
            <w:tcW w:w="0" w:type="auto"/>
          </w:tcPr>
          <w:p>
            <w:pPr>
              <w:pStyle w:val="7"/>
              <w:rPr>
                <w:rFonts w:ascii="仿宋" w:hAnsi="仿宋" w:eastAsia="仿宋" w:cs="仿宋"/>
                <w:color w:val="auto"/>
              </w:rPr>
            </w:pPr>
            <w:r>
              <w:rPr>
                <w:rFonts w:ascii="仿宋" w:hAnsi="仿宋" w:eastAsia="仿宋" w:cs="仿宋"/>
                <w:color w:val="auto"/>
              </w:rPr>
              <w:t>UPS进出线1</w:t>
            </w:r>
          </w:p>
        </w:tc>
        <w:tc>
          <w:tcPr>
            <w:tcW w:w="0" w:type="auto"/>
          </w:tcPr>
          <w:p>
            <w:pPr>
              <w:pStyle w:val="7"/>
              <w:rPr>
                <w:rFonts w:ascii="仿宋" w:hAnsi="仿宋" w:eastAsia="仿宋" w:cs="仿宋"/>
                <w:color w:val="auto"/>
              </w:rPr>
            </w:pPr>
            <w:r>
              <w:rPr>
                <w:rFonts w:ascii="仿宋" w:hAnsi="仿宋" w:eastAsia="仿宋" w:cs="仿宋"/>
                <w:color w:val="auto"/>
              </w:rPr>
              <w:t>UPS进出线1</w:t>
            </w:r>
          </w:p>
        </w:tc>
        <w:tc>
          <w:tcPr>
            <w:tcW w:w="0" w:type="auto"/>
          </w:tcPr>
          <w:p>
            <w:pPr>
              <w:pStyle w:val="7"/>
              <w:rPr>
                <w:rFonts w:ascii="仿宋" w:hAnsi="仿宋" w:eastAsia="仿宋" w:cs="仿宋"/>
                <w:color w:val="auto"/>
              </w:rPr>
            </w:pPr>
            <w:r>
              <w:rPr>
                <w:rFonts w:ascii="仿宋" w:hAnsi="仿宋" w:eastAsia="仿宋" w:cs="仿宋"/>
                <w:color w:val="auto"/>
              </w:rPr>
              <w:t>米</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59</w:t>
            </w:r>
          </w:p>
        </w:tc>
        <w:tc>
          <w:tcPr>
            <w:tcW w:w="0" w:type="auto"/>
          </w:tcPr>
          <w:p>
            <w:pPr>
              <w:pStyle w:val="7"/>
              <w:rPr>
                <w:rFonts w:ascii="仿宋" w:hAnsi="仿宋" w:eastAsia="仿宋" w:cs="仿宋"/>
                <w:color w:val="auto"/>
              </w:rPr>
            </w:pPr>
            <w:r>
              <w:rPr>
                <w:rFonts w:ascii="仿宋" w:hAnsi="仿宋" w:eastAsia="仿宋" w:cs="仿宋"/>
                <w:color w:val="auto"/>
              </w:rPr>
              <w:t>电池箱下方角钢支架固定</w:t>
            </w:r>
          </w:p>
        </w:tc>
        <w:tc>
          <w:tcPr>
            <w:tcW w:w="0" w:type="auto"/>
          </w:tcPr>
          <w:p>
            <w:pPr>
              <w:pStyle w:val="7"/>
              <w:rPr>
                <w:rFonts w:ascii="仿宋" w:hAnsi="仿宋" w:eastAsia="仿宋" w:cs="仿宋"/>
                <w:color w:val="auto"/>
              </w:rPr>
            </w:pPr>
            <w:r>
              <w:rPr>
                <w:rFonts w:ascii="仿宋" w:hAnsi="仿宋" w:eastAsia="仿宋" w:cs="仿宋"/>
                <w:color w:val="auto"/>
              </w:rPr>
              <w:t>电池箱下方角钢支架固定</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60</w:t>
            </w:r>
          </w:p>
        </w:tc>
        <w:tc>
          <w:tcPr>
            <w:tcW w:w="0" w:type="auto"/>
          </w:tcPr>
          <w:p>
            <w:pPr>
              <w:pStyle w:val="7"/>
              <w:rPr>
                <w:rFonts w:ascii="仿宋" w:hAnsi="仿宋" w:eastAsia="仿宋" w:cs="仿宋"/>
                <w:color w:val="auto"/>
              </w:rPr>
            </w:pPr>
            <w:r>
              <w:rPr>
                <w:rFonts w:ascii="仿宋" w:hAnsi="仿宋" w:eastAsia="仿宋" w:cs="仿宋"/>
                <w:color w:val="auto"/>
              </w:rPr>
              <w:t>辅材</w:t>
            </w:r>
          </w:p>
        </w:tc>
        <w:tc>
          <w:tcPr>
            <w:tcW w:w="0" w:type="auto"/>
          </w:tcPr>
          <w:p>
            <w:pPr>
              <w:pStyle w:val="7"/>
              <w:rPr>
                <w:rFonts w:ascii="仿宋" w:hAnsi="仿宋" w:eastAsia="仿宋" w:cs="仿宋"/>
                <w:color w:val="auto"/>
              </w:rPr>
            </w:pPr>
            <w:r>
              <w:rPr>
                <w:rFonts w:ascii="仿宋" w:hAnsi="仿宋" w:eastAsia="仿宋" w:cs="仿宋"/>
                <w:color w:val="auto"/>
              </w:rPr>
              <w:t>辅材</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61</w:t>
            </w:r>
          </w:p>
        </w:tc>
        <w:tc>
          <w:tcPr>
            <w:tcW w:w="0" w:type="auto"/>
          </w:tcPr>
          <w:p>
            <w:pPr>
              <w:pStyle w:val="7"/>
              <w:rPr>
                <w:rFonts w:ascii="仿宋" w:hAnsi="仿宋" w:eastAsia="仿宋" w:cs="仿宋"/>
                <w:color w:val="auto"/>
              </w:rPr>
            </w:pPr>
            <w:r>
              <w:rPr>
                <w:rFonts w:ascii="仿宋" w:hAnsi="仿宋" w:eastAsia="仿宋" w:cs="仿宋"/>
                <w:color w:val="auto"/>
              </w:rPr>
              <w:t>设备机柜</w:t>
            </w:r>
          </w:p>
        </w:tc>
        <w:tc>
          <w:tcPr>
            <w:tcW w:w="0" w:type="auto"/>
          </w:tcPr>
          <w:p>
            <w:pPr>
              <w:pStyle w:val="7"/>
              <w:rPr>
                <w:rFonts w:ascii="仿宋" w:hAnsi="仿宋" w:eastAsia="仿宋" w:cs="仿宋"/>
                <w:color w:val="auto"/>
              </w:rPr>
            </w:pPr>
            <w:r>
              <w:rPr>
                <w:rFonts w:ascii="仿宋" w:hAnsi="仿宋" w:eastAsia="仿宋" w:cs="仿宋"/>
                <w:color w:val="auto"/>
              </w:rPr>
              <w:t>设备机柜</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62</w:t>
            </w:r>
          </w:p>
        </w:tc>
        <w:tc>
          <w:tcPr>
            <w:tcW w:w="0" w:type="auto"/>
          </w:tcPr>
          <w:p>
            <w:pPr>
              <w:pStyle w:val="7"/>
              <w:rPr>
                <w:rFonts w:ascii="仿宋" w:hAnsi="仿宋" w:eastAsia="仿宋" w:cs="仿宋"/>
                <w:color w:val="auto"/>
              </w:rPr>
            </w:pPr>
            <w:r>
              <w:rPr>
                <w:rFonts w:ascii="仿宋" w:hAnsi="仿宋" w:eastAsia="仿宋" w:cs="仿宋"/>
                <w:color w:val="auto"/>
              </w:rPr>
              <w:t>机房布局改造</w:t>
            </w:r>
          </w:p>
        </w:tc>
        <w:tc>
          <w:tcPr>
            <w:tcW w:w="0" w:type="auto"/>
          </w:tcPr>
          <w:p>
            <w:pPr>
              <w:pStyle w:val="7"/>
              <w:rPr>
                <w:rFonts w:ascii="仿宋" w:hAnsi="仿宋" w:eastAsia="仿宋" w:cs="仿宋"/>
                <w:color w:val="auto"/>
              </w:rPr>
            </w:pPr>
            <w:r>
              <w:rPr>
                <w:rFonts w:ascii="仿宋" w:hAnsi="仿宋" w:eastAsia="仿宋" w:cs="仿宋"/>
                <w:color w:val="auto"/>
              </w:rPr>
              <w:t>机房布局改造</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63</w:t>
            </w:r>
          </w:p>
        </w:tc>
        <w:tc>
          <w:tcPr>
            <w:tcW w:w="0" w:type="auto"/>
          </w:tcPr>
          <w:p>
            <w:pPr>
              <w:pStyle w:val="7"/>
              <w:rPr>
                <w:rFonts w:ascii="仿宋" w:hAnsi="仿宋" w:eastAsia="仿宋" w:cs="仿宋"/>
                <w:color w:val="auto"/>
              </w:rPr>
            </w:pPr>
            <w:r>
              <w:rPr>
                <w:rFonts w:ascii="仿宋" w:hAnsi="仿宋" w:eastAsia="仿宋" w:cs="仿宋"/>
                <w:color w:val="auto"/>
              </w:rPr>
              <w:t>强电线路改造</w:t>
            </w:r>
          </w:p>
        </w:tc>
        <w:tc>
          <w:tcPr>
            <w:tcW w:w="0" w:type="auto"/>
          </w:tcPr>
          <w:p>
            <w:pPr>
              <w:pStyle w:val="7"/>
              <w:rPr>
                <w:rFonts w:ascii="仿宋" w:hAnsi="仿宋" w:eastAsia="仿宋" w:cs="仿宋"/>
                <w:color w:val="auto"/>
              </w:rPr>
            </w:pPr>
            <w:r>
              <w:rPr>
                <w:rFonts w:ascii="仿宋" w:hAnsi="仿宋" w:eastAsia="仿宋" w:cs="仿宋"/>
                <w:color w:val="auto"/>
              </w:rPr>
              <w:t>强电线路改造</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64</w:t>
            </w:r>
          </w:p>
        </w:tc>
        <w:tc>
          <w:tcPr>
            <w:tcW w:w="0" w:type="auto"/>
          </w:tcPr>
          <w:p>
            <w:pPr>
              <w:pStyle w:val="7"/>
              <w:rPr>
                <w:rFonts w:ascii="仿宋" w:hAnsi="仿宋" w:eastAsia="仿宋" w:cs="仿宋"/>
                <w:color w:val="auto"/>
              </w:rPr>
            </w:pPr>
            <w:r>
              <w:rPr>
                <w:rFonts w:ascii="仿宋" w:hAnsi="仿宋" w:eastAsia="仿宋" w:cs="仿宋"/>
                <w:color w:val="auto"/>
              </w:rPr>
              <w:t>服务器主机</w:t>
            </w:r>
          </w:p>
        </w:tc>
        <w:tc>
          <w:tcPr>
            <w:tcW w:w="0" w:type="auto"/>
          </w:tcPr>
          <w:p>
            <w:pPr>
              <w:pStyle w:val="7"/>
              <w:rPr>
                <w:rFonts w:ascii="仿宋" w:hAnsi="仿宋" w:eastAsia="仿宋" w:cs="仿宋"/>
                <w:color w:val="auto"/>
              </w:rPr>
            </w:pPr>
            <w:r>
              <w:rPr>
                <w:rFonts w:ascii="仿宋" w:hAnsi="仿宋" w:eastAsia="仿宋" w:cs="仿宋"/>
                <w:color w:val="auto"/>
              </w:rPr>
              <w:t>服务器主机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65</w:t>
            </w:r>
          </w:p>
        </w:tc>
        <w:tc>
          <w:tcPr>
            <w:tcW w:w="0" w:type="auto"/>
          </w:tcPr>
          <w:p>
            <w:pPr>
              <w:pStyle w:val="7"/>
              <w:rPr>
                <w:rFonts w:ascii="仿宋" w:hAnsi="仿宋" w:eastAsia="仿宋" w:cs="仿宋"/>
                <w:color w:val="auto"/>
              </w:rPr>
            </w:pPr>
            <w:r>
              <w:rPr>
                <w:rFonts w:ascii="仿宋" w:hAnsi="仿宋" w:eastAsia="仿宋" w:cs="仿宋"/>
                <w:color w:val="auto"/>
              </w:rPr>
              <w:t>操作系统</w:t>
            </w:r>
          </w:p>
        </w:tc>
        <w:tc>
          <w:tcPr>
            <w:tcW w:w="0" w:type="auto"/>
          </w:tcPr>
          <w:p>
            <w:pPr>
              <w:pStyle w:val="7"/>
              <w:rPr>
                <w:rFonts w:ascii="仿宋" w:hAnsi="仿宋" w:eastAsia="仿宋" w:cs="仿宋"/>
                <w:color w:val="auto"/>
              </w:rPr>
            </w:pPr>
            <w:r>
              <w:rPr>
                <w:rFonts w:ascii="仿宋" w:hAnsi="仿宋" w:eastAsia="仿宋" w:cs="仿宋"/>
                <w:color w:val="auto"/>
              </w:rPr>
              <w:t>操作系统</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66</w:t>
            </w:r>
          </w:p>
        </w:tc>
        <w:tc>
          <w:tcPr>
            <w:tcW w:w="0" w:type="auto"/>
          </w:tcPr>
          <w:p>
            <w:pPr>
              <w:pStyle w:val="7"/>
              <w:rPr>
                <w:rFonts w:ascii="仿宋" w:hAnsi="仿宋" w:eastAsia="仿宋" w:cs="仿宋"/>
                <w:color w:val="auto"/>
              </w:rPr>
            </w:pPr>
            <w:r>
              <w:rPr>
                <w:rFonts w:ascii="仿宋" w:hAnsi="仿宋" w:eastAsia="仿宋" w:cs="仿宋"/>
                <w:color w:val="auto"/>
              </w:rPr>
              <w:t>数据库</w:t>
            </w:r>
          </w:p>
        </w:tc>
        <w:tc>
          <w:tcPr>
            <w:tcW w:w="0" w:type="auto"/>
          </w:tcPr>
          <w:p>
            <w:pPr>
              <w:pStyle w:val="7"/>
              <w:rPr>
                <w:rFonts w:ascii="仿宋" w:hAnsi="仿宋" w:eastAsia="仿宋" w:cs="仿宋"/>
                <w:color w:val="auto"/>
              </w:rPr>
            </w:pPr>
            <w:r>
              <w:rPr>
                <w:rFonts w:ascii="仿宋" w:hAnsi="仿宋" w:eastAsia="仿宋" w:cs="仿宋"/>
                <w:color w:val="auto"/>
              </w:rPr>
              <w:t>数据库</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67</w:t>
            </w:r>
          </w:p>
        </w:tc>
        <w:tc>
          <w:tcPr>
            <w:tcW w:w="0" w:type="auto"/>
          </w:tcPr>
          <w:p>
            <w:pPr>
              <w:pStyle w:val="7"/>
              <w:rPr>
                <w:rFonts w:ascii="仿宋" w:hAnsi="仿宋" w:eastAsia="仿宋" w:cs="仿宋"/>
                <w:color w:val="auto"/>
              </w:rPr>
            </w:pPr>
            <w:r>
              <w:rPr>
                <w:rFonts w:ascii="仿宋" w:hAnsi="仿宋" w:eastAsia="仿宋" w:cs="仿宋"/>
                <w:color w:val="auto"/>
              </w:rPr>
              <w:t>中间件</w:t>
            </w:r>
          </w:p>
        </w:tc>
        <w:tc>
          <w:tcPr>
            <w:tcW w:w="0" w:type="auto"/>
          </w:tcPr>
          <w:p>
            <w:pPr>
              <w:pStyle w:val="7"/>
              <w:rPr>
                <w:rFonts w:ascii="仿宋" w:hAnsi="仿宋" w:eastAsia="仿宋" w:cs="仿宋"/>
                <w:color w:val="auto"/>
              </w:rPr>
            </w:pPr>
            <w:r>
              <w:rPr>
                <w:rFonts w:ascii="仿宋" w:hAnsi="仿宋" w:eastAsia="仿宋" w:cs="仿宋"/>
                <w:color w:val="auto"/>
              </w:rPr>
              <w:t>中间件</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68</w:t>
            </w:r>
          </w:p>
        </w:tc>
        <w:tc>
          <w:tcPr>
            <w:tcW w:w="0" w:type="auto"/>
          </w:tcPr>
          <w:p>
            <w:pPr>
              <w:pStyle w:val="7"/>
              <w:rPr>
                <w:rFonts w:ascii="仿宋" w:hAnsi="仿宋" w:eastAsia="仿宋" w:cs="仿宋"/>
                <w:color w:val="auto"/>
              </w:rPr>
            </w:pPr>
            <w:r>
              <w:rPr>
                <w:rFonts w:ascii="仿宋" w:hAnsi="仿宋" w:eastAsia="仿宋" w:cs="仿宋"/>
                <w:color w:val="auto"/>
              </w:rPr>
              <w:t>服务器虚拟化工具</w:t>
            </w:r>
          </w:p>
        </w:tc>
        <w:tc>
          <w:tcPr>
            <w:tcW w:w="0" w:type="auto"/>
          </w:tcPr>
          <w:p>
            <w:pPr>
              <w:pStyle w:val="7"/>
              <w:rPr>
                <w:rFonts w:ascii="仿宋" w:hAnsi="仿宋" w:eastAsia="仿宋" w:cs="仿宋"/>
                <w:color w:val="auto"/>
              </w:rPr>
            </w:pPr>
            <w:r>
              <w:rPr>
                <w:rFonts w:ascii="仿宋" w:hAnsi="仿宋" w:eastAsia="仿宋" w:cs="仿宋"/>
                <w:color w:val="auto"/>
              </w:rPr>
              <w:t>服务器虚拟化工具</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69</w:t>
            </w:r>
          </w:p>
        </w:tc>
        <w:tc>
          <w:tcPr>
            <w:tcW w:w="0" w:type="auto"/>
          </w:tcPr>
          <w:p>
            <w:pPr>
              <w:pStyle w:val="7"/>
              <w:rPr>
                <w:rFonts w:ascii="仿宋" w:hAnsi="仿宋" w:eastAsia="仿宋" w:cs="仿宋"/>
                <w:color w:val="auto"/>
              </w:rPr>
            </w:pPr>
            <w:r>
              <w:rPr>
                <w:rFonts w:ascii="仿宋" w:hAnsi="仿宋" w:eastAsia="仿宋" w:cs="仿宋"/>
                <w:color w:val="auto"/>
              </w:rPr>
              <w:t>二级等保</w:t>
            </w:r>
          </w:p>
        </w:tc>
        <w:tc>
          <w:tcPr>
            <w:tcW w:w="0" w:type="auto"/>
          </w:tcPr>
          <w:p>
            <w:pPr>
              <w:pStyle w:val="7"/>
              <w:rPr>
                <w:rFonts w:ascii="仿宋" w:hAnsi="仿宋" w:eastAsia="仿宋" w:cs="仿宋"/>
                <w:color w:val="auto"/>
              </w:rPr>
            </w:pPr>
            <w:r>
              <w:rPr>
                <w:rFonts w:ascii="仿宋" w:hAnsi="仿宋" w:eastAsia="仿宋" w:cs="仿宋"/>
                <w:color w:val="auto"/>
              </w:rPr>
              <w:t>二级等保</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70</w:t>
            </w:r>
          </w:p>
        </w:tc>
        <w:tc>
          <w:tcPr>
            <w:tcW w:w="0" w:type="auto"/>
          </w:tcPr>
          <w:p>
            <w:pPr>
              <w:pStyle w:val="7"/>
              <w:rPr>
                <w:rFonts w:ascii="仿宋" w:hAnsi="仿宋" w:eastAsia="仿宋" w:cs="仿宋"/>
                <w:color w:val="auto"/>
              </w:rPr>
            </w:pPr>
            <w:r>
              <w:rPr>
                <w:rFonts w:ascii="仿宋" w:hAnsi="仿宋" w:eastAsia="仿宋" w:cs="仿宋"/>
                <w:color w:val="auto"/>
              </w:rPr>
              <w:t>不见面询标服务</w:t>
            </w:r>
          </w:p>
        </w:tc>
        <w:tc>
          <w:tcPr>
            <w:tcW w:w="0" w:type="auto"/>
          </w:tcPr>
          <w:p>
            <w:pPr>
              <w:pStyle w:val="7"/>
              <w:rPr>
                <w:rFonts w:ascii="仿宋" w:hAnsi="仿宋" w:eastAsia="仿宋" w:cs="仿宋"/>
                <w:color w:val="auto"/>
              </w:rPr>
            </w:pPr>
            <w:r>
              <w:rPr>
                <w:rFonts w:ascii="仿宋" w:hAnsi="仿宋" w:eastAsia="仿宋" w:cs="仿宋"/>
                <w:color w:val="auto"/>
              </w:rPr>
              <w:t>不见面询标服务</w:t>
            </w:r>
          </w:p>
        </w:tc>
        <w:tc>
          <w:tcPr>
            <w:tcW w:w="0" w:type="auto"/>
          </w:tcPr>
          <w:p>
            <w:pPr>
              <w:pStyle w:val="7"/>
              <w:rPr>
                <w:rFonts w:ascii="仿宋" w:hAnsi="仿宋" w:eastAsia="仿宋" w:cs="仿宋"/>
                <w:color w:val="auto"/>
              </w:rPr>
            </w:pPr>
            <w:r>
              <w:rPr>
                <w:rFonts w:ascii="仿宋" w:hAnsi="仿宋" w:eastAsia="仿宋" w:cs="仿宋"/>
                <w:color w:val="auto"/>
              </w:rPr>
              <w:t>年</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71</w:t>
            </w:r>
          </w:p>
        </w:tc>
        <w:tc>
          <w:tcPr>
            <w:tcW w:w="0" w:type="auto"/>
          </w:tcPr>
          <w:p>
            <w:pPr>
              <w:pStyle w:val="7"/>
              <w:rPr>
                <w:rFonts w:ascii="仿宋" w:hAnsi="仿宋" w:eastAsia="仿宋" w:cs="仿宋"/>
                <w:color w:val="auto"/>
              </w:rPr>
            </w:pPr>
            <w:r>
              <w:rPr>
                <w:rFonts w:ascii="仿宋" w:hAnsi="仿宋" w:eastAsia="仿宋" w:cs="仿宋"/>
                <w:color w:val="auto"/>
              </w:rPr>
              <w:t>液晶显示器</w:t>
            </w:r>
          </w:p>
        </w:tc>
        <w:tc>
          <w:tcPr>
            <w:tcW w:w="0" w:type="auto"/>
          </w:tcPr>
          <w:p>
            <w:pPr>
              <w:pStyle w:val="7"/>
              <w:rPr>
                <w:rFonts w:ascii="仿宋" w:hAnsi="仿宋" w:eastAsia="仿宋" w:cs="仿宋"/>
                <w:color w:val="auto"/>
              </w:rPr>
            </w:pPr>
            <w:r>
              <w:rPr>
                <w:rFonts w:ascii="仿宋" w:hAnsi="仿宋" w:eastAsia="仿宋" w:cs="仿宋"/>
                <w:color w:val="auto"/>
              </w:rPr>
              <w:t>液晶显示器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72</w:t>
            </w:r>
          </w:p>
        </w:tc>
        <w:tc>
          <w:tcPr>
            <w:tcW w:w="0" w:type="auto"/>
          </w:tcPr>
          <w:p>
            <w:pPr>
              <w:pStyle w:val="7"/>
              <w:rPr>
                <w:rFonts w:ascii="仿宋" w:hAnsi="仿宋" w:eastAsia="仿宋" w:cs="仿宋"/>
                <w:color w:val="auto"/>
              </w:rPr>
            </w:pPr>
            <w:r>
              <w:rPr>
                <w:rFonts w:ascii="仿宋" w:hAnsi="仿宋" w:eastAsia="仿宋" w:cs="仿宋"/>
                <w:color w:val="auto"/>
              </w:rPr>
              <w:t>评标操作终端</w:t>
            </w:r>
          </w:p>
        </w:tc>
        <w:tc>
          <w:tcPr>
            <w:tcW w:w="0" w:type="auto"/>
          </w:tcPr>
          <w:p>
            <w:pPr>
              <w:pStyle w:val="7"/>
              <w:rPr>
                <w:rFonts w:ascii="仿宋" w:hAnsi="仿宋" w:eastAsia="仿宋" w:cs="仿宋"/>
                <w:color w:val="auto"/>
              </w:rPr>
            </w:pPr>
            <w:r>
              <w:rPr>
                <w:rFonts w:ascii="仿宋" w:hAnsi="仿宋" w:eastAsia="仿宋" w:cs="仿宋"/>
                <w:color w:val="auto"/>
              </w:rPr>
              <w:t>评标操作终端</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73</w:t>
            </w:r>
          </w:p>
        </w:tc>
        <w:tc>
          <w:tcPr>
            <w:tcW w:w="0" w:type="auto"/>
          </w:tcPr>
          <w:p>
            <w:pPr>
              <w:pStyle w:val="7"/>
              <w:rPr>
                <w:rFonts w:ascii="仿宋" w:hAnsi="仿宋" w:eastAsia="仿宋" w:cs="仿宋"/>
                <w:color w:val="auto"/>
              </w:rPr>
            </w:pPr>
            <w:r>
              <w:rPr>
                <w:rFonts w:ascii="仿宋" w:hAnsi="仿宋" w:eastAsia="仿宋" w:cs="仿宋"/>
                <w:color w:val="auto"/>
              </w:rPr>
              <w:t>桌面式摄像头</w:t>
            </w:r>
          </w:p>
        </w:tc>
        <w:tc>
          <w:tcPr>
            <w:tcW w:w="0" w:type="auto"/>
          </w:tcPr>
          <w:p>
            <w:pPr>
              <w:pStyle w:val="7"/>
              <w:rPr>
                <w:rFonts w:ascii="仿宋" w:hAnsi="仿宋" w:eastAsia="仿宋" w:cs="仿宋"/>
                <w:color w:val="auto"/>
              </w:rPr>
            </w:pPr>
            <w:r>
              <w:rPr>
                <w:rFonts w:ascii="仿宋" w:hAnsi="仿宋" w:eastAsia="仿宋" w:cs="仿宋"/>
                <w:color w:val="auto"/>
              </w:rPr>
              <w:t>桌面式摄像头</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74</w:t>
            </w:r>
          </w:p>
        </w:tc>
        <w:tc>
          <w:tcPr>
            <w:tcW w:w="0" w:type="auto"/>
          </w:tcPr>
          <w:p>
            <w:pPr>
              <w:pStyle w:val="7"/>
              <w:rPr>
                <w:rFonts w:ascii="仿宋" w:hAnsi="仿宋" w:eastAsia="仿宋" w:cs="仿宋"/>
                <w:color w:val="auto"/>
              </w:rPr>
            </w:pPr>
            <w:r>
              <w:rPr>
                <w:rFonts w:ascii="仿宋" w:hAnsi="仿宋" w:eastAsia="仿宋" w:cs="仿宋"/>
                <w:color w:val="auto"/>
              </w:rPr>
              <w:t>耳麦</w:t>
            </w:r>
          </w:p>
        </w:tc>
        <w:tc>
          <w:tcPr>
            <w:tcW w:w="0" w:type="auto"/>
          </w:tcPr>
          <w:p>
            <w:pPr>
              <w:pStyle w:val="7"/>
              <w:rPr>
                <w:rFonts w:ascii="仿宋" w:hAnsi="仿宋" w:eastAsia="仿宋" w:cs="仿宋"/>
                <w:color w:val="auto"/>
              </w:rPr>
            </w:pPr>
            <w:r>
              <w:rPr>
                <w:rFonts w:ascii="仿宋" w:hAnsi="仿宋" w:eastAsia="仿宋" w:cs="仿宋"/>
                <w:color w:val="auto"/>
              </w:rPr>
              <w:t>耳麦</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75</w:t>
            </w:r>
          </w:p>
        </w:tc>
        <w:tc>
          <w:tcPr>
            <w:tcW w:w="0" w:type="auto"/>
          </w:tcPr>
          <w:p>
            <w:pPr>
              <w:pStyle w:val="7"/>
              <w:rPr>
                <w:rFonts w:ascii="仿宋" w:hAnsi="仿宋" w:eastAsia="仿宋" w:cs="仿宋"/>
                <w:color w:val="auto"/>
              </w:rPr>
            </w:pPr>
            <w:r>
              <w:rPr>
                <w:rFonts w:ascii="仿宋" w:hAnsi="仿宋" w:eastAsia="仿宋" w:cs="仿宋"/>
                <w:color w:val="auto"/>
              </w:rPr>
              <w:t>分布式评标视频终端</w:t>
            </w:r>
          </w:p>
        </w:tc>
        <w:tc>
          <w:tcPr>
            <w:tcW w:w="0" w:type="auto"/>
          </w:tcPr>
          <w:p>
            <w:pPr>
              <w:pStyle w:val="7"/>
              <w:rPr>
                <w:rFonts w:ascii="仿宋" w:hAnsi="仿宋" w:eastAsia="仿宋" w:cs="仿宋"/>
                <w:color w:val="auto"/>
              </w:rPr>
            </w:pPr>
            <w:r>
              <w:rPr>
                <w:rFonts w:ascii="仿宋" w:hAnsi="仿宋" w:eastAsia="仿宋" w:cs="仿宋"/>
                <w:color w:val="auto"/>
              </w:rPr>
              <w:t>分布式评标视频终端</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76</w:t>
            </w:r>
          </w:p>
        </w:tc>
        <w:tc>
          <w:tcPr>
            <w:tcW w:w="0" w:type="auto"/>
          </w:tcPr>
          <w:p>
            <w:pPr>
              <w:pStyle w:val="7"/>
              <w:rPr>
                <w:rFonts w:ascii="仿宋" w:hAnsi="仿宋" w:eastAsia="仿宋" w:cs="仿宋"/>
                <w:color w:val="auto"/>
              </w:rPr>
            </w:pPr>
            <w:r>
              <w:rPr>
                <w:rFonts w:ascii="仿宋" w:hAnsi="仿宋" w:eastAsia="仿宋" w:cs="仿宋"/>
                <w:color w:val="auto"/>
              </w:rPr>
              <w:t>评标互动终端▲</w:t>
            </w:r>
          </w:p>
        </w:tc>
        <w:tc>
          <w:tcPr>
            <w:tcW w:w="0" w:type="auto"/>
          </w:tcPr>
          <w:p>
            <w:pPr>
              <w:pStyle w:val="7"/>
              <w:rPr>
                <w:rFonts w:ascii="仿宋" w:hAnsi="仿宋" w:eastAsia="仿宋" w:cs="仿宋"/>
                <w:color w:val="auto"/>
              </w:rPr>
            </w:pPr>
            <w:r>
              <w:rPr>
                <w:rFonts w:ascii="仿宋" w:hAnsi="仿宋" w:eastAsia="仿宋" w:cs="仿宋"/>
                <w:color w:val="auto"/>
              </w:rPr>
              <w:t>评标互动终端▲</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77</w:t>
            </w:r>
          </w:p>
        </w:tc>
        <w:tc>
          <w:tcPr>
            <w:tcW w:w="0" w:type="auto"/>
          </w:tcPr>
          <w:p>
            <w:pPr>
              <w:pStyle w:val="7"/>
              <w:rPr>
                <w:rFonts w:ascii="仿宋" w:hAnsi="仿宋" w:eastAsia="仿宋" w:cs="仿宋"/>
                <w:color w:val="auto"/>
              </w:rPr>
            </w:pPr>
            <w:r>
              <w:rPr>
                <w:rFonts w:ascii="仿宋" w:hAnsi="仿宋" w:eastAsia="仿宋" w:cs="仿宋"/>
                <w:color w:val="auto"/>
              </w:rPr>
              <w:t>视音频录制授权终端</w:t>
            </w:r>
          </w:p>
        </w:tc>
        <w:tc>
          <w:tcPr>
            <w:tcW w:w="0" w:type="auto"/>
          </w:tcPr>
          <w:p>
            <w:pPr>
              <w:pStyle w:val="7"/>
              <w:rPr>
                <w:rFonts w:ascii="仿宋" w:hAnsi="仿宋" w:eastAsia="仿宋" w:cs="仿宋"/>
                <w:color w:val="auto"/>
              </w:rPr>
            </w:pPr>
            <w:r>
              <w:rPr>
                <w:rFonts w:ascii="仿宋" w:hAnsi="仿宋" w:eastAsia="仿宋" w:cs="仿宋"/>
                <w:color w:val="auto"/>
              </w:rPr>
              <w:t>视音频录制授权终端</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78</w:t>
            </w:r>
          </w:p>
        </w:tc>
        <w:tc>
          <w:tcPr>
            <w:tcW w:w="0" w:type="auto"/>
          </w:tcPr>
          <w:p>
            <w:pPr>
              <w:pStyle w:val="7"/>
              <w:rPr>
                <w:rFonts w:ascii="仿宋" w:hAnsi="仿宋" w:eastAsia="仿宋" w:cs="仿宋"/>
                <w:color w:val="auto"/>
              </w:rPr>
            </w:pPr>
            <w:r>
              <w:rPr>
                <w:rFonts w:ascii="仿宋" w:hAnsi="仿宋" w:eastAsia="仿宋" w:cs="仿宋"/>
                <w:color w:val="auto"/>
              </w:rPr>
              <w:t>电子交易录像文件存储机▲</w:t>
            </w:r>
          </w:p>
        </w:tc>
        <w:tc>
          <w:tcPr>
            <w:tcW w:w="0" w:type="auto"/>
          </w:tcPr>
          <w:p>
            <w:pPr>
              <w:pStyle w:val="7"/>
              <w:rPr>
                <w:rFonts w:ascii="仿宋" w:hAnsi="仿宋" w:eastAsia="仿宋" w:cs="仿宋"/>
                <w:color w:val="auto"/>
              </w:rPr>
            </w:pPr>
            <w:r>
              <w:rPr>
                <w:rFonts w:ascii="仿宋" w:hAnsi="仿宋" w:eastAsia="仿宋" w:cs="仿宋"/>
                <w:color w:val="auto"/>
              </w:rPr>
              <w:t>电子交易录像文件存储机▲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79</w:t>
            </w:r>
          </w:p>
        </w:tc>
        <w:tc>
          <w:tcPr>
            <w:tcW w:w="0" w:type="auto"/>
          </w:tcPr>
          <w:p>
            <w:pPr>
              <w:pStyle w:val="7"/>
              <w:rPr>
                <w:rFonts w:ascii="仿宋" w:hAnsi="仿宋" w:eastAsia="仿宋" w:cs="仿宋"/>
                <w:color w:val="auto"/>
              </w:rPr>
            </w:pPr>
            <w:r>
              <w:rPr>
                <w:rFonts w:ascii="仿宋" w:hAnsi="仿宋" w:eastAsia="仿宋" w:cs="仿宋"/>
                <w:color w:val="auto"/>
              </w:rPr>
              <w:t>24门储物柜</w:t>
            </w:r>
          </w:p>
        </w:tc>
        <w:tc>
          <w:tcPr>
            <w:tcW w:w="0" w:type="auto"/>
          </w:tcPr>
          <w:p>
            <w:pPr>
              <w:pStyle w:val="7"/>
              <w:rPr>
                <w:rFonts w:ascii="仿宋" w:hAnsi="仿宋" w:eastAsia="仿宋" w:cs="仿宋"/>
                <w:color w:val="auto"/>
              </w:rPr>
            </w:pPr>
            <w:r>
              <w:rPr>
                <w:rFonts w:ascii="仿宋" w:hAnsi="仿宋" w:eastAsia="仿宋" w:cs="仿宋"/>
                <w:color w:val="auto"/>
              </w:rPr>
              <w:t>24门储物柜</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80</w:t>
            </w:r>
          </w:p>
        </w:tc>
        <w:tc>
          <w:tcPr>
            <w:tcW w:w="0" w:type="auto"/>
          </w:tcPr>
          <w:p>
            <w:pPr>
              <w:pStyle w:val="7"/>
              <w:rPr>
                <w:rFonts w:ascii="仿宋" w:hAnsi="仿宋" w:eastAsia="仿宋" w:cs="仿宋"/>
                <w:color w:val="auto"/>
              </w:rPr>
            </w:pPr>
            <w:r>
              <w:rPr>
                <w:rFonts w:ascii="仿宋" w:hAnsi="仿宋" w:eastAsia="仿宋" w:cs="仿宋"/>
                <w:color w:val="auto"/>
              </w:rPr>
              <w:t>金属检测门</w:t>
            </w:r>
          </w:p>
        </w:tc>
        <w:tc>
          <w:tcPr>
            <w:tcW w:w="0" w:type="auto"/>
          </w:tcPr>
          <w:p>
            <w:pPr>
              <w:pStyle w:val="7"/>
              <w:rPr>
                <w:rFonts w:ascii="仿宋" w:hAnsi="仿宋" w:eastAsia="仿宋" w:cs="仿宋"/>
                <w:color w:val="auto"/>
              </w:rPr>
            </w:pPr>
            <w:r>
              <w:rPr>
                <w:rFonts w:ascii="仿宋" w:hAnsi="仿宋" w:eastAsia="仿宋" w:cs="仿宋"/>
                <w:color w:val="auto"/>
              </w:rPr>
              <w:t>金属检测门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81</w:t>
            </w:r>
          </w:p>
        </w:tc>
        <w:tc>
          <w:tcPr>
            <w:tcW w:w="0" w:type="auto"/>
          </w:tcPr>
          <w:p>
            <w:pPr>
              <w:pStyle w:val="7"/>
              <w:rPr>
                <w:rFonts w:ascii="仿宋" w:hAnsi="仿宋" w:eastAsia="仿宋" w:cs="仿宋"/>
                <w:color w:val="auto"/>
              </w:rPr>
            </w:pPr>
            <w:r>
              <w:rPr>
                <w:rFonts w:ascii="仿宋" w:hAnsi="仿宋" w:eastAsia="仿宋" w:cs="仿宋"/>
                <w:color w:val="auto"/>
              </w:rPr>
              <w:t>专家电子签名集成一体机</w:t>
            </w:r>
          </w:p>
        </w:tc>
        <w:tc>
          <w:tcPr>
            <w:tcW w:w="0" w:type="auto"/>
          </w:tcPr>
          <w:p>
            <w:pPr>
              <w:pStyle w:val="7"/>
              <w:rPr>
                <w:rFonts w:ascii="仿宋" w:hAnsi="仿宋" w:eastAsia="仿宋" w:cs="仿宋"/>
                <w:color w:val="auto"/>
              </w:rPr>
            </w:pPr>
            <w:r>
              <w:rPr>
                <w:rFonts w:ascii="仿宋" w:hAnsi="仿宋" w:eastAsia="仿宋" w:cs="仿宋"/>
                <w:color w:val="auto"/>
              </w:rPr>
              <w:t>专家电子签名集成一体机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82</w:t>
            </w:r>
          </w:p>
        </w:tc>
        <w:tc>
          <w:tcPr>
            <w:tcW w:w="0" w:type="auto"/>
          </w:tcPr>
          <w:p>
            <w:pPr>
              <w:pStyle w:val="7"/>
              <w:rPr>
                <w:rFonts w:ascii="仿宋" w:hAnsi="仿宋" w:eastAsia="仿宋" w:cs="仿宋"/>
                <w:color w:val="auto"/>
              </w:rPr>
            </w:pPr>
            <w:r>
              <w:rPr>
                <w:rFonts w:ascii="仿宋" w:hAnsi="仿宋" w:eastAsia="仿宋" w:cs="仿宋"/>
                <w:color w:val="auto"/>
              </w:rPr>
              <w:t>高清网络筒型摄像机</w:t>
            </w:r>
          </w:p>
        </w:tc>
        <w:tc>
          <w:tcPr>
            <w:tcW w:w="0" w:type="auto"/>
          </w:tcPr>
          <w:p>
            <w:pPr>
              <w:pStyle w:val="7"/>
              <w:rPr>
                <w:rFonts w:ascii="仿宋" w:hAnsi="仿宋" w:eastAsia="仿宋" w:cs="仿宋"/>
                <w:color w:val="auto"/>
              </w:rPr>
            </w:pPr>
            <w:r>
              <w:rPr>
                <w:rFonts w:ascii="仿宋" w:hAnsi="仿宋" w:eastAsia="仿宋" w:cs="仿宋"/>
                <w:color w:val="auto"/>
              </w:rPr>
              <w:t>高清网络筒型摄像机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83</w:t>
            </w:r>
          </w:p>
        </w:tc>
        <w:tc>
          <w:tcPr>
            <w:tcW w:w="0" w:type="auto"/>
          </w:tcPr>
          <w:p>
            <w:pPr>
              <w:pStyle w:val="7"/>
              <w:rPr>
                <w:rFonts w:ascii="仿宋" w:hAnsi="仿宋" w:eastAsia="仿宋" w:cs="仿宋"/>
                <w:color w:val="auto"/>
              </w:rPr>
            </w:pPr>
            <w:r>
              <w:rPr>
                <w:rFonts w:ascii="仿宋" w:hAnsi="仿宋" w:eastAsia="仿宋" w:cs="仿宋"/>
                <w:color w:val="auto"/>
              </w:rPr>
              <w:t>筒型摄像机支架</w:t>
            </w:r>
          </w:p>
        </w:tc>
        <w:tc>
          <w:tcPr>
            <w:tcW w:w="0" w:type="auto"/>
          </w:tcPr>
          <w:p>
            <w:pPr>
              <w:pStyle w:val="7"/>
              <w:rPr>
                <w:rFonts w:ascii="仿宋" w:hAnsi="仿宋" w:eastAsia="仿宋" w:cs="仿宋"/>
                <w:color w:val="auto"/>
              </w:rPr>
            </w:pPr>
            <w:r>
              <w:rPr>
                <w:rFonts w:ascii="仿宋" w:hAnsi="仿宋" w:eastAsia="仿宋" w:cs="仿宋"/>
                <w:color w:val="auto"/>
              </w:rPr>
              <w:t>筒型摄像机支架</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84</w:t>
            </w:r>
          </w:p>
        </w:tc>
        <w:tc>
          <w:tcPr>
            <w:tcW w:w="0" w:type="auto"/>
          </w:tcPr>
          <w:p>
            <w:pPr>
              <w:pStyle w:val="7"/>
              <w:rPr>
                <w:rFonts w:ascii="仿宋" w:hAnsi="仿宋" w:eastAsia="仿宋" w:cs="仿宋"/>
                <w:color w:val="auto"/>
              </w:rPr>
            </w:pPr>
            <w:r>
              <w:rPr>
                <w:rFonts w:ascii="仿宋" w:hAnsi="仿宋" w:eastAsia="仿宋" w:cs="仿宋"/>
                <w:color w:val="auto"/>
              </w:rPr>
              <w:t>高灵敏度拾音器</w:t>
            </w:r>
          </w:p>
        </w:tc>
        <w:tc>
          <w:tcPr>
            <w:tcW w:w="0" w:type="auto"/>
          </w:tcPr>
          <w:p>
            <w:pPr>
              <w:pStyle w:val="7"/>
              <w:rPr>
                <w:rFonts w:ascii="仿宋" w:hAnsi="仿宋" w:eastAsia="仿宋" w:cs="仿宋"/>
                <w:color w:val="auto"/>
              </w:rPr>
            </w:pPr>
            <w:r>
              <w:rPr>
                <w:rFonts w:ascii="仿宋" w:hAnsi="仿宋" w:eastAsia="仿宋" w:cs="仿宋"/>
                <w:color w:val="auto"/>
              </w:rPr>
              <w:t>高灵敏度拾音器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85</w:t>
            </w:r>
          </w:p>
        </w:tc>
        <w:tc>
          <w:tcPr>
            <w:tcW w:w="0" w:type="auto"/>
          </w:tcPr>
          <w:p>
            <w:pPr>
              <w:pStyle w:val="7"/>
              <w:rPr>
                <w:rFonts w:ascii="仿宋" w:hAnsi="仿宋" w:eastAsia="仿宋" w:cs="仿宋"/>
                <w:color w:val="auto"/>
              </w:rPr>
            </w:pPr>
            <w:r>
              <w:rPr>
                <w:rFonts w:ascii="仿宋" w:hAnsi="仿宋" w:eastAsia="仿宋" w:cs="仿宋"/>
                <w:color w:val="auto"/>
              </w:rPr>
              <w:t>单路电源适配器</w:t>
            </w:r>
          </w:p>
        </w:tc>
        <w:tc>
          <w:tcPr>
            <w:tcW w:w="0" w:type="auto"/>
          </w:tcPr>
          <w:p>
            <w:pPr>
              <w:pStyle w:val="7"/>
              <w:rPr>
                <w:rFonts w:ascii="仿宋" w:hAnsi="仿宋" w:eastAsia="仿宋" w:cs="仿宋"/>
                <w:color w:val="auto"/>
              </w:rPr>
            </w:pPr>
            <w:r>
              <w:rPr>
                <w:rFonts w:ascii="仿宋" w:hAnsi="仿宋" w:eastAsia="仿宋" w:cs="仿宋"/>
                <w:color w:val="auto"/>
              </w:rPr>
              <w:t>单路电源适配器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86</w:t>
            </w:r>
          </w:p>
        </w:tc>
        <w:tc>
          <w:tcPr>
            <w:tcW w:w="0" w:type="auto"/>
          </w:tcPr>
          <w:p>
            <w:pPr>
              <w:pStyle w:val="7"/>
              <w:rPr>
                <w:rFonts w:ascii="仿宋" w:hAnsi="仿宋" w:eastAsia="仿宋" w:cs="仿宋"/>
                <w:color w:val="auto"/>
              </w:rPr>
            </w:pPr>
            <w:r>
              <w:rPr>
                <w:rFonts w:ascii="仿宋" w:hAnsi="仿宋" w:eastAsia="仿宋" w:cs="仿宋"/>
                <w:color w:val="auto"/>
              </w:rPr>
              <w:t>液晶显示器1</w:t>
            </w:r>
          </w:p>
        </w:tc>
        <w:tc>
          <w:tcPr>
            <w:tcW w:w="0" w:type="auto"/>
          </w:tcPr>
          <w:p>
            <w:pPr>
              <w:pStyle w:val="7"/>
              <w:rPr>
                <w:rFonts w:ascii="仿宋" w:hAnsi="仿宋" w:eastAsia="仿宋" w:cs="仿宋"/>
                <w:color w:val="auto"/>
              </w:rPr>
            </w:pPr>
            <w:r>
              <w:rPr>
                <w:rFonts w:ascii="仿宋" w:hAnsi="仿宋" w:eastAsia="仿宋" w:cs="仿宋"/>
                <w:color w:val="auto"/>
              </w:rPr>
              <w:t>液晶显示器1</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87</w:t>
            </w:r>
          </w:p>
        </w:tc>
        <w:tc>
          <w:tcPr>
            <w:tcW w:w="0" w:type="auto"/>
          </w:tcPr>
          <w:p>
            <w:pPr>
              <w:pStyle w:val="7"/>
              <w:rPr>
                <w:rFonts w:ascii="仿宋" w:hAnsi="仿宋" w:eastAsia="仿宋" w:cs="仿宋"/>
                <w:color w:val="auto"/>
              </w:rPr>
            </w:pPr>
            <w:r>
              <w:rPr>
                <w:rFonts w:ascii="仿宋" w:hAnsi="仿宋" w:eastAsia="仿宋" w:cs="仿宋"/>
                <w:color w:val="auto"/>
              </w:rPr>
              <w:t>开标操作终端</w:t>
            </w:r>
          </w:p>
        </w:tc>
        <w:tc>
          <w:tcPr>
            <w:tcW w:w="0" w:type="auto"/>
          </w:tcPr>
          <w:p>
            <w:pPr>
              <w:pStyle w:val="7"/>
              <w:rPr>
                <w:rFonts w:ascii="仿宋" w:hAnsi="仿宋" w:eastAsia="仿宋" w:cs="仿宋"/>
                <w:color w:val="auto"/>
              </w:rPr>
            </w:pPr>
            <w:r>
              <w:rPr>
                <w:rFonts w:ascii="仿宋" w:hAnsi="仿宋" w:eastAsia="仿宋" w:cs="仿宋"/>
                <w:color w:val="auto"/>
              </w:rPr>
              <w:t>开标操作终端</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88</w:t>
            </w:r>
          </w:p>
        </w:tc>
        <w:tc>
          <w:tcPr>
            <w:tcW w:w="0" w:type="auto"/>
          </w:tcPr>
          <w:p>
            <w:pPr>
              <w:pStyle w:val="7"/>
              <w:rPr>
                <w:rFonts w:ascii="仿宋" w:hAnsi="仿宋" w:eastAsia="仿宋" w:cs="仿宋"/>
                <w:color w:val="auto"/>
              </w:rPr>
            </w:pPr>
            <w:r>
              <w:rPr>
                <w:rFonts w:ascii="仿宋" w:hAnsi="仿宋" w:eastAsia="仿宋" w:cs="仿宋"/>
                <w:color w:val="auto"/>
              </w:rPr>
              <w:t>桌面式摄像头1</w:t>
            </w:r>
          </w:p>
        </w:tc>
        <w:tc>
          <w:tcPr>
            <w:tcW w:w="0" w:type="auto"/>
          </w:tcPr>
          <w:p>
            <w:pPr>
              <w:pStyle w:val="7"/>
              <w:rPr>
                <w:rFonts w:ascii="仿宋" w:hAnsi="仿宋" w:eastAsia="仿宋" w:cs="仿宋"/>
                <w:color w:val="auto"/>
              </w:rPr>
            </w:pPr>
            <w:r>
              <w:rPr>
                <w:rFonts w:ascii="仿宋" w:hAnsi="仿宋" w:eastAsia="仿宋" w:cs="仿宋"/>
                <w:color w:val="auto"/>
              </w:rPr>
              <w:t>桌面式摄像头1</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89</w:t>
            </w:r>
          </w:p>
        </w:tc>
        <w:tc>
          <w:tcPr>
            <w:tcW w:w="0" w:type="auto"/>
          </w:tcPr>
          <w:p>
            <w:pPr>
              <w:pStyle w:val="7"/>
              <w:rPr>
                <w:rFonts w:ascii="仿宋" w:hAnsi="仿宋" w:eastAsia="仿宋" w:cs="仿宋"/>
                <w:color w:val="auto"/>
              </w:rPr>
            </w:pPr>
            <w:r>
              <w:rPr>
                <w:rFonts w:ascii="仿宋" w:hAnsi="仿宋" w:eastAsia="仿宋" w:cs="仿宋"/>
                <w:color w:val="auto"/>
              </w:rPr>
              <w:t>耳麦1</w:t>
            </w:r>
          </w:p>
        </w:tc>
        <w:tc>
          <w:tcPr>
            <w:tcW w:w="0" w:type="auto"/>
          </w:tcPr>
          <w:p>
            <w:pPr>
              <w:pStyle w:val="7"/>
              <w:rPr>
                <w:rFonts w:ascii="仿宋" w:hAnsi="仿宋" w:eastAsia="仿宋" w:cs="仿宋"/>
                <w:color w:val="auto"/>
              </w:rPr>
            </w:pPr>
            <w:r>
              <w:rPr>
                <w:rFonts w:ascii="仿宋" w:hAnsi="仿宋" w:eastAsia="仿宋" w:cs="仿宋"/>
                <w:color w:val="auto"/>
              </w:rPr>
              <w:t>耳麦1</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90</w:t>
            </w:r>
          </w:p>
        </w:tc>
        <w:tc>
          <w:tcPr>
            <w:tcW w:w="0" w:type="auto"/>
          </w:tcPr>
          <w:p>
            <w:pPr>
              <w:pStyle w:val="7"/>
              <w:rPr>
                <w:rFonts w:ascii="仿宋" w:hAnsi="仿宋" w:eastAsia="仿宋" w:cs="仿宋"/>
                <w:color w:val="auto"/>
              </w:rPr>
            </w:pPr>
            <w:r>
              <w:rPr>
                <w:rFonts w:ascii="仿宋" w:hAnsi="仿宋" w:eastAsia="仿宋" w:cs="仿宋"/>
                <w:color w:val="auto"/>
              </w:rPr>
              <w:t>电视机</w:t>
            </w:r>
          </w:p>
        </w:tc>
        <w:tc>
          <w:tcPr>
            <w:tcW w:w="0" w:type="auto"/>
          </w:tcPr>
          <w:p>
            <w:pPr>
              <w:pStyle w:val="7"/>
              <w:rPr>
                <w:rFonts w:ascii="仿宋" w:hAnsi="仿宋" w:eastAsia="仿宋" w:cs="仿宋"/>
                <w:color w:val="auto"/>
              </w:rPr>
            </w:pPr>
            <w:r>
              <w:rPr>
                <w:rFonts w:ascii="仿宋" w:hAnsi="仿宋" w:eastAsia="仿宋" w:cs="仿宋"/>
                <w:color w:val="auto"/>
              </w:rPr>
              <w:t>电视机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91</w:t>
            </w:r>
          </w:p>
        </w:tc>
        <w:tc>
          <w:tcPr>
            <w:tcW w:w="0" w:type="auto"/>
          </w:tcPr>
          <w:p>
            <w:pPr>
              <w:pStyle w:val="7"/>
              <w:rPr>
                <w:rFonts w:ascii="仿宋" w:hAnsi="仿宋" w:eastAsia="仿宋" w:cs="仿宋"/>
                <w:color w:val="auto"/>
              </w:rPr>
            </w:pPr>
            <w:r>
              <w:rPr>
                <w:rFonts w:ascii="仿宋" w:hAnsi="仿宋" w:eastAsia="仿宋" w:cs="仿宋"/>
                <w:color w:val="auto"/>
              </w:rPr>
              <w:t>HDMI线</w:t>
            </w:r>
          </w:p>
        </w:tc>
        <w:tc>
          <w:tcPr>
            <w:tcW w:w="0" w:type="auto"/>
          </w:tcPr>
          <w:p>
            <w:pPr>
              <w:pStyle w:val="7"/>
              <w:rPr>
                <w:rFonts w:ascii="仿宋" w:hAnsi="仿宋" w:eastAsia="仿宋" w:cs="仿宋"/>
                <w:color w:val="auto"/>
              </w:rPr>
            </w:pPr>
            <w:r>
              <w:rPr>
                <w:rFonts w:ascii="仿宋" w:hAnsi="仿宋" w:eastAsia="仿宋" w:cs="仿宋"/>
                <w:color w:val="auto"/>
              </w:rPr>
              <w:t>HDMI线</w:t>
            </w:r>
          </w:p>
        </w:tc>
        <w:tc>
          <w:tcPr>
            <w:tcW w:w="0" w:type="auto"/>
          </w:tcPr>
          <w:p>
            <w:pPr>
              <w:pStyle w:val="7"/>
              <w:rPr>
                <w:rFonts w:ascii="仿宋" w:hAnsi="仿宋" w:eastAsia="仿宋" w:cs="仿宋"/>
                <w:color w:val="auto"/>
              </w:rPr>
            </w:pPr>
            <w:r>
              <w:rPr>
                <w:rFonts w:ascii="仿宋" w:hAnsi="仿宋" w:eastAsia="仿宋" w:cs="仿宋"/>
                <w:color w:val="auto"/>
              </w:rPr>
              <w:t>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92</w:t>
            </w:r>
          </w:p>
        </w:tc>
        <w:tc>
          <w:tcPr>
            <w:tcW w:w="0" w:type="auto"/>
          </w:tcPr>
          <w:p>
            <w:pPr>
              <w:pStyle w:val="7"/>
              <w:rPr>
                <w:rFonts w:ascii="仿宋" w:hAnsi="仿宋" w:eastAsia="仿宋" w:cs="仿宋"/>
                <w:color w:val="auto"/>
              </w:rPr>
            </w:pPr>
            <w:r>
              <w:rPr>
                <w:rFonts w:ascii="仿宋" w:hAnsi="仿宋" w:eastAsia="仿宋" w:cs="仿宋"/>
                <w:color w:val="auto"/>
              </w:rPr>
              <w:t>打印机</w:t>
            </w:r>
          </w:p>
        </w:tc>
        <w:tc>
          <w:tcPr>
            <w:tcW w:w="0" w:type="auto"/>
          </w:tcPr>
          <w:p>
            <w:pPr>
              <w:pStyle w:val="7"/>
              <w:rPr>
                <w:rFonts w:ascii="仿宋" w:hAnsi="仿宋" w:eastAsia="仿宋" w:cs="仿宋"/>
                <w:color w:val="auto"/>
              </w:rPr>
            </w:pPr>
            <w:r>
              <w:rPr>
                <w:rFonts w:ascii="仿宋" w:hAnsi="仿宋" w:eastAsia="仿宋" w:cs="仿宋"/>
                <w:color w:val="auto"/>
              </w:rPr>
              <w:t>打印机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93</w:t>
            </w:r>
          </w:p>
        </w:tc>
        <w:tc>
          <w:tcPr>
            <w:tcW w:w="0" w:type="auto"/>
          </w:tcPr>
          <w:p>
            <w:pPr>
              <w:pStyle w:val="7"/>
              <w:rPr>
                <w:rFonts w:ascii="仿宋" w:hAnsi="仿宋" w:eastAsia="仿宋" w:cs="仿宋"/>
                <w:color w:val="auto"/>
              </w:rPr>
            </w:pPr>
            <w:r>
              <w:rPr>
                <w:rFonts w:ascii="仿宋" w:hAnsi="仿宋" w:eastAsia="仿宋" w:cs="仿宋"/>
                <w:color w:val="auto"/>
              </w:rPr>
              <w:t>评标小屋</w:t>
            </w:r>
          </w:p>
        </w:tc>
        <w:tc>
          <w:tcPr>
            <w:tcW w:w="0" w:type="auto"/>
          </w:tcPr>
          <w:p>
            <w:pPr>
              <w:pStyle w:val="7"/>
              <w:rPr>
                <w:rFonts w:ascii="仿宋" w:hAnsi="仿宋" w:eastAsia="仿宋" w:cs="仿宋"/>
                <w:color w:val="auto"/>
              </w:rPr>
            </w:pPr>
            <w:r>
              <w:rPr>
                <w:rFonts w:ascii="仿宋" w:hAnsi="仿宋" w:eastAsia="仿宋" w:cs="仿宋"/>
                <w:color w:val="auto"/>
              </w:rPr>
              <w:t>评标小屋</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94</w:t>
            </w:r>
          </w:p>
        </w:tc>
        <w:tc>
          <w:tcPr>
            <w:tcW w:w="0" w:type="auto"/>
          </w:tcPr>
          <w:p>
            <w:pPr>
              <w:pStyle w:val="7"/>
              <w:rPr>
                <w:rFonts w:ascii="仿宋" w:hAnsi="仿宋" w:eastAsia="仿宋" w:cs="仿宋"/>
                <w:color w:val="auto"/>
              </w:rPr>
            </w:pPr>
            <w:r>
              <w:rPr>
                <w:rFonts w:ascii="仿宋" w:hAnsi="仿宋" w:eastAsia="仿宋" w:cs="仿宋"/>
                <w:color w:val="auto"/>
              </w:rPr>
              <w:t>辅助显示器</w:t>
            </w:r>
          </w:p>
        </w:tc>
        <w:tc>
          <w:tcPr>
            <w:tcW w:w="0" w:type="auto"/>
          </w:tcPr>
          <w:p>
            <w:pPr>
              <w:pStyle w:val="7"/>
              <w:rPr>
                <w:rFonts w:ascii="仿宋" w:hAnsi="仿宋" w:eastAsia="仿宋" w:cs="仿宋"/>
                <w:color w:val="auto"/>
              </w:rPr>
            </w:pPr>
            <w:r>
              <w:rPr>
                <w:rFonts w:ascii="仿宋" w:hAnsi="仿宋" w:eastAsia="仿宋" w:cs="仿宋"/>
                <w:color w:val="auto"/>
              </w:rPr>
              <w:t>辅助显示器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95</w:t>
            </w:r>
          </w:p>
        </w:tc>
        <w:tc>
          <w:tcPr>
            <w:tcW w:w="0" w:type="auto"/>
          </w:tcPr>
          <w:p>
            <w:pPr>
              <w:pStyle w:val="7"/>
              <w:rPr>
                <w:rFonts w:ascii="仿宋" w:hAnsi="仿宋" w:eastAsia="仿宋" w:cs="仿宋"/>
                <w:color w:val="auto"/>
              </w:rPr>
            </w:pPr>
            <w:r>
              <w:rPr>
                <w:rFonts w:ascii="仿宋" w:hAnsi="仿宋" w:eastAsia="仿宋" w:cs="仿宋"/>
                <w:color w:val="auto"/>
              </w:rPr>
              <w:t>辅助电视安装支架</w:t>
            </w:r>
          </w:p>
        </w:tc>
        <w:tc>
          <w:tcPr>
            <w:tcW w:w="0" w:type="auto"/>
          </w:tcPr>
          <w:p>
            <w:pPr>
              <w:pStyle w:val="7"/>
              <w:rPr>
                <w:rFonts w:ascii="仿宋" w:hAnsi="仿宋" w:eastAsia="仿宋" w:cs="仿宋"/>
                <w:color w:val="auto"/>
              </w:rPr>
            </w:pPr>
            <w:r>
              <w:rPr>
                <w:rFonts w:ascii="仿宋" w:hAnsi="仿宋" w:eastAsia="仿宋" w:cs="仿宋"/>
                <w:color w:val="auto"/>
              </w:rPr>
              <w:t>辅助电视安装支架</w:t>
            </w:r>
          </w:p>
        </w:tc>
        <w:tc>
          <w:tcPr>
            <w:tcW w:w="0" w:type="auto"/>
          </w:tcPr>
          <w:p>
            <w:pPr>
              <w:pStyle w:val="7"/>
              <w:rPr>
                <w:rFonts w:ascii="仿宋" w:hAnsi="仿宋" w:eastAsia="仿宋" w:cs="仿宋"/>
                <w:color w:val="auto"/>
              </w:rPr>
            </w:pPr>
            <w:r>
              <w:rPr>
                <w:rFonts w:ascii="仿宋" w:hAnsi="仿宋" w:eastAsia="仿宋" w:cs="仿宋"/>
                <w:color w:val="auto"/>
              </w:rPr>
              <w:t>付</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96</w:t>
            </w:r>
          </w:p>
        </w:tc>
        <w:tc>
          <w:tcPr>
            <w:tcW w:w="0" w:type="auto"/>
          </w:tcPr>
          <w:p>
            <w:pPr>
              <w:pStyle w:val="7"/>
              <w:rPr>
                <w:rFonts w:ascii="仿宋" w:hAnsi="仿宋" w:eastAsia="仿宋" w:cs="仿宋"/>
                <w:color w:val="auto"/>
              </w:rPr>
            </w:pPr>
            <w:r>
              <w:rPr>
                <w:rFonts w:ascii="仿宋" w:hAnsi="仿宋" w:eastAsia="仿宋" w:cs="仿宋"/>
                <w:color w:val="auto"/>
              </w:rPr>
              <w:t>高清混合矩阵</w:t>
            </w:r>
          </w:p>
        </w:tc>
        <w:tc>
          <w:tcPr>
            <w:tcW w:w="0" w:type="auto"/>
          </w:tcPr>
          <w:p>
            <w:pPr>
              <w:pStyle w:val="7"/>
              <w:rPr>
                <w:rFonts w:ascii="仿宋" w:hAnsi="仿宋" w:eastAsia="仿宋" w:cs="仿宋"/>
                <w:color w:val="auto"/>
              </w:rPr>
            </w:pPr>
            <w:r>
              <w:rPr>
                <w:rFonts w:ascii="仿宋" w:hAnsi="仿宋" w:eastAsia="仿宋" w:cs="仿宋"/>
                <w:color w:val="auto"/>
              </w:rPr>
              <w:t>高清混合矩阵</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97</w:t>
            </w:r>
          </w:p>
        </w:tc>
        <w:tc>
          <w:tcPr>
            <w:tcW w:w="0" w:type="auto"/>
          </w:tcPr>
          <w:p>
            <w:pPr>
              <w:pStyle w:val="7"/>
              <w:rPr>
                <w:rFonts w:ascii="仿宋" w:hAnsi="仿宋" w:eastAsia="仿宋" w:cs="仿宋"/>
                <w:color w:val="auto"/>
              </w:rPr>
            </w:pPr>
            <w:r>
              <w:rPr>
                <w:rFonts w:ascii="仿宋" w:hAnsi="仿宋" w:eastAsia="仿宋" w:cs="仿宋"/>
                <w:color w:val="auto"/>
              </w:rPr>
              <w:t>主扩线型阵列音柱</w:t>
            </w:r>
          </w:p>
        </w:tc>
        <w:tc>
          <w:tcPr>
            <w:tcW w:w="0" w:type="auto"/>
          </w:tcPr>
          <w:p>
            <w:pPr>
              <w:pStyle w:val="7"/>
              <w:rPr>
                <w:rFonts w:ascii="仿宋" w:hAnsi="仿宋" w:eastAsia="仿宋" w:cs="仿宋"/>
                <w:color w:val="auto"/>
              </w:rPr>
            </w:pPr>
            <w:r>
              <w:rPr>
                <w:rFonts w:ascii="仿宋" w:hAnsi="仿宋" w:eastAsia="仿宋" w:cs="仿宋"/>
                <w:color w:val="auto"/>
              </w:rPr>
              <w:t>主扩线型阵列音柱</w:t>
            </w:r>
          </w:p>
        </w:tc>
        <w:tc>
          <w:tcPr>
            <w:tcW w:w="0" w:type="auto"/>
          </w:tcPr>
          <w:p>
            <w:pPr>
              <w:pStyle w:val="7"/>
              <w:rPr>
                <w:rFonts w:ascii="仿宋" w:hAnsi="仿宋" w:eastAsia="仿宋" w:cs="仿宋"/>
                <w:color w:val="auto"/>
              </w:rPr>
            </w:pPr>
            <w:r>
              <w:rPr>
                <w:rFonts w:ascii="仿宋" w:hAnsi="仿宋" w:eastAsia="仿宋" w:cs="仿宋"/>
                <w:color w:val="auto"/>
              </w:rPr>
              <w:t>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98</w:t>
            </w:r>
          </w:p>
        </w:tc>
        <w:tc>
          <w:tcPr>
            <w:tcW w:w="0" w:type="auto"/>
          </w:tcPr>
          <w:p>
            <w:pPr>
              <w:pStyle w:val="7"/>
              <w:rPr>
                <w:rFonts w:ascii="仿宋" w:hAnsi="仿宋" w:eastAsia="仿宋" w:cs="仿宋"/>
                <w:color w:val="auto"/>
              </w:rPr>
            </w:pPr>
            <w:r>
              <w:rPr>
                <w:rFonts w:ascii="仿宋" w:hAnsi="仿宋" w:eastAsia="仿宋" w:cs="仿宋"/>
                <w:color w:val="auto"/>
              </w:rPr>
              <w:t>辅助音箱</w:t>
            </w:r>
          </w:p>
        </w:tc>
        <w:tc>
          <w:tcPr>
            <w:tcW w:w="0" w:type="auto"/>
          </w:tcPr>
          <w:p>
            <w:pPr>
              <w:pStyle w:val="7"/>
              <w:rPr>
                <w:rFonts w:ascii="仿宋" w:hAnsi="仿宋" w:eastAsia="仿宋" w:cs="仿宋"/>
                <w:color w:val="auto"/>
              </w:rPr>
            </w:pPr>
            <w:r>
              <w:rPr>
                <w:rFonts w:ascii="仿宋" w:hAnsi="仿宋" w:eastAsia="仿宋" w:cs="仿宋"/>
                <w:color w:val="auto"/>
              </w:rPr>
              <w:t>辅助音箱</w:t>
            </w:r>
          </w:p>
        </w:tc>
        <w:tc>
          <w:tcPr>
            <w:tcW w:w="0" w:type="auto"/>
          </w:tcPr>
          <w:p>
            <w:pPr>
              <w:pStyle w:val="7"/>
              <w:rPr>
                <w:rFonts w:ascii="仿宋" w:hAnsi="仿宋" w:eastAsia="仿宋" w:cs="仿宋"/>
                <w:color w:val="auto"/>
              </w:rPr>
            </w:pPr>
            <w:r>
              <w:rPr>
                <w:rFonts w:ascii="仿宋" w:hAnsi="仿宋" w:eastAsia="仿宋" w:cs="仿宋"/>
                <w:color w:val="auto"/>
              </w:rPr>
              <w:t>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99</w:t>
            </w:r>
          </w:p>
        </w:tc>
        <w:tc>
          <w:tcPr>
            <w:tcW w:w="0" w:type="auto"/>
          </w:tcPr>
          <w:p>
            <w:pPr>
              <w:pStyle w:val="7"/>
              <w:rPr>
                <w:rFonts w:ascii="仿宋" w:hAnsi="仿宋" w:eastAsia="仿宋" w:cs="仿宋"/>
                <w:color w:val="auto"/>
              </w:rPr>
            </w:pPr>
            <w:r>
              <w:rPr>
                <w:rFonts w:ascii="仿宋" w:hAnsi="仿宋" w:eastAsia="仿宋" w:cs="仿宋"/>
                <w:color w:val="auto"/>
              </w:rPr>
              <w:t>返听吸顶音箱</w:t>
            </w:r>
          </w:p>
        </w:tc>
        <w:tc>
          <w:tcPr>
            <w:tcW w:w="0" w:type="auto"/>
          </w:tcPr>
          <w:p>
            <w:pPr>
              <w:pStyle w:val="7"/>
              <w:rPr>
                <w:rFonts w:ascii="仿宋" w:hAnsi="仿宋" w:eastAsia="仿宋" w:cs="仿宋"/>
                <w:color w:val="auto"/>
              </w:rPr>
            </w:pPr>
            <w:r>
              <w:rPr>
                <w:rFonts w:ascii="仿宋" w:hAnsi="仿宋" w:eastAsia="仿宋" w:cs="仿宋"/>
                <w:color w:val="auto"/>
              </w:rPr>
              <w:t>返听吸顶音箱</w:t>
            </w:r>
          </w:p>
        </w:tc>
        <w:tc>
          <w:tcPr>
            <w:tcW w:w="0" w:type="auto"/>
          </w:tcPr>
          <w:p>
            <w:pPr>
              <w:pStyle w:val="7"/>
              <w:rPr>
                <w:rFonts w:ascii="仿宋" w:hAnsi="仿宋" w:eastAsia="仿宋" w:cs="仿宋"/>
                <w:color w:val="auto"/>
              </w:rPr>
            </w:pPr>
            <w:r>
              <w:rPr>
                <w:rFonts w:ascii="仿宋" w:hAnsi="仿宋" w:eastAsia="仿宋" w:cs="仿宋"/>
                <w:color w:val="auto"/>
              </w:rPr>
              <w:t>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100</w:t>
            </w:r>
          </w:p>
        </w:tc>
        <w:tc>
          <w:tcPr>
            <w:tcW w:w="0" w:type="auto"/>
          </w:tcPr>
          <w:p>
            <w:pPr>
              <w:pStyle w:val="7"/>
              <w:rPr>
                <w:rFonts w:ascii="仿宋" w:hAnsi="仿宋" w:eastAsia="仿宋" w:cs="仿宋"/>
                <w:color w:val="auto"/>
              </w:rPr>
            </w:pPr>
            <w:r>
              <w:rPr>
                <w:rFonts w:ascii="仿宋" w:hAnsi="仿宋" w:eastAsia="仿宋" w:cs="仿宋"/>
                <w:color w:val="auto"/>
              </w:rPr>
              <w:t>主扩功放</w:t>
            </w:r>
          </w:p>
        </w:tc>
        <w:tc>
          <w:tcPr>
            <w:tcW w:w="0" w:type="auto"/>
          </w:tcPr>
          <w:p>
            <w:pPr>
              <w:pStyle w:val="7"/>
              <w:rPr>
                <w:rFonts w:ascii="仿宋" w:hAnsi="仿宋" w:eastAsia="仿宋" w:cs="仿宋"/>
                <w:color w:val="auto"/>
              </w:rPr>
            </w:pPr>
            <w:r>
              <w:rPr>
                <w:rFonts w:ascii="仿宋" w:hAnsi="仿宋" w:eastAsia="仿宋" w:cs="仿宋"/>
                <w:color w:val="auto"/>
              </w:rPr>
              <w:t>主扩功放</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101</w:t>
            </w:r>
          </w:p>
        </w:tc>
        <w:tc>
          <w:tcPr>
            <w:tcW w:w="0" w:type="auto"/>
          </w:tcPr>
          <w:p>
            <w:pPr>
              <w:pStyle w:val="7"/>
              <w:rPr>
                <w:rFonts w:ascii="仿宋" w:hAnsi="仿宋" w:eastAsia="仿宋" w:cs="仿宋"/>
                <w:color w:val="auto"/>
              </w:rPr>
            </w:pPr>
            <w:r>
              <w:rPr>
                <w:rFonts w:ascii="仿宋" w:hAnsi="仿宋" w:eastAsia="仿宋" w:cs="仿宋"/>
                <w:color w:val="auto"/>
              </w:rPr>
              <w:t>辅助功放</w:t>
            </w:r>
          </w:p>
        </w:tc>
        <w:tc>
          <w:tcPr>
            <w:tcW w:w="0" w:type="auto"/>
          </w:tcPr>
          <w:p>
            <w:pPr>
              <w:pStyle w:val="7"/>
              <w:rPr>
                <w:rFonts w:ascii="仿宋" w:hAnsi="仿宋" w:eastAsia="仿宋" w:cs="仿宋"/>
                <w:color w:val="auto"/>
              </w:rPr>
            </w:pPr>
            <w:r>
              <w:rPr>
                <w:rFonts w:ascii="仿宋" w:hAnsi="仿宋" w:eastAsia="仿宋" w:cs="仿宋"/>
                <w:color w:val="auto"/>
              </w:rPr>
              <w:t>辅助功放</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102</w:t>
            </w:r>
          </w:p>
        </w:tc>
        <w:tc>
          <w:tcPr>
            <w:tcW w:w="0" w:type="auto"/>
          </w:tcPr>
          <w:p>
            <w:pPr>
              <w:pStyle w:val="7"/>
              <w:rPr>
                <w:rFonts w:ascii="仿宋" w:hAnsi="仿宋" w:eastAsia="仿宋" w:cs="仿宋"/>
                <w:color w:val="auto"/>
              </w:rPr>
            </w:pPr>
            <w:r>
              <w:rPr>
                <w:rFonts w:ascii="仿宋" w:hAnsi="仿宋" w:eastAsia="仿宋" w:cs="仿宋"/>
                <w:color w:val="auto"/>
              </w:rPr>
              <w:t>返听功放</w:t>
            </w:r>
          </w:p>
        </w:tc>
        <w:tc>
          <w:tcPr>
            <w:tcW w:w="0" w:type="auto"/>
          </w:tcPr>
          <w:p>
            <w:pPr>
              <w:pStyle w:val="7"/>
              <w:rPr>
                <w:rFonts w:ascii="仿宋" w:hAnsi="仿宋" w:eastAsia="仿宋" w:cs="仿宋"/>
                <w:color w:val="auto"/>
              </w:rPr>
            </w:pPr>
            <w:r>
              <w:rPr>
                <w:rFonts w:ascii="仿宋" w:hAnsi="仿宋" w:eastAsia="仿宋" w:cs="仿宋"/>
                <w:color w:val="auto"/>
              </w:rPr>
              <w:t>返听功放</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103</w:t>
            </w:r>
          </w:p>
        </w:tc>
        <w:tc>
          <w:tcPr>
            <w:tcW w:w="0" w:type="auto"/>
          </w:tcPr>
          <w:p>
            <w:pPr>
              <w:pStyle w:val="7"/>
              <w:rPr>
                <w:rFonts w:ascii="仿宋" w:hAnsi="仿宋" w:eastAsia="仿宋" w:cs="仿宋"/>
                <w:color w:val="auto"/>
              </w:rPr>
            </w:pPr>
            <w:r>
              <w:rPr>
                <w:rFonts w:ascii="仿宋" w:hAnsi="仿宋" w:eastAsia="仿宋" w:cs="仿宋"/>
                <w:color w:val="auto"/>
              </w:rPr>
              <w:t>数字音频处理器</w:t>
            </w:r>
          </w:p>
        </w:tc>
        <w:tc>
          <w:tcPr>
            <w:tcW w:w="0" w:type="auto"/>
          </w:tcPr>
          <w:p>
            <w:pPr>
              <w:pStyle w:val="7"/>
              <w:rPr>
                <w:rFonts w:ascii="仿宋" w:hAnsi="仿宋" w:eastAsia="仿宋" w:cs="仿宋"/>
                <w:color w:val="auto"/>
              </w:rPr>
            </w:pPr>
            <w:r>
              <w:rPr>
                <w:rFonts w:ascii="仿宋" w:hAnsi="仿宋" w:eastAsia="仿宋" w:cs="仿宋"/>
                <w:color w:val="auto"/>
              </w:rPr>
              <w:t>数字音频处理器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104</w:t>
            </w:r>
          </w:p>
        </w:tc>
        <w:tc>
          <w:tcPr>
            <w:tcW w:w="0" w:type="auto"/>
          </w:tcPr>
          <w:p>
            <w:pPr>
              <w:pStyle w:val="7"/>
              <w:rPr>
                <w:rFonts w:ascii="仿宋" w:hAnsi="仿宋" w:eastAsia="仿宋" w:cs="仿宋"/>
                <w:color w:val="auto"/>
              </w:rPr>
            </w:pPr>
            <w:r>
              <w:rPr>
                <w:rFonts w:ascii="仿宋" w:hAnsi="仿宋" w:eastAsia="仿宋" w:cs="仿宋"/>
                <w:color w:val="auto"/>
              </w:rPr>
              <w:t>调音台</w:t>
            </w:r>
          </w:p>
        </w:tc>
        <w:tc>
          <w:tcPr>
            <w:tcW w:w="0" w:type="auto"/>
          </w:tcPr>
          <w:p>
            <w:pPr>
              <w:pStyle w:val="7"/>
              <w:rPr>
                <w:rFonts w:ascii="仿宋" w:hAnsi="仿宋" w:eastAsia="仿宋" w:cs="仿宋"/>
                <w:color w:val="auto"/>
              </w:rPr>
            </w:pPr>
            <w:r>
              <w:rPr>
                <w:rFonts w:ascii="仿宋" w:hAnsi="仿宋" w:eastAsia="仿宋" w:cs="仿宋"/>
                <w:color w:val="auto"/>
              </w:rPr>
              <w:t>调音台</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105</w:t>
            </w:r>
          </w:p>
        </w:tc>
        <w:tc>
          <w:tcPr>
            <w:tcW w:w="0" w:type="auto"/>
          </w:tcPr>
          <w:p>
            <w:pPr>
              <w:pStyle w:val="7"/>
              <w:rPr>
                <w:rFonts w:ascii="仿宋" w:hAnsi="仿宋" w:eastAsia="仿宋" w:cs="仿宋"/>
                <w:color w:val="auto"/>
              </w:rPr>
            </w:pPr>
            <w:r>
              <w:rPr>
                <w:rFonts w:ascii="仿宋" w:hAnsi="仿宋" w:eastAsia="仿宋" w:cs="仿宋"/>
                <w:color w:val="auto"/>
              </w:rPr>
              <w:t>会议讨论主机</w:t>
            </w:r>
          </w:p>
        </w:tc>
        <w:tc>
          <w:tcPr>
            <w:tcW w:w="0" w:type="auto"/>
          </w:tcPr>
          <w:p>
            <w:pPr>
              <w:pStyle w:val="7"/>
              <w:rPr>
                <w:rFonts w:ascii="仿宋" w:hAnsi="仿宋" w:eastAsia="仿宋" w:cs="仿宋"/>
                <w:color w:val="auto"/>
              </w:rPr>
            </w:pPr>
            <w:r>
              <w:rPr>
                <w:rFonts w:ascii="仿宋" w:hAnsi="仿宋" w:eastAsia="仿宋" w:cs="仿宋"/>
                <w:color w:val="auto"/>
              </w:rPr>
              <w:t>会议讨论主机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106</w:t>
            </w:r>
          </w:p>
        </w:tc>
        <w:tc>
          <w:tcPr>
            <w:tcW w:w="0" w:type="auto"/>
          </w:tcPr>
          <w:p>
            <w:pPr>
              <w:pStyle w:val="7"/>
              <w:rPr>
                <w:rFonts w:ascii="仿宋" w:hAnsi="仿宋" w:eastAsia="仿宋" w:cs="仿宋"/>
                <w:color w:val="auto"/>
              </w:rPr>
            </w:pPr>
            <w:r>
              <w:rPr>
                <w:rFonts w:ascii="仿宋" w:hAnsi="仿宋" w:eastAsia="仿宋" w:cs="仿宋"/>
                <w:color w:val="auto"/>
              </w:rPr>
              <w:t>主席单元</w:t>
            </w:r>
          </w:p>
        </w:tc>
        <w:tc>
          <w:tcPr>
            <w:tcW w:w="0" w:type="auto"/>
          </w:tcPr>
          <w:p>
            <w:pPr>
              <w:pStyle w:val="7"/>
              <w:rPr>
                <w:rFonts w:ascii="仿宋" w:hAnsi="仿宋" w:eastAsia="仿宋" w:cs="仿宋"/>
                <w:color w:val="auto"/>
              </w:rPr>
            </w:pPr>
            <w:r>
              <w:rPr>
                <w:rFonts w:ascii="仿宋" w:hAnsi="仿宋" w:eastAsia="仿宋" w:cs="仿宋"/>
                <w:color w:val="auto"/>
              </w:rPr>
              <w:t>主席单元</w:t>
            </w:r>
          </w:p>
        </w:tc>
        <w:tc>
          <w:tcPr>
            <w:tcW w:w="0" w:type="auto"/>
          </w:tcPr>
          <w:p>
            <w:pPr>
              <w:pStyle w:val="7"/>
              <w:rPr>
                <w:rFonts w:ascii="仿宋" w:hAnsi="仿宋" w:eastAsia="仿宋" w:cs="仿宋"/>
                <w:color w:val="auto"/>
              </w:rPr>
            </w:pPr>
            <w:r>
              <w:rPr>
                <w:rFonts w:ascii="仿宋" w:hAnsi="仿宋" w:eastAsia="仿宋" w:cs="仿宋"/>
                <w:color w:val="auto"/>
              </w:rPr>
              <w:t>支</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107</w:t>
            </w:r>
          </w:p>
        </w:tc>
        <w:tc>
          <w:tcPr>
            <w:tcW w:w="0" w:type="auto"/>
          </w:tcPr>
          <w:p>
            <w:pPr>
              <w:pStyle w:val="7"/>
              <w:rPr>
                <w:rFonts w:ascii="仿宋" w:hAnsi="仿宋" w:eastAsia="仿宋" w:cs="仿宋"/>
                <w:color w:val="auto"/>
              </w:rPr>
            </w:pPr>
            <w:r>
              <w:rPr>
                <w:rFonts w:ascii="仿宋" w:hAnsi="仿宋" w:eastAsia="仿宋" w:cs="仿宋"/>
                <w:color w:val="auto"/>
              </w:rPr>
              <w:t>代表单元</w:t>
            </w:r>
          </w:p>
        </w:tc>
        <w:tc>
          <w:tcPr>
            <w:tcW w:w="0" w:type="auto"/>
          </w:tcPr>
          <w:p>
            <w:pPr>
              <w:pStyle w:val="7"/>
              <w:rPr>
                <w:rFonts w:ascii="仿宋" w:hAnsi="仿宋" w:eastAsia="仿宋" w:cs="仿宋"/>
                <w:color w:val="auto"/>
              </w:rPr>
            </w:pPr>
            <w:r>
              <w:rPr>
                <w:rFonts w:ascii="仿宋" w:hAnsi="仿宋" w:eastAsia="仿宋" w:cs="仿宋"/>
                <w:color w:val="auto"/>
              </w:rPr>
              <w:t>代表单元</w:t>
            </w:r>
          </w:p>
        </w:tc>
        <w:tc>
          <w:tcPr>
            <w:tcW w:w="0" w:type="auto"/>
          </w:tcPr>
          <w:p>
            <w:pPr>
              <w:pStyle w:val="7"/>
              <w:rPr>
                <w:rFonts w:ascii="仿宋" w:hAnsi="仿宋" w:eastAsia="仿宋" w:cs="仿宋"/>
                <w:color w:val="auto"/>
              </w:rPr>
            </w:pPr>
            <w:r>
              <w:rPr>
                <w:rFonts w:ascii="仿宋" w:hAnsi="仿宋" w:eastAsia="仿宋" w:cs="仿宋"/>
                <w:color w:val="auto"/>
              </w:rPr>
              <w:t>支</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108</w:t>
            </w:r>
          </w:p>
        </w:tc>
        <w:tc>
          <w:tcPr>
            <w:tcW w:w="0" w:type="auto"/>
          </w:tcPr>
          <w:p>
            <w:pPr>
              <w:pStyle w:val="7"/>
              <w:rPr>
                <w:rFonts w:ascii="仿宋" w:hAnsi="仿宋" w:eastAsia="仿宋" w:cs="仿宋"/>
                <w:color w:val="auto"/>
              </w:rPr>
            </w:pPr>
            <w:r>
              <w:rPr>
                <w:rFonts w:ascii="仿宋" w:hAnsi="仿宋" w:eastAsia="仿宋" w:cs="仿宋"/>
                <w:color w:val="auto"/>
              </w:rPr>
              <w:t>双通道分集无线麦克风（双手持）</w:t>
            </w:r>
          </w:p>
        </w:tc>
        <w:tc>
          <w:tcPr>
            <w:tcW w:w="0" w:type="auto"/>
          </w:tcPr>
          <w:p>
            <w:pPr>
              <w:pStyle w:val="7"/>
              <w:rPr>
                <w:rFonts w:ascii="仿宋" w:hAnsi="仿宋" w:eastAsia="仿宋" w:cs="仿宋"/>
                <w:color w:val="auto"/>
              </w:rPr>
            </w:pPr>
            <w:r>
              <w:rPr>
                <w:rFonts w:ascii="仿宋" w:hAnsi="仿宋" w:eastAsia="仿宋" w:cs="仿宋"/>
                <w:color w:val="auto"/>
              </w:rPr>
              <w:t>双通道分集无线麦克风（双手持）</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109</w:t>
            </w:r>
          </w:p>
        </w:tc>
        <w:tc>
          <w:tcPr>
            <w:tcW w:w="0" w:type="auto"/>
          </w:tcPr>
          <w:p>
            <w:pPr>
              <w:pStyle w:val="7"/>
              <w:rPr>
                <w:rFonts w:ascii="仿宋" w:hAnsi="仿宋" w:eastAsia="仿宋" w:cs="仿宋"/>
                <w:color w:val="auto"/>
              </w:rPr>
            </w:pPr>
            <w:r>
              <w:rPr>
                <w:rFonts w:ascii="仿宋" w:hAnsi="仿宋" w:eastAsia="仿宋" w:cs="仿宋"/>
                <w:color w:val="auto"/>
              </w:rPr>
              <w:t>天线分配器</w:t>
            </w:r>
          </w:p>
        </w:tc>
        <w:tc>
          <w:tcPr>
            <w:tcW w:w="0" w:type="auto"/>
          </w:tcPr>
          <w:p>
            <w:pPr>
              <w:pStyle w:val="7"/>
              <w:rPr>
                <w:rFonts w:ascii="仿宋" w:hAnsi="仿宋" w:eastAsia="仿宋" w:cs="仿宋"/>
                <w:color w:val="auto"/>
              </w:rPr>
            </w:pPr>
            <w:r>
              <w:rPr>
                <w:rFonts w:ascii="仿宋" w:hAnsi="仿宋" w:eastAsia="仿宋" w:cs="仿宋"/>
                <w:color w:val="auto"/>
              </w:rPr>
              <w:t>天线分配器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110</w:t>
            </w:r>
          </w:p>
        </w:tc>
        <w:tc>
          <w:tcPr>
            <w:tcW w:w="0" w:type="auto"/>
          </w:tcPr>
          <w:p>
            <w:pPr>
              <w:pStyle w:val="7"/>
              <w:rPr>
                <w:rFonts w:ascii="仿宋" w:hAnsi="仿宋" w:eastAsia="仿宋" w:cs="仿宋"/>
                <w:color w:val="auto"/>
              </w:rPr>
            </w:pPr>
            <w:r>
              <w:rPr>
                <w:rFonts w:ascii="仿宋" w:hAnsi="仿宋" w:eastAsia="仿宋" w:cs="仿宋"/>
                <w:color w:val="auto"/>
              </w:rPr>
              <w:t>指向性天线</w:t>
            </w:r>
          </w:p>
        </w:tc>
        <w:tc>
          <w:tcPr>
            <w:tcW w:w="0" w:type="auto"/>
          </w:tcPr>
          <w:p>
            <w:pPr>
              <w:pStyle w:val="7"/>
              <w:rPr>
                <w:rFonts w:ascii="仿宋" w:hAnsi="仿宋" w:eastAsia="仿宋" w:cs="仿宋"/>
                <w:color w:val="auto"/>
              </w:rPr>
            </w:pPr>
            <w:r>
              <w:rPr>
                <w:rFonts w:ascii="仿宋" w:hAnsi="仿宋" w:eastAsia="仿宋" w:cs="仿宋"/>
                <w:color w:val="auto"/>
              </w:rPr>
              <w:t>指向性天线</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111</w:t>
            </w:r>
          </w:p>
        </w:tc>
        <w:tc>
          <w:tcPr>
            <w:tcW w:w="0" w:type="auto"/>
          </w:tcPr>
          <w:p>
            <w:pPr>
              <w:pStyle w:val="7"/>
              <w:rPr>
                <w:rFonts w:ascii="仿宋" w:hAnsi="仿宋" w:eastAsia="仿宋" w:cs="仿宋"/>
                <w:color w:val="auto"/>
              </w:rPr>
            </w:pPr>
            <w:r>
              <w:rPr>
                <w:rFonts w:ascii="仿宋" w:hAnsi="仿宋" w:eastAsia="仿宋" w:cs="仿宋"/>
                <w:color w:val="auto"/>
              </w:rPr>
              <w:t>高清会议摄像机</w:t>
            </w:r>
          </w:p>
        </w:tc>
        <w:tc>
          <w:tcPr>
            <w:tcW w:w="0" w:type="auto"/>
          </w:tcPr>
          <w:p>
            <w:pPr>
              <w:pStyle w:val="7"/>
              <w:rPr>
                <w:rFonts w:ascii="仿宋" w:hAnsi="仿宋" w:eastAsia="仿宋" w:cs="仿宋"/>
                <w:color w:val="auto"/>
              </w:rPr>
            </w:pPr>
            <w:r>
              <w:rPr>
                <w:rFonts w:ascii="仿宋" w:hAnsi="仿宋" w:eastAsia="仿宋" w:cs="仿宋"/>
                <w:color w:val="auto"/>
              </w:rPr>
              <w:t>高清会议摄像机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112</w:t>
            </w:r>
          </w:p>
        </w:tc>
        <w:tc>
          <w:tcPr>
            <w:tcW w:w="0" w:type="auto"/>
          </w:tcPr>
          <w:p>
            <w:pPr>
              <w:pStyle w:val="7"/>
              <w:rPr>
                <w:rFonts w:ascii="仿宋" w:hAnsi="仿宋" w:eastAsia="仿宋" w:cs="仿宋"/>
                <w:color w:val="auto"/>
              </w:rPr>
            </w:pPr>
            <w:r>
              <w:rPr>
                <w:rFonts w:ascii="仿宋" w:hAnsi="仿宋" w:eastAsia="仿宋" w:cs="仿宋"/>
                <w:color w:val="auto"/>
              </w:rPr>
              <w:t>双路视频采集卡</w:t>
            </w:r>
          </w:p>
        </w:tc>
        <w:tc>
          <w:tcPr>
            <w:tcW w:w="0" w:type="auto"/>
          </w:tcPr>
          <w:p>
            <w:pPr>
              <w:pStyle w:val="7"/>
              <w:rPr>
                <w:rFonts w:ascii="仿宋" w:hAnsi="仿宋" w:eastAsia="仿宋" w:cs="仿宋"/>
                <w:color w:val="auto"/>
              </w:rPr>
            </w:pPr>
            <w:r>
              <w:rPr>
                <w:rFonts w:ascii="仿宋" w:hAnsi="仿宋" w:eastAsia="仿宋" w:cs="仿宋"/>
                <w:color w:val="auto"/>
              </w:rPr>
              <w:t>双路视频采集卡</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113</w:t>
            </w:r>
          </w:p>
        </w:tc>
        <w:tc>
          <w:tcPr>
            <w:tcW w:w="0" w:type="auto"/>
          </w:tcPr>
          <w:p>
            <w:pPr>
              <w:pStyle w:val="7"/>
              <w:rPr>
                <w:rFonts w:ascii="仿宋" w:hAnsi="仿宋" w:eastAsia="仿宋" w:cs="仿宋"/>
                <w:color w:val="auto"/>
              </w:rPr>
            </w:pPr>
            <w:r>
              <w:rPr>
                <w:rFonts w:ascii="仿宋" w:hAnsi="仿宋" w:eastAsia="仿宋" w:cs="仿宋"/>
                <w:color w:val="auto"/>
              </w:rPr>
              <w:t>会议摄像机支架</w:t>
            </w:r>
          </w:p>
        </w:tc>
        <w:tc>
          <w:tcPr>
            <w:tcW w:w="0" w:type="auto"/>
          </w:tcPr>
          <w:p>
            <w:pPr>
              <w:pStyle w:val="7"/>
              <w:rPr>
                <w:rFonts w:ascii="仿宋" w:hAnsi="仿宋" w:eastAsia="仿宋" w:cs="仿宋"/>
                <w:color w:val="auto"/>
              </w:rPr>
            </w:pPr>
            <w:r>
              <w:rPr>
                <w:rFonts w:ascii="仿宋" w:hAnsi="仿宋" w:eastAsia="仿宋" w:cs="仿宋"/>
                <w:color w:val="auto"/>
              </w:rPr>
              <w:t>会议摄像机支架</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114</w:t>
            </w:r>
          </w:p>
        </w:tc>
        <w:tc>
          <w:tcPr>
            <w:tcW w:w="0" w:type="auto"/>
          </w:tcPr>
          <w:p>
            <w:pPr>
              <w:pStyle w:val="7"/>
              <w:rPr>
                <w:rFonts w:ascii="仿宋" w:hAnsi="仿宋" w:eastAsia="仿宋" w:cs="仿宋"/>
                <w:color w:val="auto"/>
              </w:rPr>
            </w:pPr>
            <w:r>
              <w:rPr>
                <w:rFonts w:ascii="仿宋" w:hAnsi="仿宋" w:eastAsia="仿宋" w:cs="仿宋"/>
                <w:color w:val="auto"/>
              </w:rPr>
              <w:t>智能中控主机（含中控编程）</w:t>
            </w:r>
          </w:p>
        </w:tc>
        <w:tc>
          <w:tcPr>
            <w:tcW w:w="0" w:type="auto"/>
          </w:tcPr>
          <w:p>
            <w:pPr>
              <w:pStyle w:val="7"/>
              <w:rPr>
                <w:rFonts w:ascii="仿宋" w:hAnsi="仿宋" w:eastAsia="仿宋" w:cs="仿宋"/>
                <w:color w:val="auto"/>
              </w:rPr>
            </w:pPr>
            <w:r>
              <w:rPr>
                <w:rFonts w:ascii="仿宋" w:hAnsi="仿宋" w:eastAsia="仿宋" w:cs="仿宋"/>
                <w:color w:val="auto"/>
              </w:rPr>
              <w:t>智能中控主机（含中控编程）</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115</w:t>
            </w:r>
          </w:p>
        </w:tc>
        <w:tc>
          <w:tcPr>
            <w:tcW w:w="0" w:type="auto"/>
          </w:tcPr>
          <w:p>
            <w:pPr>
              <w:pStyle w:val="7"/>
              <w:rPr>
                <w:rFonts w:ascii="仿宋" w:hAnsi="仿宋" w:eastAsia="仿宋" w:cs="仿宋"/>
                <w:color w:val="auto"/>
              </w:rPr>
            </w:pPr>
            <w:r>
              <w:rPr>
                <w:rFonts w:ascii="仿宋" w:hAnsi="仿宋" w:eastAsia="仿宋" w:cs="仿宋"/>
                <w:color w:val="auto"/>
              </w:rPr>
              <w:t>触控墙面板</w:t>
            </w:r>
          </w:p>
        </w:tc>
        <w:tc>
          <w:tcPr>
            <w:tcW w:w="0" w:type="auto"/>
          </w:tcPr>
          <w:p>
            <w:pPr>
              <w:pStyle w:val="7"/>
              <w:rPr>
                <w:rFonts w:ascii="仿宋" w:hAnsi="仿宋" w:eastAsia="仿宋" w:cs="仿宋"/>
                <w:color w:val="auto"/>
              </w:rPr>
            </w:pPr>
            <w:r>
              <w:rPr>
                <w:rFonts w:ascii="仿宋" w:hAnsi="仿宋" w:eastAsia="仿宋" w:cs="仿宋"/>
                <w:color w:val="auto"/>
              </w:rPr>
              <w:t>触控墙面板</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116</w:t>
            </w:r>
          </w:p>
        </w:tc>
        <w:tc>
          <w:tcPr>
            <w:tcW w:w="0" w:type="auto"/>
          </w:tcPr>
          <w:p>
            <w:pPr>
              <w:pStyle w:val="7"/>
              <w:rPr>
                <w:rFonts w:ascii="仿宋" w:hAnsi="仿宋" w:eastAsia="仿宋" w:cs="仿宋"/>
                <w:color w:val="auto"/>
              </w:rPr>
            </w:pPr>
            <w:r>
              <w:rPr>
                <w:rFonts w:ascii="仿宋" w:hAnsi="仿宋" w:eastAsia="仿宋" w:cs="仿宋"/>
                <w:color w:val="auto"/>
              </w:rPr>
              <w:t>无线触摸控制屏</w:t>
            </w:r>
          </w:p>
        </w:tc>
        <w:tc>
          <w:tcPr>
            <w:tcW w:w="0" w:type="auto"/>
          </w:tcPr>
          <w:p>
            <w:pPr>
              <w:pStyle w:val="7"/>
              <w:rPr>
                <w:rFonts w:ascii="仿宋" w:hAnsi="仿宋" w:eastAsia="仿宋" w:cs="仿宋"/>
                <w:color w:val="auto"/>
              </w:rPr>
            </w:pPr>
            <w:r>
              <w:rPr>
                <w:rFonts w:ascii="仿宋" w:hAnsi="仿宋" w:eastAsia="仿宋" w:cs="仿宋"/>
                <w:color w:val="auto"/>
              </w:rPr>
              <w:t>无线触摸控制屏</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117</w:t>
            </w:r>
          </w:p>
        </w:tc>
        <w:tc>
          <w:tcPr>
            <w:tcW w:w="0" w:type="auto"/>
          </w:tcPr>
          <w:p>
            <w:pPr>
              <w:pStyle w:val="7"/>
              <w:rPr>
                <w:rFonts w:ascii="仿宋" w:hAnsi="仿宋" w:eastAsia="仿宋" w:cs="仿宋"/>
                <w:color w:val="auto"/>
              </w:rPr>
            </w:pPr>
            <w:r>
              <w:rPr>
                <w:rFonts w:ascii="仿宋" w:hAnsi="仿宋" w:eastAsia="仿宋" w:cs="仿宋"/>
                <w:color w:val="auto"/>
              </w:rPr>
              <w:t>无线AP</w:t>
            </w:r>
          </w:p>
        </w:tc>
        <w:tc>
          <w:tcPr>
            <w:tcW w:w="0" w:type="auto"/>
          </w:tcPr>
          <w:p>
            <w:pPr>
              <w:pStyle w:val="7"/>
              <w:rPr>
                <w:rFonts w:ascii="仿宋" w:hAnsi="仿宋" w:eastAsia="仿宋" w:cs="仿宋"/>
                <w:color w:val="auto"/>
              </w:rPr>
            </w:pPr>
            <w:r>
              <w:rPr>
                <w:rFonts w:ascii="仿宋" w:hAnsi="仿宋" w:eastAsia="仿宋" w:cs="仿宋"/>
                <w:color w:val="auto"/>
              </w:rPr>
              <w:t>无线AP</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118</w:t>
            </w:r>
          </w:p>
        </w:tc>
        <w:tc>
          <w:tcPr>
            <w:tcW w:w="0" w:type="auto"/>
          </w:tcPr>
          <w:p>
            <w:pPr>
              <w:pStyle w:val="7"/>
              <w:rPr>
                <w:rFonts w:ascii="仿宋" w:hAnsi="仿宋" w:eastAsia="仿宋" w:cs="仿宋"/>
                <w:color w:val="auto"/>
              </w:rPr>
            </w:pPr>
            <w:r>
              <w:rPr>
                <w:rFonts w:ascii="仿宋" w:hAnsi="仿宋" w:eastAsia="仿宋" w:cs="仿宋"/>
                <w:color w:val="auto"/>
              </w:rPr>
              <w:t>无线投屏器</w:t>
            </w:r>
          </w:p>
        </w:tc>
        <w:tc>
          <w:tcPr>
            <w:tcW w:w="0" w:type="auto"/>
          </w:tcPr>
          <w:p>
            <w:pPr>
              <w:pStyle w:val="7"/>
              <w:rPr>
                <w:rFonts w:ascii="仿宋" w:hAnsi="仿宋" w:eastAsia="仿宋" w:cs="仿宋"/>
                <w:color w:val="auto"/>
              </w:rPr>
            </w:pPr>
            <w:r>
              <w:rPr>
                <w:rFonts w:ascii="仿宋" w:hAnsi="仿宋" w:eastAsia="仿宋" w:cs="仿宋"/>
                <w:color w:val="auto"/>
              </w:rPr>
              <w:t>无线投屏器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119</w:t>
            </w:r>
          </w:p>
        </w:tc>
        <w:tc>
          <w:tcPr>
            <w:tcW w:w="0" w:type="auto"/>
          </w:tcPr>
          <w:p>
            <w:pPr>
              <w:pStyle w:val="7"/>
              <w:rPr>
                <w:rFonts w:ascii="仿宋" w:hAnsi="仿宋" w:eastAsia="仿宋" w:cs="仿宋"/>
                <w:color w:val="auto"/>
              </w:rPr>
            </w:pPr>
            <w:r>
              <w:rPr>
                <w:rFonts w:ascii="仿宋" w:hAnsi="仿宋" w:eastAsia="仿宋" w:cs="仿宋"/>
                <w:color w:val="auto"/>
              </w:rPr>
              <w:t>多媒体地插</w:t>
            </w:r>
          </w:p>
        </w:tc>
        <w:tc>
          <w:tcPr>
            <w:tcW w:w="0" w:type="auto"/>
          </w:tcPr>
          <w:p>
            <w:pPr>
              <w:pStyle w:val="7"/>
              <w:rPr>
                <w:rFonts w:ascii="仿宋" w:hAnsi="仿宋" w:eastAsia="仿宋" w:cs="仿宋"/>
                <w:color w:val="auto"/>
              </w:rPr>
            </w:pPr>
            <w:r>
              <w:rPr>
                <w:rFonts w:ascii="仿宋" w:hAnsi="仿宋" w:eastAsia="仿宋" w:cs="仿宋"/>
                <w:color w:val="auto"/>
              </w:rPr>
              <w:t>多媒体地插</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120</w:t>
            </w:r>
          </w:p>
        </w:tc>
        <w:tc>
          <w:tcPr>
            <w:tcW w:w="0" w:type="auto"/>
          </w:tcPr>
          <w:p>
            <w:pPr>
              <w:pStyle w:val="7"/>
              <w:rPr>
                <w:rFonts w:ascii="仿宋" w:hAnsi="仿宋" w:eastAsia="仿宋" w:cs="仿宋"/>
                <w:color w:val="auto"/>
              </w:rPr>
            </w:pPr>
            <w:r>
              <w:rPr>
                <w:rFonts w:ascii="仿宋" w:hAnsi="仿宋" w:eastAsia="仿宋" w:cs="仿宋"/>
                <w:color w:val="auto"/>
              </w:rPr>
              <w:t>摄像头墙插</w:t>
            </w:r>
          </w:p>
        </w:tc>
        <w:tc>
          <w:tcPr>
            <w:tcW w:w="0" w:type="auto"/>
          </w:tcPr>
          <w:p>
            <w:pPr>
              <w:pStyle w:val="7"/>
              <w:rPr>
                <w:rFonts w:ascii="仿宋" w:hAnsi="仿宋" w:eastAsia="仿宋" w:cs="仿宋"/>
                <w:color w:val="auto"/>
              </w:rPr>
            </w:pPr>
            <w:r>
              <w:rPr>
                <w:rFonts w:ascii="仿宋" w:hAnsi="仿宋" w:eastAsia="仿宋" w:cs="仿宋"/>
                <w:color w:val="auto"/>
              </w:rPr>
              <w:t>摄像头墙插</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121</w:t>
            </w:r>
          </w:p>
        </w:tc>
        <w:tc>
          <w:tcPr>
            <w:tcW w:w="0" w:type="auto"/>
          </w:tcPr>
          <w:p>
            <w:pPr>
              <w:pStyle w:val="7"/>
              <w:rPr>
                <w:rFonts w:ascii="仿宋" w:hAnsi="仿宋" w:eastAsia="仿宋" w:cs="仿宋"/>
                <w:color w:val="auto"/>
              </w:rPr>
            </w:pPr>
            <w:r>
              <w:rPr>
                <w:rFonts w:ascii="仿宋" w:hAnsi="仿宋" w:eastAsia="仿宋" w:cs="仿宋"/>
                <w:color w:val="auto"/>
              </w:rPr>
              <w:t>设备机柜1</w:t>
            </w:r>
          </w:p>
        </w:tc>
        <w:tc>
          <w:tcPr>
            <w:tcW w:w="0" w:type="auto"/>
          </w:tcPr>
          <w:p>
            <w:pPr>
              <w:pStyle w:val="7"/>
              <w:rPr>
                <w:rFonts w:ascii="仿宋" w:hAnsi="仿宋" w:eastAsia="仿宋" w:cs="仿宋"/>
                <w:color w:val="auto"/>
              </w:rPr>
            </w:pPr>
            <w:r>
              <w:rPr>
                <w:rFonts w:ascii="仿宋" w:hAnsi="仿宋" w:eastAsia="仿宋" w:cs="仿宋"/>
                <w:color w:val="auto"/>
              </w:rPr>
              <w:t>设备机柜1</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122</w:t>
            </w:r>
          </w:p>
        </w:tc>
        <w:tc>
          <w:tcPr>
            <w:tcW w:w="0" w:type="auto"/>
          </w:tcPr>
          <w:p>
            <w:pPr>
              <w:pStyle w:val="7"/>
              <w:rPr>
                <w:rFonts w:ascii="仿宋" w:hAnsi="仿宋" w:eastAsia="仿宋" w:cs="仿宋"/>
                <w:color w:val="auto"/>
              </w:rPr>
            </w:pPr>
            <w:r>
              <w:rPr>
                <w:rFonts w:ascii="仿宋" w:hAnsi="仿宋" w:eastAsia="仿宋" w:cs="仿宋"/>
                <w:color w:val="auto"/>
              </w:rPr>
              <w:t>电源时序器</w:t>
            </w:r>
          </w:p>
        </w:tc>
        <w:tc>
          <w:tcPr>
            <w:tcW w:w="0" w:type="auto"/>
          </w:tcPr>
          <w:p>
            <w:pPr>
              <w:pStyle w:val="7"/>
              <w:rPr>
                <w:rFonts w:ascii="仿宋" w:hAnsi="仿宋" w:eastAsia="仿宋" w:cs="仿宋"/>
                <w:color w:val="auto"/>
              </w:rPr>
            </w:pPr>
            <w:r>
              <w:rPr>
                <w:rFonts w:ascii="仿宋" w:hAnsi="仿宋" w:eastAsia="仿宋" w:cs="仿宋"/>
                <w:color w:val="auto"/>
              </w:rPr>
              <w:t>电源时序器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123</w:t>
            </w:r>
          </w:p>
        </w:tc>
        <w:tc>
          <w:tcPr>
            <w:tcW w:w="0" w:type="auto"/>
          </w:tcPr>
          <w:p>
            <w:pPr>
              <w:pStyle w:val="7"/>
              <w:rPr>
                <w:rFonts w:ascii="仿宋" w:hAnsi="仿宋" w:eastAsia="仿宋" w:cs="仿宋"/>
                <w:color w:val="auto"/>
              </w:rPr>
            </w:pPr>
            <w:r>
              <w:rPr>
                <w:rFonts w:ascii="仿宋" w:hAnsi="仿宋" w:eastAsia="仿宋" w:cs="仿宋"/>
                <w:color w:val="auto"/>
              </w:rPr>
              <w:t>辅材1</w:t>
            </w:r>
          </w:p>
        </w:tc>
        <w:tc>
          <w:tcPr>
            <w:tcW w:w="0" w:type="auto"/>
          </w:tcPr>
          <w:p>
            <w:pPr>
              <w:pStyle w:val="7"/>
              <w:rPr>
                <w:rFonts w:ascii="仿宋" w:hAnsi="仿宋" w:eastAsia="仿宋" w:cs="仿宋"/>
                <w:color w:val="auto"/>
              </w:rPr>
            </w:pPr>
            <w:r>
              <w:rPr>
                <w:rFonts w:ascii="仿宋" w:hAnsi="仿宋" w:eastAsia="仿宋" w:cs="仿宋"/>
                <w:color w:val="auto"/>
              </w:rPr>
              <w:t>辅材1</w:t>
            </w:r>
          </w:p>
        </w:tc>
        <w:tc>
          <w:tcPr>
            <w:tcW w:w="0" w:type="auto"/>
          </w:tcPr>
          <w:p>
            <w:pPr>
              <w:pStyle w:val="7"/>
              <w:rPr>
                <w:rFonts w:ascii="仿宋" w:hAnsi="仿宋" w:eastAsia="仿宋" w:cs="仿宋"/>
                <w:color w:val="auto"/>
              </w:rPr>
            </w:pPr>
            <w:r>
              <w:rPr>
                <w:rFonts w:ascii="仿宋" w:hAnsi="仿宋" w:eastAsia="仿宋" w:cs="仿宋"/>
                <w:color w:val="auto"/>
              </w:rPr>
              <w:t>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124</w:t>
            </w:r>
          </w:p>
        </w:tc>
        <w:tc>
          <w:tcPr>
            <w:tcW w:w="0" w:type="auto"/>
          </w:tcPr>
          <w:p>
            <w:pPr>
              <w:pStyle w:val="7"/>
              <w:rPr>
                <w:rFonts w:ascii="仿宋" w:hAnsi="仿宋" w:eastAsia="仿宋" w:cs="仿宋"/>
                <w:color w:val="auto"/>
              </w:rPr>
            </w:pPr>
            <w:r>
              <w:rPr>
                <w:rFonts w:ascii="仿宋" w:hAnsi="仿宋" w:eastAsia="仿宋" w:cs="仿宋"/>
                <w:color w:val="auto"/>
              </w:rPr>
              <w:t>声学环境改造</w:t>
            </w:r>
          </w:p>
        </w:tc>
        <w:tc>
          <w:tcPr>
            <w:tcW w:w="0" w:type="auto"/>
          </w:tcPr>
          <w:p>
            <w:pPr>
              <w:pStyle w:val="7"/>
              <w:rPr>
                <w:rFonts w:ascii="仿宋" w:hAnsi="仿宋" w:eastAsia="仿宋" w:cs="仿宋"/>
                <w:color w:val="auto"/>
              </w:rPr>
            </w:pPr>
            <w:r>
              <w:rPr>
                <w:rFonts w:ascii="仿宋" w:hAnsi="仿宋" w:eastAsia="仿宋" w:cs="仿宋"/>
                <w:color w:val="auto"/>
              </w:rPr>
              <w:t>声学环境改造</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125</w:t>
            </w:r>
          </w:p>
        </w:tc>
        <w:tc>
          <w:tcPr>
            <w:tcW w:w="0" w:type="auto"/>
          </w:tcPr>
          <w:p>
            <w:pPr>
              <w:pStyle w:val="7"/>
              <w:rPr>
                <w:rFonts w:ascii="仿宋" w:hAnsi="仿宋" w:eastAsia="仿宋" w:cs="仿宋"/>
                <w:color w:val="auto"/>
              </w:rPr>
            </w:pPr>
            <w:r>
              <w:rPr>
                <w:rFonts w:ascii="仿宋" w:hAnsi="仿宋" w:eastAsia="仿宋" w:cs="仿宋"/>
                <w:color w:val="auto"/>
              </w:rPr>
              <w:t>98寸液晶显示器</w:t>
            </w:r>
          </w:p>
        </w:tc>
        <w:tc>
          <w:tcPr>
            <w:tcW w:w="0" w:type="auto"/>
          </w:tcPr>
          <w:p>
            <w:pPr>
              <w:pStyle w:val="7"/>
              <w:rPr>
                <w:rFonts w:ascii="仿宋" w:hAnsi="仿宋" w:eastAsia="仿宋" w:cs="仿宋"/>
                <w:color w:val="auto"/>
              </w:rPr>
            </w:pPr>
            <w:r>
              <w:rPr>
                <w:rFonts w:ascii="仿宋" w:hAnsi="仿宋" w:eastAsia="仿宋" w:cs="仿宋"/>
                <w:color w:val="auto"/>
              </w:rPr>
              <w:t>98寸液晶显示器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126</w:t>
            </w:r>
          </w:p>
        </w:tc>
        <w:tc>
          <w:tcPr>
            <w:tcW w:w="0" w:type="auto"/>
          </w:tcPr>
          <w:p>
            <w:pPr>
              <w:pStyle w:val="7"/>
              <w:rPr>
                <w:rFonts w:ascii="仿宋" w:hAnsi="仿宋" w:eastAsia="仿宋" w:cs="仿宋"/>
                <w:color w:val="auto"/>
              </w:rPr>
            </w:pPr>
            <w:r>
              <w:rPr>
                <w:rFonts w:ascii="仿宋" w:hAnsi="仿宋" w:eastAsia="仿宋" w:cs="仿宋"/>
                <w:color w:val="auto"/>
              </w:rPr>
              <w:t>迷你阵列音柱</w:t>
            </w:r>
          </w:p>
        </w:tc>
        <w:tc>
          <w:tcPr>
            <w:tcW w:w="0" w:type="auto"/>
          </w:tcPr>
          <w:p>
            <w:pPr>
              <w:pStyle w:val="7"/>
              <w:rPr>
                <w:rFonts w:ascii="仿宋" w:hAnsi="仿宋" w:eastAsia="仿宋" w:cs="仿宋"/>
                <w:color w:val="auto"/>
              </w:rPr>
            </w:pPr>
            <w:r>
              <w:rPr>
                <w:rFonts w:ascii="仿宋" w:hAnsi="仿宋" w:eastAsia="仿宋" w:cs="仿宋"/>
                <w:color w:val="auto"/>
              </w:rPr>
              <w:t>迷你阵列音柱</w:t>
            </w:r>
          </w:p>
        </w:tc>
        <w:tc>
          <w:tcPr>
            <w:tcW w:w="0" w:type="auto"/>
          </w:tcPr>
          <w:p>
            <w:pPr>
              <w:pStyle w:val="7"/>
              <w:rPr>
                <w:rFonts w:ascii="仿宋" w:hAnsi="仿宋" w:eastAsia="仿宋" w:cs="仿宋"/>
                <w:color w:val="auto"/>
              </w:rPr>
            </w:pPr>
            <w:r>
              <w:rPr>
                <w:rFonts w:ascii="仿宋" w:hAnsi="仿宋" w:eastAsia="仿宋" w:cs="仿宋"/>
                <w:color w:val="auto"/>
              </w:rPr>
              <w:t>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127</w:t>
            </w:r>
          </w:p>
        </w:tc>
        <w:tc>
          <w:tcPr>
            <w:tcW w:w="0" w:type="auto"/>
          </w:tcPr>
          <w:p>
            <w:pPr>
              <w:pStyle w:val="7"/>
              <w:rPr>
                <w:rFonts w:ascii="仿宋" w:hAnsi="仿宋" w:eastAsia="仿宋" w:cs="仿宋"/>
                <w:color w:val="auto"/>
              </w:rPr>
            </w:pPr>
            <w:r>
              <w:rPr>
                <w:rFonts w:ascii="仿宋" w:hAnsi="仿宋" w:eastAsia="仿宋" w:cs="仿宋"/>
                <w:color w:val="auto"/>
              </w:rPr>
              <w:t>专业功放</w:t>
            </w:r>
          </w:p>
        </w:tc>
        <w:tc>
          <w:tcPr>
            <w:tcW w:w="0" w:type="auto"/>
          </w:tcPr>
          <w:p>
            <w:pPr>
              <w:pStyle w:val="7"/>
              <w:rPr>
                <w:rFonts w:ascii="仿宋" w:hAnsi="仿宋" w:eastAsia="仿宋" w:cs="仿宋"/>
                <w:color w:val="auto"/>
              </w:rPr>
            </w:pPr>
            <w:r>
              <w:rPr>
                <w:rFonts w:ascii="仿宋" w:hAnsi="仿宋" w:eastAsia="仿宋" w:cs="仿宋"/>
                <w:color w:val="auto"/>
              </w:rPr>
              <w:t>专业功放</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128</w:t>
            </w:r>
          </w:p>
        </w:tc>
        <w:tc>
          <w:tcPr>
            <w:tcW w:w="0" w:type="auto"/>
          </w:tcPr>
          <w:p>
            <w:pPr>
              <w:pStyle w:val="7"/>
              <w:rPr>
                <w:rFonts w:ascii="仿宋" w:hAnsi="仿宋" w:eastAsia="仿宋" w:cs="仿宋"/>
                <w:color w:val="auto"/>
              </w:rPr>
            </w:pPr>
            <w:r>
              <w:rPr>
                <w:rFonts w:ascii="仿宋" w:hAnsi="仿宋" w:eastAsia="仿宋" w:cs="仿宋"/>
                <w:color w:val="auto"/>
              </w:rPr>
              <w:t>数字音频处理器1</w:t>
            </w:r>
          </w:p>
        </w:tc>
        <w:tc>
          <w:tcPr>
            <w:tcW w:w="0" w:type="auto"/>
          </w:tcPr>
          <w:p>
            <w:pPr>
              <w:pStyle w:val="7"/>
              <w:rPr>
                <w:rFonts w:ascii="仿宋" w:hAnsi="仿宋" w:eastAsia="仿宋" w:cs="仿宋"/>
                <w:color w:val="auto"/>
              </w:rPr>
            </w:pPr>
            <w:r>
              <w:rPr>
                <w:rFonts w:ascii="仿宋" w:hAnsi="仿宋" w:eastAsia="仿宋" w:cs="仿宋"/>
                <w:color w:val="auto"/>
              </w:rPr>
              <w:t>数字音频处理器1</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129</w:t>
            </w:r>
          </w:p>
        </w:tc>
        <w:tc>
          <w:tcPr>
            <w:tcW w:w="0" w:type="auto"/>
          </w:tcPr>
          <w:p>
            <w:pPr>
              <w:pStyle w:val="7"/>
              <w:rPr>
                <w:rFonts w:ascii="仿宋" w:hAnsi="仿宋" w:eastAsia="仿宋" w:cs="仿宋"/>
                <w:color w:val="auto"/>
              </w:rPr>
            </w:pPr>
            <w:r>
              <w:rPr>
                <w:rFonts w:ascii="仿宋" w:hAnsi="仿宋" w:eastAsia="仿宋" w:cs="仿宋"/>
                <w:color w:val="auto"/>
              </w:rPr>
              <w:t>四通道无线主机</w:t>
            </w:r>
          </w:p>
        </w:tc>
        <w:tc>
          <w:tcPr>
            <w:tcW w:w="0" w:type="auto"/>
          </w:tcPr>
          <w:p>
            <w:pPr>
              <w:pStyle w:val="7"/>
              <w:rPr>
                <w:rFonts w:ascii="仿宋" w:hAnsi="仿宋" w:eastAsia="仿宋" w:cs="仿宋"/>
                <w:color w:val="auto"/>
              </w:rPr>
            </w:pPr>
            <w:r>
              <w:rPr>
                <w:rFonts w:ascii="仿宋" w:hAnsi="仿宋" w:eastAsia="仿宋" w:cs="仿宋"/>
                <w:color w:val="auto"/>
              </w:rPr>
              <w:t>四通道无线主机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130</w:t>
            </w:r>
          </w:p>
        </w:tc>
        <w:tc>
          <w:tcPr>
            <w:tcW w:w="0" w:type="auto"/>
          </w:tcPr>
          <w:p>
            <w:pPr>
              <w:pStyle w:val="7"/>
              <w:rPr>
                <w:rFonts w:ascii="仿宋" w:hAnsi="仿宋" w:eastAsia="仿宋" w:cs="仿宋"/>
                <w:color w:val="auto"/>
              </w:rPr>
            </w:pPr>
            <w:r>
              <w:rPr>
                <w:rFonts w:ascii="仿宋" w:hAnsi="仿宋" w:eastAsia="仿宋" w:cs="仿宋"/>
                <w:color w:val="auto"/>
              </w:rPr>
              <w:t>会议话筒</w:t>
            </w:r>
          </w:p>
        </w:tc>
        <w:tc>
          <w:tcPr>
            <w:tcW w:w="0" w:type="auto"/>
          </w:tcPr>
          <w:p>
            <w:pPr>
              <w:pStyle w:val="7"/>
              <w:rPr>
                <w:rFonts w:ascii="仿宋" w:hAnsi="仿宋" w:eastAsia="仿宋" w:cs="仿宋"/>
                <w:color w:val="auto"/>
              </w:rPr>
            </w:pPr>
            <w:r>
              <w:rPr>
                <w:rFonts w:ascii="仿宋" w:hAnsi="仿宋" w:eastAsia="仿宋" w:cs="仿宋"/>
                <w:color w:val="auto"/>
              </w:rPr>
              <w:t>会议话筒</w:t>
            </w:r>
          </w:p>
        </w:tc>
        <w:tc>
          <w:tcPr>
            <w:tcW w:w="0" w:type="auto"/>
          </w:tcPr>
          <w:p>
            <w:pPr>
              <w:pStyle w:val="7"/>
              <w:rPr>
                <w:rFonts w:ascii="仿宋" w:hAnsi="仿宋" w:eastAsia="仿宋" w:cs="仿宋"/>
                <w:color w:val="auto"/>
              </w:rPr>
            </w:pPr>
            <w:r>
              <w:rPr>
                <w:rFonts w:ascii="仿宋" w:hAnsi="仿宋" w:eastAsia="仿宋" w:cs="仿宋"/>
                <w:color w:val="auto"/>
              </w:rPr>
              <w:t>支</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131</w:t>
            </w:r>
          </w:p>
        </w:tc>
        <w:tc>
          <w:tcPr>
            <w:tcW w:w="0" w:type="auto"/>
          </w:tcPr>
          <w:p>
            <w:pPr>
              <w:pStyle w:val="7"/>
              <w:rPr>
                <w:rFonts w:ascii="仿宋" w:hAnsi="仿宋" w:eastAsia="仿宋" w:cs="仿宋"/>
                <w:color w:val="auto"/>
              </w:rPr>
            </w:pPr>
            <w:r>
              <w:rPr>
                <w:rFonts w:ascii="仿宋" w:hAnsi="仿宋" w:eastAsia="仿宋" w:cs="仿宋"/>
                <w:color w:val="auto"/>
              </w:rPr>
              <w:t>电源时序器1</w:t>
            </w:r>
          </w:p>
        </w:tc>
        <w:tc>
          <w:tcPr>
            <w:tcW w:w="0" w:type="auto"/>
          </w:tcPr>
          <w:p>
            <w:pPr>
              <w:pStyle w:val="7"/>
              <w:rPr>
                <w:rFonts w:ascii="仿宋" w:hAnsi="仿宋" w:eastAsia="仿宋" w:cs="仿宋"/>
                <w:color w:val="auto"/>
              </w:rPr>
            </w:pPr>
            <w:r>
              <w:rPr>
                <w:rFonts w:ascii="仿宋" w:hAnsi="仿宋" w:eastAsia="仿宋" w:cs="仿宋"/>
                <w:color w:val="auto"/>
              </w:rPr>
              <w:t>电源时序器1</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132</w:t>
            </w:r>
          </w:p>
        </w:tc>
        <w:tc>
          <w:tcPr>
            <w:tcW w:w="0" w:type="auto"/>
          </w:tcPr>
          <w:p>
            <w:pPr>
              <w:pStyle w:val="7"/>
              <w:rPr>
                <w:rFonts w:ascii="仿宋" w:hAnsi="仿宋" w:eastAsia="仿宋" w:cs="仿宋"/>
                <w:color w:val="auto"/>
              </w:rPr>
            </w:pPr>
            <w:r>
              <w:rPr>
                <w:rFonts w:ascii="仿宋" w:hAnsi="仿宋" w:eastAsia="仿宋" w:cs="仿宋"/>
                <w:color w:val="auto"/>
              </w:rPr>
              <w:t>多媒体地插1</w:t>
            </w:r>
          </w:p>
        </w:tc>
        <w:tc>
          <w:tcPr>
            <w:tcW w:w="0" w:type="auto"/>
          </w:tcPr>
          <w:p>
            <w:pPr>
              <w:pStyle w:val="7"/>
              <w:rPr>
                <w:rFonts w:ascii="仿宋" w:hAnsi="仿宋" w:eastAsia="仿宋" w:cs="仿宋"/>
                <w:color w:val="auto"/>
              </w:rPr>
            </w:pPr>
            <w:r>
              <w:rPr>
                <w:rFonts w:ascii="仿宋" w:hAnsi="仿宋" w:eastAsia="仿宋" w:cs="仿宋"/>
                <w:color w:val="auto"/>
              </w:rPr>
              <w:t>多媒体地插1</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133</w:t>
            </w:r>
          </w:p>
        </w:tc>
        <w:tc>
          <w:tcPr>
            <w:tcW w:w="0" w:type="auto"/>
          </w:tcPr>
          <w:p>
            <w:pPr>
              <w:pStyle w:val="7"/>
              <w:rPr>
                <w:rFonts w:ascii="仿宋" w:hAnsi="仿宋" w:eastAsia="仿宋" w:cs="仿宋"/>
                <w:color w:val="auto"/>
              </w:rPr>
            </w:pPr>
            <w:r>
              <w:rPr>
                <w:rFonts w:ascii="仿宋" w:hAnsi="仿宋" w:eastAsia="仿宋" w:cs="仿宋"/>
                <w:color w:val="auto"/>
              </w:rPr>
              <w:t>设备机柜2</w:t>
            </w:r>
          </w:p>
        </w:tc>
        <w:tc>
          <w:tcPr>
            <w:tcW w:w="0" w:type="auto"/>
          </w:tcPr>
          <w:p>
            <w:pPr>
              <w:pStyle w:val="7"/>
              <w:rPr>
                <w:rFonts w:ascii="仿宋" w:hAnsi="仿宋" w:eastAsia="仿宋" w:cs="仿宋"/>
                <w:color w:val="auto"/>
              </w:rPr>
            </w:pPr>
            <w:r>
              <w:rPr>
                <w:rFonts w:ascii="仿宋" w:hAnsi="仿宋" w:eastAsia="仿宋" w:cs="仿宋"/>
                <w:color w:val="auto"/>
              </w:rPr>
              <w:t>设备机柜2</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134</w:t>
            </w:r>
          </w:p>
        </w:tc>
        <w:tc>
          <w:tcPr>
            <w:tcW w:w="0" w:type="auto"/>
          </w:tcPr>
          <w:p>
            <w:pPr>
              <w:pStyle w:val="7"/>
              <w:rPr>
                <w:rFonts w:ascii="仿宋" w:hAnsi="仿宋" w:eastAsia="仿宋" w:cs="仿宋"/>
                <w:color w:val="auto"/>
              </w:rPr>
            </w:pPr>
            <w:r>
              <w:rPr>
                <w:rFonts w:ascii="仿宋" w:hAnsi="仿宋" w:eastAsia="仿宋" w:cs="仿宋"/>
                <w:color w:val="auto"/>
              </w:rPr>
              <w:t>辅材2</w:t>
            </w:r>
          </w:p>
        </w:tc>
        <w:tc>
          <w:tcPr>
            <w:tcW w:w="0" w:type="auto"/>
          </w:tcPr>
          <w:p>
            <w:pPr>
              <w:pStyle w:val="7"/>
              <w:rPr>
                <w:rFonts w:ascii="仿宋" w:hAnsi="仿宋" w:eastAsia="仿宋" w:cs="仿宋"/>
                <w:color w:val="auto"/>
              </w:rPr>
            </w:pPr>
            <w:r>
              <w:rPr>
                <w:rFonts w:ascii="仿宋" w:hAnsi="仿宋" w:eastAsia="仿宋" w:cs="仿宋"/>
                <w:color w:val="auto"/>
              </w:rPr>
              <w:t>辅材2</w:t>
            </w:r>
          </w:p>
        </w:tc>
        <w:tc>
          <w:tcPr>
            <w:tcW w:w="0" w:type="auto"/>
          </w:tcPr>
          <w:p>
            <w:pPr>
              <w:pStyle w:val="7"/>
              <w:rPr>
                <w:rFonts w:ascii="仿宋" w:hAnsi="仿宋" w:eastAsia="仿宋" w:cs="仿宋"/>
                <w:color w:val="auto"/>
              </w:rPr>
            </w:pPr>
            <w:r>
              <w:rPr>
                <w:rFonts w:ascii="仿宋" w:hAnsi="仿宋" w:eastAsia="仿宋" w:cs="仿宋"/>
                <w:color w:val="auto"/>
              </w:rPr>
              <w:t>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135</w:t>
            </w:r>
          </w:p>
        </w:tc>
        <w:tc>
          <w:tcPr>
            <w:tcW w:w="0" w:type="auto"/>
          </w:tcPr>
          <w:p>
            <w:pPr>
              <w:pStyle w:val="7"/>
              <w:rPr>
                <w:rFonts w:ascii="仿宋" w:hAnsi="仿宋" w:eastAsia="仿宋" w:cs="仿宋"/>
                <w:color w:val="auto"/>
              </w:rPr>
            </w:pPr>
            <w:r>
              <w:rPr>
                <w:rFonts w:ascii="仿宋" w:hAnsi="仿宋" w:eastAsia="仿宋" w:cs="仿宋"/>
                <w:color w:val="auto"/>
              </w:rPr>
              <w:t>声学环境改造1</w:t>
            </w:r>
          </w:p>
        </w:tc>
        <w:tc>
          <w:tcPr>
            <w:tcW w:w="0" w:type="auto"/>
          </w:tcPr>
          <w:p>
            <w:pPr>
              <w:pStyle w:val="7"/>
              <w:rPr>
                <w:rFonts w:ascii="仿宋" w:hAnsi="仿宋" w:eastAsia="仿宋" w:cs="仿宋"/>
                <w:color w:val="auto"/>
              </w:rPr>
            </w:pPr>
            <w:r>
              <w:rPr>
                <w:rFonts w:ascii="仿宋" w:hAnsi="仿宋" w:eastAsia="仿宋" w:cs="仿宋"/>
                <w:color w:val="auto"/>
              </w:rPr>
              <w:t>声学环境改造1</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136</w:t>
            </w:r>
          </w:p>
        </w:tc>
        <w:tc>
          <w:tcPr>
            <w:tcW w:w="0" w:type="auto"/>
          </w:tcPr>
          <w:p>
            <w:pPr>
              <w:pStyle w:val="7"/>
              <w:rPr>
                <w:rFonts w:ascii="仿宋" w:hAnsi="仿宋" w:eastAsia="仿宋" w:cs="仿宋"/>
                <w:color w:val="auto"/>
              </w:rPr>
            </w:pPr>
            <w:r>
              <w:rPr>
                <w:rFonts w:ascii="仿宋" w:hAnsi="仿宋" w:eastAsia="仿宋" w:cs="仿宋"/>
                <w:color w:val="auto"/>
              </w:rPr>
              <w:t>拼接处理器</w:t>
            </w:r>
          </w:p>
        </w:tc>
        <w:tc>
          <w:tcPr>
            <w:tcW w:w="0" w:type="auto"/>
          </w:tcPr>
          <w:p>
            <w:pPr>
              <w:pStyle w:val="7"/>
              <w:rPr>
                <w:rFonts w:ascii="仿宋" w:hAnsi="仿宋" w:eastAsia="仿宋" w:cs="仿宋"/>
                <w:color w:val="auto"/>
              </w:rPr>
            </w:pPr>
            <w:r>
              <w:rPr>
                <w:rFonts w:ascii="仿宋" w:hAnsi="仿宋" w:eastAsia="仿宋" w:cs="仿宋"/>
                <w:color w:val="auto"/>
              </w:rPr>
              <w:t>拼接处理器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137</w:t>
            </w:r>
          </w:p>
        </w:tc>
        <w:tc>
          <w:tcPr>
            <w:tcW w:w="0" w:type="auto"/>
          </w:tcPr>
          <w:p>
            <w:pPr>
              <w:pStyle w:val="7"/>
              <w:rPr>
                <w:rFonts w:ascii="仿宋" w:hAnsi="仿宋" w:eastAsia="仿宋" w:cs="仿宋"/>
                <w:color w:val="auto"/>
              </w:rPr>
            </w:pPr>
            <w:r>
              <w:rPr>
                <w:rFonts w:ascii="仿宋" w:hAnsi="仿宋" w:eastAsia="仿宋" w:cs="仿宋"/>
                <w:color w:val="auto"/>
              </w:rPr>
              <w:t>迷你阵列音柱1</w:t>
            </w:r>
          </w:p>
        </w:tc>
        <w:tc>
          <w:tcPr>
            <w:tcW w:w="0" w:type="auto"/>
          </w:tcPr>
          <w:p>
            <w:pPr>
              <w:pStyle w:val="7"/>
              <w:rPr>
                <w:rFonts w:ascii="仿宋" w:hAnsi="仿宋" w:eastAsia="仿宋" w:cs="仿宋"/>
                <w:color w:val="auto"/>
              </w:rPr>
            </w:pPr>
            <w:r>
              <w:rPr>
                <w:rFonts w:ascii="仿宋" w:hAnsi="仿宋" w:eastAsia="仿宋" w:cs="仿宋"/>
                <w:color w:val="auto"/>
              </w:rPr>
              <w:t>迷你阵列音柱1</w:t>
            </w:r>
          </w:p>
        </w:tc>
        <w:tc>
          <w:tcPr>
            <w:tcW w:w="0" w:type="auto"/>
          </w:tcPr>
          <w:p>
            <w:pPr>
              <w:pStyle w:val="7"/>
              <w:rPr>
                <w:rFonts w:ascii="仿宋" w:hAnsi="仿宋" w:eastAsia="仿宋" w:cs="仿宋"/>
                <w:color w:val="auto"/>
              </w:rPr>
            </w:pPr>
            <w:r>
              <w:rPr>
                <w:rFonts w:ascii="仿宋" w:hAnsi="仿宋" w:eastAsia="仿宋" w:cs="仿宋"/>
                <w:color w:val="auto"/>
              </w:rPr>
              <w:t>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138</w:t>
            </w:r>
          </w:p>
        </w:tc>
        <w:tc>
          <w:tcPr>
            <w:tcW w:w="0" w:type="auto"/>
          </w:tcPr>
          <w:p>
            <w:pPr>
              <w:pStyle w:val="7"/>
              <w:rPr>
                <w:rFonts w:ascii="仿宋" w:hAnsi="仿宋" w:eastAsia="仿宋" w:cs="仿宋"/>
                <w:color w:val="auto"/>
              </w:rPr>
            </w:pPr>
            <w:r>
              <w:rPr>
                <w:rFonts w:ascii="仿宋" w:hAnsi="仿宋" w:eastAsia="仿宋" w:cs="仿宋"/>
                <w:color w:val="auto"/>
              </w:rPr>
              <w:t>合并级功率放大器</w:t>
            </w:r>
          </w:p>
        </w:tc>
        <w:tc>
          <w:tcPr>
            <w:tcW w:w="0" w:type="auto"/>
          </w:tcPr>
          <w:p>
            <w:pPr>
              <w:pStyle w:val="7"/>
              <w:rPr>
                <w:rFonts w:ascii="仿宋" w:hAnsi="仿宋" w:eastAsia="仿宋" w:cs="仿宋"/>
                <w:color w:val="auto"/>
              </w:rPr>
            </w:pPr>
            <w:r>
              <w:rPr>
                <w:rFonts w:ascii="仿宋" w:hAnsi="仿宋" w:eastAsia="仿宋" w:cs="仿宋"/>
                <w:color w:val="auto"/>
              </w:rPr>
              <w:t>合并级功率放大器</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139</w:t>
            </w:r>
          </w:p>
        </w:tc>
        <w:tc>
          <w:tcPr>
            <w:tcW w:w="0" w:type="auto"/>
          </w:tcPr>
          <w:p>
            <w:pPr>
              <w:pStyle w:val="7"/>
              <w:rPr>
                <w:rFonts w:ascii="仿宋" w:hAnsi="仿宋" w:eastAsia="仿宋" w:cs="仿宋"/>
                <w:color w:val="auto"/>
              </w:rPr>
            </w:pPr>
            <w:r>
              <w:rPr>
                <w:rFonts w:ascii="仿宋" w:hAnsi="仿宋" w:eastAsia="仿宋" w:cs="仿宋"/>
                <w:color w:val="auto"/>
              </w:rPr>
              <w:t>电源时序器2</w:t>
            </w:r>
          </w:p>
        </w:tc>
        <w:tc>
          <w:tcPr>
            <w:tcW w:w="0" w:type="auto"/>
          </w:tcPr>
          <w:p>
            <w:pPr>
              <w:pStyle w:val="7"/>
              <w:rPr>
                <w:rFonts w:ascii="仿宋" w:hAnsi="仿宋" w:eastAsia="仿宋" w:cs="仿宋"/>
                <w:color w:val="auto"/>
              </w:rPr>
            </w:pPr>
            <w:r>
              <w:rPr>
                <w:rFonts w:ascii="仿宋" w:hAnsi="仿宋" w:eastAsia="仿宋" w:cs="仿宋"/>
                <w:color w:val="auto"/>
              </w:rPr>
              <w:t>电源时序器2</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140</w:t>
            </w:r>
          </w:p>
        </w:tc>
        <w:tc>
          <w:tcPr>
            <w:tcW w:w="0" w:type="auto"/>
          </w:tcPr>
          <w:p>
            <w:pPr>
              <w:pStyle w:val="7"/>
              <w:rPr>
                <w:rFonts w:ascii="仿宋" w:hAnsi="仿宋" w:eastAsia="仿宋" w:cs="仿宋"/>
                <w:color w:val="auto"/>
              </w:rPr>
            </w:pPr>
            <w:r>
              <w:rPr>
                <w:rFonts w:ascii="仿宋" w:hAnsi="仿宋" w:eastAsia="仿宋" w:cs="仿宋"/>
                <w:color w:val="auto"/>
              </w:rPr>
              <w:t>设备机柜3</w:t>
            </w:r>
          </w:p>
        </w:tc>
        <w:tc>
          <w:tcPr>
            <w:tcW w:w="0" w:type="auto"/>
          </w:tcPr>
          <w:p>
            <w:pPr>
              <w:pStyle w:val="7"/>
              <w:rPr>
                <w:rFonts w:ascii="仿宋" w:hAnsi="仿宋" w:eastAsia="仿宋" w:cs="仿宋"/>
                <w:color w:val="auto"/>
              </w:rPr>
            </w:pPr>
            <w:r>
              <w:rPr>
                <w:rFonts w:ascii="仿宋" w:hAnsi="仿宋" w:eastAsia="仿宋" w:cs="仿宋"/>
                <w:color w:val="auto"/>
              </w:rPr>
              <w:t>设备机柜3</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141</w:t>
            </w:r>
          </w:p>
        </w:tc>
        <w:tc>
          <w:tcPr>
            <w:tcW w:w="0" w:type="auto"/>
          </w:tcPr>
          <w:p>
            <w:pPr>
              <w:pStyle w:val="7"/>
              <w:rPr>
                <w:rFonts w:ascii="仿宋" w:hAnsi="仿宋" w:eastAsia="仿宋" w:cs="仿宋"/>
                <w:color w:val="auto"/>
              </w:rPr>
            </w:pPr>
            <w:r>
              <w:rPr>
                <w:rFonts w:ascii="仿宋" w:hAnsi="仿宋" w:eastAsia="仿宋" w:cs="仿宋"/>
                <w:color w:val="auto"/>
              </w:rPr>
              <w:t>线路改造及安装</w:t>
            </w:r>
          </w:p>
        </w:tc>
        <w:tc>
          <w:tcPr>
            <w:tcW w:w="0" w:type="auto"/>
          </w:tcPr>
          <w:p>
            <w:pPr>
              <w:pStyle w:val="7"/>
              <w:rPr>
                <w:rFonts w:ascii="仿宋" w:hAnsi="仿宋" w:eastAsia="仿宋" w:cs="仿宋"/>
                <w:color w:val="auto"/>
              </w:rPr>
            </w:pPr>
            <w:r>
              <w:rPr>
                <w:rFonts w:ascii="仿宋" w:hAnsi="仿宋" w:eastAsia="仿宋" w:cs="仿宋"/>
                <w:color w:val="auto"/>
              </w:rPr>
              <w:t>线路改造及安装</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142</w:t>
            </w:r>
          </w:p>
        </w:tc>
        <w:tc>
          <w:tcPr>
            <w:tcW w:w="0" w:type="auto"/>
          </w:tcPr>
          <w:p>
            <w:pPr>
              <w:pStyle w:val="7"/>
              <w:rPr>
                <w:rFonts w:ascii="仿宋" w:hAnsi="仿宋" w:eastAsia="仿宋" w:cs="仿宋"/>
                <w:color w:val="auto"/>
              </w:rPr>
            </w:pPr>
            <w:r>
              <w:rPr>
                <w:rFonts w:ascii="仿宋" w:hAnsi="仿宋" w:eastAsia="仿宋" w:cs="仿宋"/>
                <w:color w:val="auto"/>
              </w:rPr>
              <w:t>400万双光全彩网络摄像机</w:t>
            </w:r>
          </w:p>
        </w:tc>
        <w:tc>
          <w:tcPr>
            <w:tcW w:w="0" w:type="auto"/>
          </w:tcPr>
          <w:p>
            <w:pPr>
              <w:pStyle w:val="7"/>
              <w:rPr>
                <w:rFonts w:ascii="仿宋" w:hAnsi="仿宋" w:eastAsia="仿宋" w:cs="仿宋"/>
                <w:color w:val="auto"/>
              </w:rPr>
            </w:pPr>
            <w:r>
              <w:rPr>
                <w:rFonts w:ascii="仿宋" w:hAnsi="仿宋" w:eastAsia="仿宋" w:cs="仿宋"/>
                <w:color w:val="auto"/>
              </w:rPr>
              <w:t>400万双光全彩网络摄像机</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143</w:t>
            </w:r>
          </w:p>
        </w:tc>
        <w:tc>
          <w:tcPr>
            <w:tcW w:w="0" w:type="auto"/>
          </w:tcPr>
          <w:p>
            <w:pPr>
              <w:pStyle w:val="7"/>
              <w:rPr>
                <w:rFonts w:ascii="仿宋" w:hAnsi="仿宋" w:eastAsia="仿宋" w:cs="仿宋"/>
                <w:color w:val="auto"/>
              </w:rPr>
            </w:pPr>
            <w:r>
              <w:rPr>
                <w:rFonts w:ascii="仿宋" w:hAnsi="仿宋" w:eastAsia="仿宋" w:cs="仿宋"/>
                <w:color w:val="auto"/>
              </w:rPr>
              <w:t>高保真拾音器1</w:t>
            </w:r>
          </w:p>
        </w:tc>
        <w:tc>
          <w:tcPr>
            <w:tcW w:w="0" w:type="auto"/>
          </w:tcPr>
          <w:p>
            <w:pPr>
              <w:pStyle w:val="7"/>
              <w:rPr>
                <w:rFonts w:ascii="仿宋" w:hAnsi="仿宋" w:eastAsia="仿宋" w:cs="仿宋"/>
                <w:color w:val="auto"/>
              </w:rPr>
            </w:pPr>
            <w:r>
              <w:rPr>
                <w:rFonts w:ascii="仿宋" w:hAnsi="仿宋" w:eastAsia="仿宋" w:cs="仿宋"/>
                <w:color w:val="auto"/>
              </w:rPr>
              <w:t>高保真拾音器1</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144</w:t>
            </w:r>
          </w:p>
        </w:tc>
        <w:tc>
          <w:tcPr>
            <w:tcW w:w="0" w:type="auto"/>
          </w:tcPr>
          <w:p>
            <w:pPr>
              <w:pStyle w:val="7"/>
              <w:rPr>
                <w:rFonts w:ascii="仿宋" w:hAnsi="仿宋" w:eastAsia="仿宋" w:cs="仿宋"/>
                <w:color w:val="auto"/>
              </w:rPr>
            </w:pPr>
            <w:r>
              <w:rPr>
                <w:rFonts w:ascii="仿宋" w:hAnsi="仿宋" w:eastAsia="仿宋" w:cs="仿宋"/>
                <w:color w:val="auto"/>
              </w:rPr>
              <w:t>网络硬盘录像机1</w:t>
            </w:r>
          </w:p>
        </w:tc>
        <w:tc>
          <w:tcPr>
            <w:tcW w:w="0" w:type="auto"/>
          </w:tcPr>
          <w:p>
            <w:pPr>
              <w:pStyle w:val="7"/>
              <w:rPr>
                <w:rFonts w:ascii="仿宋" w:hAnsi="仿宋" w:eastAsia="仿宋" w:cs="仿宋"/>
                <w:color w:val="auto"/>
              </w:rPr>
            </w:pPr>
            <w:r>
              <w:rPr>
                <w:rFonts w:ascii="仿宋" w:hAnsi="仿宋" w:eastAsia="仿宋" w:cs="仿宋"/>
                <w:color w:val="auto"/>
              </w:rPr>
              <w:t>网络硬盘录像机1</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145</w:t>
            </w:r>
          </w:p>
        </w:tc>
        <w:tc>
          <w:tcPr>
            <w:tcW w:w="0" w:type="auto"/>
          </w:tcPr>
          <w:p>
            <w:pPr>
              <w:pStyle w:val="7"/>
              <w:rPr>
                <w:rFonts w:ascii="仿宋" w:hAnsi="仿宋" w:eastAsia="仿宋" w:cs="仿宋"/>
                <w:color w:val="auto"/>
              </w:rPr>
            </w:pPr>
            <w:r>
              <w:rPr>
                <w:rFonts w:ascii="仿宋" w:hAnsi="仿宋" w:eastAsia="仿宋" w:cs="仿宋"/>
                <w:color w:val="auto"/>
              </w:rPr>
              <w:t>8TB硬盘</w:t>
            </w:r>
          </w:p>
        </w:tc>
        <w:tc>
          <w:tcPr>
            <w:tcW w:w="0" w:type="auto"/>
          </w:tcPr>
          <w:p>
            <w:pPr>
              <w:pStyle w:val="7"/>
              <w:rPr>
                <w:rFonts w:ascii="仿宋" w:hAnsi="仿宋" w:eastAsia="仿宋" w:cs="仿宋"/>
                <w:color w:val="auto"/>
              </w:rPr>
            </w:pPr>
            <w:r>
              <w:rPr>
                <w:rFonts w:ascii="仿宋" w:hAnsi="仿宋" w:eastAsia="仿宋" w:cs="仿宋"/>
                <w:color w:val="auto"/>
              </w:rPr>
              <w:t>8TB硬盘</w:t>
            </w:r>
          </w:p>
        </w:tc>
        <w:tc>
          <w:tcPr>
            <w:tcW w:w="0" w:type="auto"/>
          </w:tcPr>
          <w:p>
            <w:pPr>
              <w:pStyle w:val="7"/>
              <w:rPr>
                <w:rFonts w:ascii="仿宋" w:hAnsi="仿宋" w:eastAsia="仿宋" w:cs="仿宋"/>
                <w:color w:val="auto"/>
              </w:rPr>
            </w:pPr>
            <w:r>
              <w:rPr>
                <w:rFonts w:ascii="仿宋" w:hAnsi="仿宋" w:eastAsia="仿宋" w:cs="仿宋"/>
                <w:color w:val="auto"/>
              </w:rPr>
              <w:t>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146</w:t>
            </w:r>
          </w:p>
        </w:tc>
        <w:tc>
          <w:tcPr>
            <w:tcW w:w="0" w:type="auto"/>
          </w:tcPr>
          <w:p>
            <w:pPr>
              <w:pStyle w:val="7"/>
              <w:rPr>
                <w:rFonts w:ascii="仿宋" w:hAnsi="仿宋" w:eastAsia="仿宋" w:cs="仿宋"/>
                <w:color w:val="auto"/>
              </w:rPr>
            </w:pPr>
            <w:r>
              <w:rPr>
                <w:rFonts w:ascii="仿宋" w:hAnsi="仿宋" w:eastAsia="仿宋" w:cs="仿宋"/>
                <w:color w:val="auto"/>
              </w:rPr>
              <w:t>设备机柜4</w:t>
            </w:r>
          </w:p>
        </w:tc>
        <w:tc>
          <w:tcPr>
            <w:tcW w:w="0" w:type="auto"/>
          </w:tcPr>
          <w:p>
            <w:pPr>
              <w:pStyle w:val="7"/>
              <w:rPr>
                <w:rFonts w:ascii="仿宋" w:hAnsi="仿宋" w:eastAsia="仿宋" w:cs="仿宋"/>
                <w:color w:val="auto"/>
              </w:rPr>
            </w:pPr>
            <w:r>
              <w:rPr>
                <w:rFonts w:ascii="仿宋" w:hAnsi="仿宋" w:eastAsia="仿宋" w:cs="仿宋"/>
                <w:color w:val="auto"/>
              </w:rPr>
              <w:t>设备机柜4</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147</w:t>
            </w:r>
          </w:p>
        </w:tc>
        <w:tc>
          <w:tcPr>
            <w:tcW w:w="0" w:type="auto"/>
          </w:tcPr>
          <w:p>
            <w:pPr>
              <w:pStyle w:val="7"/>
              <w:rPr>
                <w:rFonts w:ascii="仿宋" w:hAnsi="仿宋" w:eastAsia="仿宋" w:cs="仿宋"/>
                <w:color w:val="auto"/>
              </w:rPr>
            </w:pPr>
            <w:r>
              <w:rPr>
                <w:rFonts w:ascii="仿宋" w:hAnsi="仿宋" w:eastAsia="仿宋" w:cs="仿宋"/>
                <w:color w:val="auto"/>
              </w:rPr>
              <w:t>辅材3</w:t>
            </w:r>
          </w:p>
        </w:tc>
        <w:tc>
          <w:tcPr>
            <w:tcW w:w="0" w:type="auto"/>
          </w:tcPr>
          <w:p>
            <w:pPr>
              <w:pStyle w:val="7"/>
              <w:rPr>
                <w:rFonts w:ascii="仿宋" w:hAnsi="仿宋" w:eastAsia="仿宋" w:cs="仿宋"/>
                <w:color w:val="auto"/>
              </w:rPr>
            </w:pPr>
            <w:r>
              <w:rPr>
                <w:rFonts w:ascii="仿宋" w:hAnsi="仿宋" w:eastAsia="仿宋" w:cs="仿宋"/>
                <w:color w:val="auto"/>
              </w:rPr>
              <w:t>辅材3</w:t>
            </w:r>
          </w:p>
        </w:tc>
        <w:tc>
          <w:tcPr>
            <w:tcW w:w="0" w:type="auto"/>
          </w:tcPr>
          <w:p>
            <w:pPr>
              <w:pStyle w:val="7"/>
              <w:rPr>
                <w:rFonts w:ascii="仿宋" w:hAnsi="仿宋" w:eastAsia="仿宋" w:cs="仿宋"/>
                <w:color w:val="auto"/>
              </w:rPr>
            </w:pPr>
            <w:r>
              <w:rPr>
                <w:rFonts w:ascii="仿宋" w:hAnsi="仿宋" w:eastAsia="仿宋" w:cs="仿宋"/>
                <w:color w:val="auto"/>
              </w:rPr>
              <w:t>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bl>
    <w:p>
      <w:pPr>
        <w:pStyle w:val="7"/>
        <w:rPr>
          <w:rFonts w:ascii="仿宋" w:hAnsi="仿宋" w:eastAsia="仿宋" w:cs="仿宋"/>
          <w:color w:val="auto"/>
        </w:rPr>
      </w:pPr>
      <w:r>
        <w:rPr>
          <w:rFonts w:ascii="仿宋" w:hAnsi="仿宋" w:eastAsia="仿宋" w:cs="仿宋"/>
          <w:color w:val="auto"/>
        </w:rPr>
        <w:t>采购包2：</w:t>
      </w:r>
    </w:p>
    <w:p>
      <w:pPr>
        <w:pStyle w:val="7"/>
        <w:rPr>
          <w:rFonts w:ascii="仿宋" w:hAnsi="仿宋" w:eastAsia="仿宋" w:cs="仿宋"/>
          <w:color w:val="auto"/>
        </w:rPr>
      </w:pPr>
      <w:r>
        <w:rPr>
          <w:rFonts w:ascii="仿宋" w:hAnsi="仿宋" w:eastAsia="仿宋" w:cs="仿宋"/>
          <w:color w:val="auto"/>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rPr>
                <w:rFonts w:ascii="仿宋" w:hAnsi="仿宋" w:eastAsia="仿宋" w:cs="仿宋"/>
                <w:color w:val="auto"/>
              </w:rPr>
            </w:pPr>
            <w:r>
              <w:rPr>
                <w:rFonts w:ascii="仿宋" w:hAnsi="仿宋" w:eastAsia="仿宋" w:cs="仿宋"/>
                <w:color w:val="auto"/>
              </w:rPr>
              <w:t>序号</w:t>
            </w:r>
          </w:p>
        </w:tc>
        <w:tc>
          <w:tcPr>
            <w:tcW w:w="3046" w:type="dxa"/>
          </w:tcPr>
          <w:p>
            <w:pPr>
              <w:pStyle w:val="7"/>
              <w:rPr>
                <w:rFonts w:ascii="仿宋" w:hAnsi="仿宋" w:eastAsia="仿宋" w:cs="仿宋"/>
                <w:color w:val="auto"/>
              </w:rPr>
            </w:pPr>
            <w:r>
              <w:rPr>
                <w:rFonts w:ascii="仿宋" w:hAnsi="仿宋" w:eastAsia="仿宋" w:cs="仿宋"/>
                <w:color w:val="auto"/>
              </w:rPr>
              <w:t>报价内容</w:t>
            </w:r>
          </w:p>
        </w:tc>
        <w:tc>
          <w:tcPr>
            <w:tcW w:w="554" w:type="dxa"/>
          </w:tcPr>
          <w:p>
            <w:pPr>
              <w:pStyle w:val="7"/>
              <w:rPr>
                <w:rFonts w:ascii="仿宋" w:hAnsi="仿宋" w:eastAsia="仿宋" w:cs="仿宋"/>
                <w:color w:val="auto"/>
              </w:rPr>
            </w:pPr>
            <w:r>
              <w:rPr>
                <w:rFonts w:ascii="仿宋" w:hAnsi="仿宋" w:eastAsia="仿宋" w:cs="仿宋"/>
                <w:color w:val="auto"/>
              </w:rPr>
              <w:t>计量单位</w:t>
            </w:r>
          </w:p>
        </w:tc>
        <w:tc>
          <w:tcPr>
            <w:tcW w:w="554" w:type="dxa"/>
          </w:tcPr>
          <w:p>
            <w:pPr>
              <w:pStyle w:val="7"/>
              <w:rPr>
                <w:rFonts w:ascii="仿宋" w:hAnsi="仿宋" w:eastAsia="仿宋" w:cs="仿宋"/>
                <w:color w:val="auto"/>
              </w:rPr>
            </w:pPr>
            <w:r>
              <w:rPr>
                <w:rFonts w:ascii="仿宋" w:hAnsi="仿宋" w:eastAsia="仿宋" w:cs="仿宋"/>
                <w:color w:val="auto"/>
              </w:rPr>
              <w:t>报价单位</w:t>
            </w:r>
          </w:p>
        </w:tc>
        <w:tc>
          <w:tcPr>
            <w:tcW w:w="1384" w:type="dxa"/>
          </w:tcPr>
          <w:p>
            <w:pPr>
              <w:pStyle w:val="7"/>
              <w:rPr>
                <w:rFonts w:ascii="仿宋" w:hAnsi="仿宋" w:eastAsia="仿宋" w:cs="仿宋"/>
                <w:color w:val="auto"/>
              </w:rPr>
            </w:pPr>
            <w:r>
              <w:rPr>
                <w:rFonts w:ascii="仿宋" w:hAnsi="仿宋" w:eastAsia="仿宋" w:cs="仿宋"/>
                <w:color w:val="auto"/>
              </w:rPr>
              <w:t>最高限价</w:t>
            </w:r>
          </w:p>
        </w:tc>
        <w:tc>
          <w:tcPr>
            <w:tcW w:w="1384" w:type="dxa"/>
          </w:tcPr>
          <w:p>
            <w:pPr>
              <w:pStyle w:val="7"/>
              <w:rPr>
                <w:rFonts w:ascii="仿宋" w:hAnsi="仿宋" w:eastAsia="仿宋" w:cs="仿宋"/>
                <w:color w:val="auto"/>
              </w:rPr>
            </w:pPr>
            <w:r>
              <w:rPr>
                <w:rFonts w:ascii="仿宋" w:hAnsi="仿宋" w:eastAsia="仿宋" w:cs="仿宋"/>
                <w:color w:val="auto"/>
              </w:rPr>
              <w:t>价款形式</w:t>
            </w:r>
          </w:p>
        </w:tc>
        <w:tc>
          <w:tcPr>
            <w:tcW w:w="1038" w:type="dxa"/>
          </w:tcPr>
          <w:p>
            <w:pPr>
              <w:pStyle w:val="7"/>
              <w:rPr>
                <w:rFonts w:ascii="仿宋" w:hAnsi="仿宋" w:eastAsia="仿宋" w:cs="仿宋"/>
                <w:color w:val="auto"/>
              </w:rPr>
            </w:pPr>
            <w:r>
              <w:rPr>
                <w:rFonts w:ascii="仿宋" w:hAnsi="仿宋" w:eastAsia="仿宋" w:cs="仿宋"/>
                <w:color w:val="auto"/>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rPr>
                <w:rFonts w:ascii="仿宋" w:hAnsi="仿宋" w:eastAsia="仿宋" w:cs="仿宋"/>
                <w:color w:val="auto"/>
              </w:rPr>
            </w:pPr>
            <w:r>
              <w:rPr>
                <w:rFonts w:ascii="仿宋" w:hAnsi="仿宋" w:eastAsia="仿宋" w:cs="仿宋"/>
                <w:color w:val="auto"/>
              </w:rPr>
              <w:t>1</w:t>
            </w:r>
          </w:p>
        </w:tc>
        <w:tc>
          <w:tcPr>
            <w:tcW w:w="3046" w:type="dxa"/>
          </w:tcPr>
          <w:p>
            <w:pPr>
              <w:pStyle w:val="7"/>
              <w:rPr>
                <w:rFonts w:ascii="仿宋" w:hAnsi="仿宋" w:eastAsia="仿宋" w:cs="仿宋"/>
                <w:color w:val="auto"/>
              </w:rPr>
            </w:pPr>
            <w:r>
              <w:rPr>
                <w:rFonts w:ascii="仿宋" w:hAnsi="仿宋" w:eastAsia="仿宋" w:cs="仿宋"/>
                <w:color w:val="auto"/>
              </w:rPr>
              <w:t>一批办公用具</w:t>
            </w:r>
          </w:p>
        </w:tc>
        <w:tc>
          <w:tcPr>
            <w:tcW w:w="554" w:type="dxa"/>
          </w:tcPr>
          <w:p>
            <w:pPr>
              <w:pStyle w:val="7"/>
              <w:rPr>
                <w:rFonts w:ascii="仿宋" w:hAnsi="仿宋" w:eastAsia="仿宋" w:cs="仿宋"/>
                <w:color w:val="auto"/>
              </w:rPr>
            </w:pPr>
            <w:r>
              <w:rPr>
                <w:rFonts w:ascii="仿宋" w:hAnsi="仿宋" w:eastAsia="仿宋" w:cs="仿宋"/>
                <w:color w:val="auto"/>
              </w:rPr>
              <w:t>批</w:t>
            </w:r>
          </w:p>
        </w:tc>
        <w:tc>
          <w:tcPr>
            <w:tcW w:w="554" w:type="dxa"/>
          </w:tcPr>
          <w:p>
            <w:pPr>
              <w:pStyle w:val="7"/>
              <w:rPr>
                <w:rFonts w:ascii="仿宋" w:hAnsi="仿宋" w:eastAsia="仿宋" w:cs="仿宋"/>
                <w:color w:val="auto"/>
              </w:rPr>
            </w:pPr>
            <w:r>
              <w:rPr>
                <w:rFonts w:ascii="仿宋" w:hAnsi="仿宋" w:eastAsia="仿宋" w:cs="仿宋"/>
                <w:color w:val="auto"/>
              </w:rPr>
              <w:t>元</w:t>
            </w:r>
          </w:p>
        </w:tc>
        <w:tc>
          <w:tcPr>
            <w:tcW w:w="1384" w:type="dxa"/>
          </w:tcPr>
          <w:p>
            <w:pPr>
              <w:pStyle w:val="7"/>
              <w:jc w:val="right"/>
              <w:rPr>
                <w:rFonts w:ascii="仿宋" w:hAnsi="仿宋" w:eastAsia="仿宋" w:cs="仿宋"/>
                <w:color w:val="auto"/>
                <w:lang w:eastAsia="zh-CN"/>
              </w:rPr>
            </w:pPr>
            <w:r>
              <w:rPr>
                <w:rFonts w:ascii="仿宋" w:hAnsi="仿宋" w:eastAsia="仿宋" w:cs="仿宋"/>
                <w:color w:val="auto"/>
                <w:lang w:eastAsia="zh-CN"/>
              </w:rPr>
              <w:t>666,000.00</w:t>
            </w:r>
          </w:p>
        </w:tc>
        <w:tc>
          <w:tcPr>
            <w:tcW w:w="1384" w:type="dxa"/>
          </w:tcPr>
          <w:p>
            <w:pPr>
              <w:pStyle w:val="7"/>
              <w:rPr>
                <w:rFonts w:ascii="仿宋" w:hAnsi="仿宋" w:eastAsia="仿宋" w:cs="仿宋"/>
                <w:color w:val="auto"/>
              </w:rPr>
            </w:pPr>
            <w:r>
              <w:rPr>
                <w:rFonts w:ascii="仿宋" w:hAnsi="仿宋" w:eastAsia="仿宋" w:cs="仿宋"/>
                <w:color w:val="auto"/>
              </w:rPr>
              <w:t>总价</w:t>
            </w:r>
          </w:p>
        </w:tc>
        <w:tc>
          <w:tcPr>
            <w:tcW w:w="1038" w:type="dxa"/>
          </w:tcPr>
          <w:p>
            <w:pPr>
              <w:pStyle w:val="7"/>
              <w:rPr>
                <w:rFonts w:ascii="仿宋" w:hAnsi="仿宋" w:eastAsia="仿宋" w:cs="仿宋"/>
                <w:color w:val="auto"/>
              </w:rPr>
            </w:pPr>
            <w:r>
              <w:rPr>
                <w:rFonts w:ascii="仿宋" w:hAnsi="仿宋" w:eastAsia="仿宋" w:cs="仿宋"/>
                <w:color w:val="auto"/>
              </w:rPr>
              <w:t>无</w:t>
            </w:r>
          </w:p>
        </w:tc>
      </w:tr>
    </w:tbl>
    <w:p>
      <w:pPr>
        <w:pStyle w:val="7"/>
        <w:rPr>
          <w:rFonts w:ascii="仿宋" w:hAnsi="仿宋" w:eastAsia="仿宋" w:cs="仿宋"/>
          <w:color w:val="auto"/>
        </w:rPr>
      </w:pPr>
      <w:r>
        <w:rPr>
          <w:rFonts w:ascii="仿宋" w:hAnsi="仿宋" w:eastAsia="仿宋" w:cs="仿宋"/>
          <w:color w:val="auto"/>
        </w:rPr>
        <w:t>（2）报价明细要求：</w:t>
      </w:r>
    </w:p>
    <w:p>
      <w:pPr>
        <w:pStyle w:val="7"/>
        <w:rPr>
          <w:rFonts w:ascii="仿宋" w:hAnsi="仿宋" w:eastAsia="仿宋" w:cs="仿宋"/>
          <w:color w:val="auto"/>
        </w:rPr>
      </w:pPr>
      <w:r>
        <w:rPr>
          <w:rFonts w:ascii="仿宋" w:hAnsi="仿宋" w:eastAsia="仿宋" w:cs="仿宋"/>
          <w:color w:val="auto"/>
        </w:rPr>
        <w:t>一批办公用具</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4"/>
        <w:gridCol w:w="1849"/>
        <w:gridCol w:w="1849"/>
        <w:gridCol w:w="747"/>
        <w:gridCol w:w="747"/>
        <w:gridCol w:w="747"/>
        <w:gridCol w:w="748"/>
        <w:gridCol w:w="13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序号</w:t>
            </w:r>
          </w:p>
        </w:tc>
        <w:tc>
          <w:tcPr>
            <w:tcW w:w="0" w:type="auto"/>
          </w:tcPr>
          <w:p>
            <w:pPr>
              <w:pStyle w:val="7"/>
              <w:rPr>
                <w:rFonts w:ascii="仿宋" w:hAnsi="仿宋" w:eastAsia="仿宋" w:cs="仿宋"/>
                <w:color w:val="auto"/>
              </w:rPr>
            </w:pPr>
            <w:r>
              <w:rPr>
                <w:rFonts w:ascii="仿宋" w:hAnsi="仿宋" w:eastAsia="仿宋" w:cs="仿宋"/>
                <w:color w:val="auto"/>
              </w:rPr>
              <w:t>报价明细内容</w:t>
            </w:r>
          </w:p>
        </w:tc>
        <w:tc>
          <w:tcPr>
            <w:tcW w:w="0" w:type="auto"/>
          </w:tcPr>
          <w:p>
            <w:pPr>
              <w:pStyle w:val="7"/>
              <w:rPr>
                <w:rFonts w:ascii="仿宋" w:hAnsi="仿宋" w:eastAsia="仿宋" w:cs="仿宋"/>
                <w:color w:val="auto"/>
              </w:rPr>
            </w:pPr>
            <w:r>
              <w:rPr>
                <w:rFonts w:ascii="仿宋" w:hAnsi="仿宋" w:eastAsia="仿宋" w:cs="仿宋"/>
                <w:color w:val="auto"/>
              </w:rPr>
              <w:t>报价要求</w:t>
            </w:r>
          </w:p>
        </w:tc>
        <w:tc>
          <w:tcPr>
            <w:tcW w:w="0" w:type="auto"/>
          </w:tcPr>
          <w:p>
            <w:pPr>
              <w:pStyle w:val="7"/>
              <w:rPr>
                <w:rFonts w:ascii="仿宋" w:hAnsi="仿宋" w:eastAsia="仿宋" w:cs="仿宋"/>
                <w:color w:val="auto"/>
              </w:rPr>
            </w:pPr>
            <w:r>
              <w:rPr>
                <w:rFonts w:ascii="仿宋" w:hAnsi="仿宋" w:eastAsia="仿宋" w:cs="仿宋"/>
                <w:color w:val="auto"/>
              </w:rPr>
              <w:t>计量单位</w:t>
            </w:r>
          </w:p>
        </w:tc>
        <w:tc>
          <w:tcPr>
            <w:tcW w:w="0" w:type="auto"/>
          </w:tcPr>
          <w:p>
            <w:pPr>
              <w:pStyle w:val="7"/>
              <w:rPr>
                <w:rFonts w:ascii="仿宋" w:hAnsi="仿宋" w:eastAsia="仿宋" w:cs="仿宋"/>
                <w:color w:val="auto"/>
              </w:rPr>
            </w:pPr>
            <w:r>
              <w:rPr>
                <w:rFonts w:ascii="仿宋" w:hAnsi="仿宋" w:eastAsia="仿宋" w:cs="仿宋"/>
                <w:color w:val="auto"/>
              </w:rPr>
              <w:t>报价单位</w:t>
            </w:r>
          </w:p>
        </w:tc>
        <w:tc>
          <w:tcPr>
            <w:tcW w:w="0" w:type="auto"/>
          </w:tcPr>
          <w:p>
            <w:pPr>
              <w:pStyle w:val="7"/>
              <w:rPr>
                <w:rFonts w:ascii="仿宋" w:hAnsi="仿宋" w:eastAsia="仿宋" w:cs="仿宋"/>
                <w:color w:val="auto"/>
              </w:rPr>
            </w:pPr>
            <w:r>
              <w:rPr>
                <w:rFonts w:ascii="仿宋" w:hAnsi="仿宋" w:eastAsia="仿宋" w:cs="仿宋"/>
                <w:color w:val="auto"/>
              </w:rPr>
              <w:t>最高限价</w:t>
            </w:r>
          </w:p>
        </w:tc>
        <w:tc>
          <w:tcPr>
            <w:tcW w:w="0" w:type="auto"/>
          </w:tcPr>
          <w:p>
            <w:pPr>
              <w:pStyle w:val="7"/>
              <w:rPr>
                <w:rFonts w:ascii="仿宋" w:hAnsi="仿宋" w:eastAsia="仿宋" w:cs="仿宋"/>
                <w:color w:val="auto"/>
              </w:rPr>
            </w:pPr>
            <w:r>
              <w:rPr>
                <w:rFonts w:ascii="仿宋" w:hAnsi="仿宋" w:eastAsia="仿宋" w:cs="仿宋"/>
                <w:color w:val="auto"/>
              </w:rPr>
              <w:t>价款形式</w:t>
            </w:r>
          </w:p>
        </w:tc>
        <w:tc>
          <w:tcPr>
            <w:tcW w:w="0" w:type="auto"/>
          </w:tcPr>
          <w:p>
            <w:pPr>
              <w:pStyle w:val="7"/>
              <w:rPr>
                <w:rFonts w:ascii="仿宋" w:hAnsi="仿宋" w:eastAsia="仿宋" w:cs="仿宋"/>
                <w:color w:val="auto"/>
              </w:rPr>
            </w:pPr>
            <w:r>
              <w:rPr>
                <w:rFonts w:ascii="仿宋" w:hAnsi="仿宋" w:eastAsia="仿宋" w:cs="仿宋"/>
                <w:color w:val="auto"/>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w:t>
            </w:r>
          </w:p>
        </w:tc>
        <w:tc>
          <w:tcPr>
            <w:tcW w:w="0" w:type="auto"/>
          </w:tcPr>
          <w:p>
            <w:pPr>
              <w:pStyle w:val="7"/>
              <w:rPr>
                <w:rFonts w:ascii="仿宋" w:hAnsi="仿宋" w:eastAsia="仿宋" w:cs="仿宋"/>
                <w:color w:val="auto"/>
              </w:rPr>
            </w:pPr>
            <w:r>
              <w:rPr>
                <w:rFonts w:ascii="仿宋" w:hAnsi="仿宋" w:eastAsia="仿宋" w:cs="仿宋"/>
                <w:color w:val="auto"/>
              </w:rPr>
              <w:t>办公桌生态板定制柜</w:t>
            </w:r>
          </w:p>
        </w:tc>
        <w:tc>
          <w:tcPr>
            <w:tcW w:w="0" w:type="auto"/>
          </w:tcPr>
          <w:p>
            <w:pPr>
              <w:pStyle w:val="7"/>
              <w:rPr>
                <w:rFonts w:ascii="仿宋" w:hAnsi="仿宋" w:eastAsia="仿宋" w:cs="仿宋"/>
                <w:color w:val="auto"/>
              </w:rPr>
            </w:pPr>
            <w:r>
              <w:rPr>
                <w:rFonts w:ascii="仿宋" w:hAnsi="仿宋" w:eastAsia="仿宋" w:cs="仿宋"/>
                <w:color w:val="auto"/>
              </w:rPr>
              <w:t>办公桌生态板定制柜</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w:t>
            </w:r>
          </w:p>
        </w:tc>
        <w:tc>
          <w:tcPr>
            <w:tcW w:w="0" w:type="auto"/>
          </w:tcPr>
          <w:p>
            <w:pPr>
              <w:pStyle w:val="7"/>
              <w:rPr>
                <w:rFonts w:ascii="仿宋" w:hAnsi="仿宋" w:eastAsia="仿宋" w:cs="仿宋"/>
                <w:color w:val="auto"/>
              </w:rPr>
            </w:pPr>
            <w:r>
              <w:rPr>
                <w:rFonts w:ascii="仿宋" w:hAnsi="仿宋" w:eastAsia="仿宋" w:cs="仿宋"/>
                <w:color w:val="auto"/>
              </w:rPr>
              <w:t>边柜</w:t>
            </w:r>
          </w:p>
        </w:tc>
        <w:tc>
          <w:tcPr>
            <w:tcW w:w="0" w:type="auto"/>
          </w:tcPr>
          <w:p>
            <w:pPr>
              <w:pStyle w:val="7"/>
              <w:rPr>
                <w:rFonts w:ascii="仿宋" w:hAnsi="仿宋" w:eastAsia="仿宋" w:cs="仿宋"/>
                <w:color w:val="auto"/>
              </w:rPr>
            </w:pPr>
            <w:r>
              <w:rPr>
                <w:rFonts w:ascii="仿宋" w:hAnsi="仿宋" w:eastAsia="仿宋" w:cs="仿宋"/>
                <w:color w:val="auto"/>
              </w:rPr>
              <w:t>边柜</w:t>
            </w:r>
          </w:p>
        </w:tc>
        <w:tc>
          <w:tcPr>
            <w:tcW w:w="0" w:type="auto"/>
          </w:tcPr>
          <w:p>
            <w:pPr>
              <w:pStyle w:val="7"/>
              <w:rPr>
                <w:rFonts w:ascii="仿宋" w:hAnsi="仿宋" w:eastAsia="仿宋" w:cs="仿宋"/>
                <w:color w:val="auto"/>
              </w:rPr>
            </w:pPr>
            <w:r>
              <w:rPr>
                <w:rFonts w:ascii="仿宋" w:hAnsi="仿宋" w:eastAsia="仿宋" w:cs="仿宋"/>
                <w:color w:val="auto"/>
              </w:rPr>
              <w:t>米</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3</w:t>
            </w:r>
          </w:p>
        </w:tc>
        <w:tc>
          <w:tcPr>
            <w:tcW w:w="0" w:type="auto"/>
          </w:tcPr>
          <w:p>
            <w:pPr>
              <w:pStyle w:val="7"/>
              <w:rPr>
                <w:rFonts w:ascii="仿宋" w:hAnsi="仿宋" w:eastAsia="仿宋" w:cs="仿宋"/>
                <w:color w:val="auto"/>
              </w:rPr>
            </w:pPr>
            <w:r>
              <w:rPr>
                <w:rFonts w:ascii="仿宋" w:hAnsi="仿宋" w:eastAsia="仿宋" w:cs="仿宋"/>
                <w:color w:val="auto"/>
              </w:rPr>
              <w:t>办公椅</w:t>
            </w:r>
          </w:p>
        </w:tc>
        <w:tc>
          <w:tcPr>
            <w:tcW w:w="0" w:type="auto"/>
          </w:tcPr>
          <w:p>
            <w:pPr>
              <w:pStyle w:val="7"/>
              <w:rPr>
                <w:rFonts w:ascii="仿宋" w:hAnsi="仿宋" w:eastAsia="仿宋" w:cs="仿宋"/>
                <w:color w:val="auto"/>
              </w:rPr>
            </w:pPr>
            <w:r>
              <w:rPr>
                <w:rFonts w:ascii="仿宋" w:hAnsi="仿宋" w:eastAsia="仿宋" w:cs="仿宋"/>
                <w:color w:val="auto"/>
              </w:rPr>
              <w:t>办公椅</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w:t>
            </w:r>
          </w:p>
        </w:tc>
        <w:tc>
          <w:tcPr>
            <w:tcW w:w="0" w:type="auto"/>
          </w:tcPr>
          <w:p>
            <w:pPr>
              <w:pStyle w:val="7"/>
              <w:rPr>
                <w:rFonts w:ascii="仿宋" w:hAnsi="仿宋" w:eastAsia="仿宋" w:cs="仿宋"/>
                <w:color w:val="auto"/>
              </w:rPr>
            </w:pPr>
            <w:r>
              <w:rPr>
                <w:rFonts w:ascii="仿宋" w:hAnsi="仿宋" w:eastAsia="仿宋" w:cs="仿宋"/>
                <w:color w:val="auto"/>
              </w:rPr>
              <w:t>现代简约旋转吧台凳</w:t>
            </w:r>
          </w:p>
        </w:tc>
        <w:tc>
          <w:tcPr>
            <w:tcW w:w="0" w:type="auto"/>
          </w:tcPr>
          <w:p>
            <w:pPr>
              <w:pStyle w:val="7"/>
              <w:rPr>
                <w:rFonts w:ascii="仿宋" w:hAnsi="仿宋" w:eastAsia="仿宋" w:cs="仿宋"/>
                <w:color w:val="auto"/>
              </w:rPr>
            </w:pPr>
            <w:r>
              <w:rPr>
                <w:rFonts w:ascii="仿宋" w:hAnsi="仿宋" w:eastAsia="仿宋" w:cs="仿宋"/>
                <w:color w:val="auto"/>
              </w:rPr>
              <w:t>现代简约旋转吧台凳</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w:t>
            </w:r>
          </w:p>
        </w:tc>
        <w:tc>
          <w:tcPr>
            <w:tcW w:w="0" w:type="auto"/>
          </w:tcPr>
          <w:p>
            <w:pPr>
              <w:pStyle w:val="7"/>
              <w:rPr>
                <w:rFonts w:ascii="仿宋" w:hAnsi="仿宋" w:eastAsia="仿宋" w:cs="仿宋"/>
                <w:color w:val="auto"/>
              </w:rPr>
            </w:pPr>
            <w:r>
              <w:rPr>
                <w:rFonts w:ascii="仿宋" w:hAnsi="仿宋" w:eastAsia="仿宋" w:cs="仿宋"/>
                <w:color w:val="auto"/>
              </w:rPr>
              <w:t>插座安装</w:t>
            </w:r>
          </w:p>
        </w:tc>
        <w:tc>
          <w:tcPr>
            <w:tcW w:w="0" w:type="auto"/>
          </w:tcPr>
          <w:p>
            <w:pPr>
              <w:pStyle w:val="7"/>
              <w:rPr>
                <w:rFonts w:ascii="仿宋" w:hAnsi="仿宋" w:eastAsia="仿宋" w:cs="仿宋"/>
                <w:color w:val="auto"/>
              </w:rPr>
            </w:pPr>
            <w:r>
              <w:rPr>
                <w:rFonts w:ascii="仿宋" w:hAnsi="仿宋" w:eastAsia="仿宋" w:cs="仿宋"/>
                <w:color w:val="auto"/>
              </w:rPr>
              <w:t>插座安装</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w:t>
            </w:r>
          </w:p>
        </w:tc>
        <w:tc>
          <w:tcPr>
            <w:tcW w:w="0" w:type="auto"/>
          </w:tcPr>
          <w:p>
            <w:pPr>
              <w:pStyle w:val="7"/>
              <w:rPr>
                <w:rFonts w:ascii="仿宋" w:hAnsi="仿宋" w:eastAsia="仿宋" w:cs="仿宋"/>
                <w:color w:val="auto"/>
              </w:rPr>
            </w:pPr>
            <w:r>
              <w:rPr>
                <w:rFonts w:ascii="仿宋" w:hAnsi="仿宋" w:eastAsia="仿宋" w:cs="仿宋"/>
                <w:color w:val="auto"/>
              </w:rPr>
              <w:t>线路改造</w:t>
            </w:r>
          </w:p>
        </w:tc>
        <w:tc>
          <w:tcPr>
            <w:tcW w:w="0" w:type="auto"/>
          </w:tcPr>
          <w:p>
            <w:pPr>
              <w:pStyle w:val="7"/>
              <w:rPr>
                <w:rFonts w:ascii="仿宋" w:hAnsi="仿宋" w:eastAsia="仿宋" w:cs="仿宋"/>
                <w:color w:val="auto"/>
              </w:rPr>
            </w:pPr>
            <w:r>
              <w:rPr>
                <w:rFonts w:ascii="仿宋" w:hAnsi="仿宋" w:eastAsia="仿宋" w:cs="仿宋"/>
                <w:color w:val="auto"/>
              </w:rPr>
              <w:t>线路改造</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7</w:t>
            </w:r>
          </w:p>
        </w:tc>
        <w:tc>
          <w:tcPr>
            <w:tcW w:w="0" w:type="auto"/>
          </w:tcPr>
          <w:p>
            <w:pPr>
              <w:pStyle w:val="7"/>
              <w:rPr>
                <w:rFonts w:ascii="仿宋" w:hAnsi="仿宋" w:eastAsia="仿宋" w:cs="仿宋"/>
                <w:color w:val="auto"/>
              </w:rPr>
            </w:pPr>
            <w:r>
              <w:rPr>
                <w:rFonts w:ascii="仿宋" w:hAnsi="仿宋" w:eastAsia="仿宋" w:cs="仿宋"/>
                <w:color w:val="auto"/>
              </w:rPr>
              <w:t>地插</w:t>
            </w:r>
          </w:p>
        </w:tc>
        <w:tc>
          <w:tcPr>
            <w:tcW w:w="0" w:type="auto"/>
          </w:tcPr>
          <w:p>
            <w:pPr>
              <w:pStyle w:val="7"/>
              <w:rPr>
                <w:rFonts w:ascii="仿宋" w:hAnsi="仿宋" w:eastAsia="仿宋" w:cs="仿宋"/>
                <w:color w:val="auto"/>
              </w:rPr>
            </w:pPr>
            <w:r>
              <w:rPr>
                <w:rFonts w:ascii="仿宋" w:hAnsi="仿宋" w:eastAsia="仿宋" w:cs="仿宋"/>
                <w:color w:val="auto"/>
              </w:rPr>
              <w:t>地插</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8</w:t>
            </w:r>
          </w:p>
        </w:tc>
        <w:tc>
          <w:tcPr>
            <w:tcW w:w="0" w:type="auto"/>
          </w:tcPr>
          <w:p>
            <w:pPr>
              <w:pStyle w:val="7"/>
              <w:rPr>
                <w:rFonts w:ascii="仿宋" w:hAnsi="仿宋" w:eastAsia="仿宋" w:cs="仿宋"/>
                <w:color w:val="auto"/>
              </w:rPr>
            </w:pPr>
            <w:r>
              <w:rPr>
                <w:rFonts w:ascii="仿宋" w:hAnsi="仿宋" w:eastAsia="仿宋" w:cs="仿宋"/>
                <w:color w:val="auto"/>
              </w:rPr>
              <w:t>遮光玻璃纸</w:t>
            </w:r>
          </w:p>
        </w:tc>
        <w:tc>
          <w:tcPr>
            <w:tcW w:w="0" w:type="auto"/>
          </w:tcPr>
          <w:p>
            <w:pPr>
              <w:pStyle w:val="7"/>
              <w:rPr>
                <w:rFonts w:ascii="仿宋" w:hAnsi="仿宋" w:eastAsia="仿宋" w:cs="仿宋"/>
                <w:color w:val="auto"/>
              </w:rPr>
            </w:pPr>
            <w:r>
              <w:rPr>
                <w:rFonts w:ascii="仿宋" w:hAnsi="仿宋" w:eastAsia="仿宋" w:cs="仿宋"/>
                <w:color w:val="auto"/>
              </w:rPr>
              <w:t>遮光玻璃纸</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9</w:t>
            </w:r>
          </w:p>
        </w:tc>
        <w:tc>
          <w:tcPr>
            <w:tcW w:w="0" w:type="auto"/>
          </w:tcPr>
          <w:p>
            <w:pPr>
              <w:pStyle w:val="7"/>
              <w:rPr>
                <w:rFonts w:ascii="仿宋" w:hAnsi="仿宋" w:eastAsia="仿宋" w:cs="仿宋"/>
                <w:color w:val="auto"/>
              </w:rPr>
            </w:pPr>
            <w:r>
              <w:rPr>
                <w:rFonts w:ascii="仿宋" w:hAnsi="仿宋" w:eastAsia="仿宋" w:cs="仿宋"/>
                <w:color w:val="auto"/>
              </w:rPr>
              <w:t>台面式饮水机</w:t>
            </w:r>
          </w:p>
        </w:tc>
        <w:tc>
          <w:tcPr>
            <w:tcW w:w="0" w:type="auto"/>
          </w:tcPr>
          <w:p>
            <w:pPr>
              <w:pStyle w:val="7"/>
              <w:rPr>
                <w:rFonts w:ascii="仿宋" w:hAnsi="仿宋" w:eastAsia="仿宋" w:cs="仿宋"/>
                <w:color w:val="auto"/>
              </w:rPr>
            </w:pPr>
            <w:r>
              <w:rPr>
                <w:rFonts w:ascii="仿宋" w:hAnsi="仿宋" w:eastAsia="仿宋" w:cs="仿宋"/>
                <w:color w:val="auto"/>
              </w:rPr>
              <w:t>台面式饮水机</w:t>
            </w:r>
          </w:p>
        </w:tc>
        <w:tc>
          <w:tcPr>
            <w:tcW w:w="0" w:type="auto"/>
          </w:tcPr>
          <w:p>
            <w:pPr>
              <w:pStyle w:val="7"/>
              <w:rPr>
                <w:rFonts w:ascii="仿宋" w:hAnsi="仿宋" w:eastAsia="仿宋" w:cs="仿宋"/>
                <w:color w:val="auto"/>
              </w:rPr>
            </w:pPr>
            <w:r>
              <w:rPr>
                <w:rFonts w:ascii="仿宋" w:hAnsi="仿宋" w:eastAsia="仿宋" w:cs="仿宋"/>
                <w:color w:val="auto"/>
              </w:rPr>
              <w:t>台</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10</w:t>
            </w:r>
          </w:p>
        </w:tc>
        <w:tc>
          <w:tcPr>
            <w:tcW w:w="0" w:type="auto"/>
          </w:tcPr>
          <w:p>
            <w:pPr>
              <w:pStyle w:val="7"/>
              <w:rPr>
                <w:rFonts w:ascii="仿宋" w:hAnsi="仿宋" w:eastAsia="仿宋" w:cs="仿宋"/>
                <w:color w:val="auto"/>
              </w:rPr>
            </w:pPr>
            <w:r>
              <w:rPr>
                <w:rFonts w:ascii="仿宋" w:hAnsi="仿宋" w:eastAsia="仿宋" w:cs="仿宋"/>
                <w:color w:val="auto"/>
              </w:rPr>
              <w:t>柔纱高遮光窗帘1</w:t>
            </w:r>
          </w:p>
        </w:tc>
        <w:tc>
          <w:tcPr>
            <w:tcW w:w="0" w:type="auto"/>
          </w:tcPr>
          <w:p>
            <w:pPr>
              <w:pStyle w:val="7"/>
              <w:rPr>
                <w:rFonts w:ascii="仿宋" w:hAnsi="仿宋" w:eastAsia="仿宋" w:cs="仿宋"/>
                <w:color w:val="auto"/>
              </w:rPr>
            </w:pPr>
            <w:r>
              <w:rPr>
                <w:rFonts w:ascii="仿宋" w:hAnsi="仿宋" w:eastAsia="仿宋" w:cs="仿宋"/>
                <w:color w:val="auto"/>
              </w:rPr>
              <w:t>柔纱高遮光窗帘1</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11</w:t>
            </w:r>
          </w:p>
        </w:tc>
        <w:tc>
          <w:tcPr>
            <w:tcW w:w="0" w:type="auto"/>
          </w:tcPr>
          <w:p>
            <w:pPr>
              <w:pStyle w:val="7"/>
              <w:rPr>
                <w:rFonts w:ascii="仿宋" w:hAnsi="仿宋" w:eastAsia="仿宋" w:cs="仿宋"/>
                <w:color w:val="auto"/>
              </w:rPr>
            </w:pPr>
            <w:r>
              <w:rPr>
                <w:rFonts w:ascii="仿宋" w:hAnsi="仿宋" w:eastAsia="仿宋" w:cs="仿宋"/>
                <w:color w:val="auto"/>
              </w:rPr>
              <w:t>柔纱高遮光窗帘2</w:t>
            </w:r>
          </w:p>
        </w:tc>
        <w:tc>
          <w:tcPr>
            <w:tcW w:w="0" w:type="auto"/>
          </w:tcPr>
          <w:p>
            <w:pPr>
              <w:pStyle w:val="7"/>
              <w:rPr>
                <w:rFonts w:ascii="仿宋" w:hAnsi="仿宋" w:eastAsia="仿宋" w:cs="仿宋"/>
                <w:color w:val="auto"/>
              </w:rPr>
            </w:pPr>
            <w:r>
              <w:rPr>
                <w:rFonts w:ascii="仿宋" w:hAnsi="仿宋" w:eastAsia="仿宋" w:cs="仿宋"/>
                <w:color w:val="auto"/>
              </w:rPr>
              <w:t>柔纱高遮光窗帘2</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12</w:t>
            </w:r>
          </w:p>
        </w:tc>
        <w:tc>
          <w:tcPr>
            <w:tcW w:w="0" w:type="auto"/>
          </w:tcPr>
          <w:p>
            <w:pPr>
              <w:pStyle w:val="7"/>
              <w:rPr>
                <w:rFonts w:ascii="仿宋" w:hAnsi="仿宋" w:eastAsia="仿宋" w:cs="仿宋"/>
                <w:color w:val="auto"/>
              </w:rPr>
            </w:pPr>
            <w:r>
              <w:rPr>
                <w:rFonts w:ascii="仿宋" w:hAnsi="仿宋" w:eastAsia="仿宋" w:cs="仿宋"/>
                <w:color w:val="auto"/>
              </w:rPr>
              <w:t>柔纱半遮光窗帘3</w:t>
            </w:r>
          </w:p>
        </w:tc>
        <w:tc>
          <w:tcPr>
            <w:tcW w:w="0" w:type="auto"/>
          </w:tcPr>
          <w:p>
            <w:pPr>
              <w:pStyle w:val="7"/>
              <w:rPr>
                <w:rFonts w:ascii="仿宋" w:hAnsi="仿宋" w:eastAsia="仿宋" w:cs="仿宋"/>
                <w:color w:val="auto"/>
              </w:rPr>
            </w:pPr>
            <w:r>
              <w:rPr>
                <w:rFonts w:ascii="仿宋" w:hAnsi="仿宋" w:eastAsia="仿宋" w:cs="仿宋"/>
                <w:color w:val="auto"/>
              </w:rPr>
              <w:t>柔纱半遮光窗帘3</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13</w:t>
            </w:r>
          </w:p>
        </w:tc>
        <w:tc>
          <w:tcPr>
            <w:tcW w:w="0" w:type="auto"/>
          </w:tcPr>
          <w:p>
            <w:pPr>
              <w:pStyle w:val="7"/>
              <w:rPr>
                <w:rFonts w:ascii="仿宋" w:hAnsi="仿宋" w:eastAsia="仿宋" w:cs="仿宋"/>
                <w:color w:val="auto"/>
              </w:rPr>
            </w:pPr>
            <w:r>
              <w:rPr>
                <w:rFonts w:ascii="仿宋" w:hAnsi="仿宋" w:eastAsia="仿宋" w:cs="仿宋"/>
                <w:color w:val="auto"/>
              </w:rPr>
              <w:t>柔纱半遮光窗帘4</w:t>
            </w:r>
          </w:p>
        </w:tc>
        <w:tc>
          <w:tcPr>
            <w:tcW w:w="0" w:type="auto"/>
          </w:tcPr>
          <w:p>
            <w:pPr>
              <w:pStyle w:val="7"/>
              <w:rPr>
                <w:rFonts w:ascii="仿宋" w:hAnsi="仿宋" w:eastAsia="仿宋" w:cs="仿宋"/>
                <w:color w:val="auto"/>
              </w:rPr>
            </w:pPr>
            <w:r>
              <w:rPr>
                <w:rFonts w:ascii="仿宋" w:hAnsi="仿宋" w:eastAsia="仿宋" w:cs="仿宋"/>
                <w:color w:val="auto"/>
              </w:rPr>
              <w:t>柔纱半遮光窗帘4</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14</w:t>
            </w:r>
          </w:p>
        </w:tc>
        <w:tc>
          <w:tcPr>
            <w:tcW w:w="0" w:type="auto"/>
          </w:tcPr>
          <w:p>
            <w:pPr>
              <w:pStyle w:val="7"/>
              <w:rPr>
                <w:rFonts w:ascii="仿宋" w:hAnsi="仿宋" w:eastAsia="仿宋" w:cs="仿宋"/>
                <w:color w:val="auto"/>
              </w:rPr>
            </w:pPr>
            <w:r>
              <w:rPr>
                <w:rFonts w:ascii="仿宋" w:hAnsi="仿宋" w:eastAsia="仿宋" w:cs="仿宋"/>
                <w:color w:val="auto"/>
              </w:rPr>
              <w:t>矮柜仿真假花</w:t>
            </w:r>
          </w:p>
        </w:tc>
        <w:tc>
          <w:tcPr>
            <w:tcW w:w="0" w:type="auto"/>
          </w:tcPr>
          <w:p>
            <w:pPr>
              <w:pStyle w:val="7"/>
              <w:rPr>
                <w:rFonts w:ascii="仿宋" w:hAnsi="仿宋" w:eastAsia="仿宋" w:cs="仿宋"/>
                <w:color w:val="auto"/>
              </w:rPr>
            </w:pPr>
            <w:r>
              <w:rPr>
                <w:rFonts w:ascii="仿宋" w:hAnsi="仿宋" w:eastAsia="仿宋" w:cs="仿宋"/>
                <w:color w:val="auto"/>
              </w:rPr>
              <w:t>矮柜仿真假花</w:t>
            </w:r>
          </w:p>
        </w:tc>
        <w:tc>
          <w:tcPr>
            <w:tcW w:w="0" w:type="auto"/>
          </w:tcPr>
          <w:p>
            <w:pPr>
              <w:pStyle w:val="7"/>
              <w:rPr>
                <w:rFonts w:ascii="仿宋" w:hAnsi="仿宋" w:eastAsia="仿宋" w:cs="仿宋"/>
                <w:color w:val="auto"/>
              </w:rPr>
            </w:pPr>
            <w:r>
              <w:rPr>
                <w:rFonts w:ascii="仿宋" w:hAnsi="仿宋" w:eastAsia="仿宋" w:cs="仿宋"/>
                <w:color w:val="auto"/>
              </w:rPr>
              <w:t>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15</w:t>
            </w:r>
          </w:p>
        </w:tc>
        <w:tc>
          <w:tcPr>
            <w:tcW w:w="0" w:type="auto"/>
          </w:tcPr>
          <w:p>
            <w:pPr>
              <w:pStyle w:val="7"/>
              <w:rPr>
                <w:rFonts w:ascii="仿宋" w:hAnsi="仿宋" w:eastAsia="仿宋" w:cs="仿宋"/>
                <w:color w:val="auto"/>
              </w:rPr>
            </w:pPr>
            <w:r>
              <w:rPr>
                <w:rFonts w:ascii="仿宋" w:hAnsi="仿宋" w:eastAsia="仿宋" w:cs="仿宋"/>
                <w:color w:val="auto"/>
              </w:rPr>
              <w:t>绿植</w:t>
            </w:r>
          </w:p>
        </w:tc>
        <w:tc>
          <w:tcPr>
            <w:tcW w:w="0" w:type="auto"/>
          </w:tcPr>
          <w:p>
            <w:pPr>
              <w:pStyle w:val="7"/>
              <w:rPr>
                <w:rFonts w:ascii="仿宋" w:hAnsi="仿宋" w:eastAsia="仿宋" w:cs="仿宋"/>
                <w:color w:val="auto"/>
              </w:rPr>
            </w:pPr>
            <w:r>
              <w:rPr>
                <w:rFonts w:ascii="仿宋" w:hAnsi="仿宋" w:eastAsia="仿宋" w:cs="仿宋"/>
                <w:color w:val="auto"/>
              </w:rPr>
              <w:t>绿植</w:t>
            </w:r>
          </w:p>
        </w:tc>
        <w:tc>
          <w:tcPr>
            <w:tcW w:w="0" w:type="auto"/>
          </w:tcPr>
          <w:p>
            <w:pPr>
              <w:pStyle w:val="7"/>
              <w:rPr>
                <w:rFonts w:ascii="仿宋" w:hAnsi="仿宋" w:eastAsia="仿宋" w:cs="仿宋"/>
                <w:color w:val="auto"/>
              </w:rPr>
            </w:pPr>
            <w:r>
              <w:rPr>
                <w:rFonts w:ascii="仿宋" w:hAnsi="仿宋" w:eastAsia="仿宋" w:cs="仿宋"/>
                <w:color w:val="auto"/>
              </w:rPr>
              <w:t>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16</w:t>
            </w:r>
          </w:p>
        </w:tc>
        <w:tc>
          <w:tcPr>
            <w:tcW w:w="0" w:type="auto"/>
          </w:tcPr>
          <w:p>
            <w:pPr>
              <w:pStyle w:val="7"/>
              <w:rPr>
                <w:rFonts w:ascii="仿宋" w:hAnsi="仿宋" w:eastAsia="仿宋" w:cs="仿宋"/>
                <w:color w:val="auto"/>
              </w:rPr>
            </w:pPr>
            <w:r>
              <w:rPr>
                <w:rFonts w:ascii="仿宋" w:hAnsi="仿宋" w:eastAsia="仿宋" w:cs="仿宋"/>
                <w:color w:val="auto"/>
              </w:rPr>
              <w:t>绿植1</w:t>
            </w:r>
          </w:p>
        </w:tc>
        <w:tc>
          <w:tcPr>
            <w:tcW w:w="0" w:type="auto"/>
          </w:tcPr>
          <w:p>
            <w:pPr>
              <w:pStyle w:val="7"/>
              <w:rPr>
                <w:rFonts w:ascii="仿宋" w:hAnsi="仿宋" w:eastAsia="仿宋" w:cs="仿宋"/>
                <w:color w:val="auto"/>
              </w:rPr>
            </w:pPr>
            <w:r>
              <w:rPr>
                <w:rFonts w:ascii="仿宋" w:hAnsi="仿宋" w:eastAsia="仿宋" w:cs="仿宋"/>
                <w:color w:val="auto"/>
              </w:rPr>
              <w:t>绿植1</w:t>
            </w:r>
          </w:p>
        </w:tc>
        <w:tc>
          <w:tcPr>
            <w:tcW w:w="0" w:type="auto"/>
          </w:tcPr>
          <w:p>
            <w:pPr>
              <w:pStyle w:val="7"/>
              <w:rPr>
                <w:rFonts w:ascii="仿宋" w:hAnsi="仿宋" w:eastAsia="仿宋" w:cs="仿宋"/>
                <w:color w:val="auto"/>
              </w:rPr>
            </w:pPr>
            <w:r>
              <w:rPr>
                <w:rFonts w:ascii="仿宋" w:hAnsi="仿宋" w:eastAsia="仿宋" w:cs="仿宋"/>
                <w:color w:val="auto"/>
              </w:rPr>
              <w:t>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17</w:t>
            </w:r>
          </w:p>
        </w:tc>
        <w:tc>
          <w:tcPr>
            <w:tcW w:w="0" w:type="auto"/>
          </w:tcPr>
          <w:p>
            <w:pPr>
              <w:pStyle w:val="7"/>
              <w:rPr>
                <w:rFonts w:ascii="仿宋" w:hAnsi="仿宋" w:eastAsia="仿宋" w:cs="仿宋"/>
                <w:color w:val="auto"/>
              </w:rPr>
            </w:pPr>
            <w:r>
              <w:rPr>
                <w:rFonts w:ascii="仿宋" w:hAnsi="仿宋" w:eastAsia="仿宋" w:cs="仿宋"/>
                <w:color w:val="auto"/>
              </w:rPr>
              <w:t>电脑桌</w:t>
            </w:r>
          </w:p>
        </w:tc>
        <w:tc>
          <w:tcPr>
            <w:tcW w:w="0" w:type="auto"/>
          </w:tcPr>
          <w:p>
            <w:pPr>
              <w:pStyle w:val="7"/>
              <w:rPr>
                <w:rFonts w:ascii="仿宋" w:hAnsi="仿宋" w:eastAsia="仿宋" w:cs="仿宋"/>
                <w:color w:val="auto"/>
              </w:rPr>
            </w:pPr>
            <w:r>
              <w:rPr>
                <w:rFonts w:ascii="仿宋" w:hAnsi="仿宋" w:eastAsia="仿宋" w:cs="仿宋"/>
                <w:color w:val="auto"/>
              </w:rPr>
              <w:t>电脑桌</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18</w:t>
            </w:r>
          </w:p>
        </w:tc>
        <w:tc>
          <w:tcPr>
            <w:tcW w:w="0" w:type="auto"/>
          </w:tcPr>
          <w:p>
            <w:pPr>
              <w:pStyle w:val="7"/>
              <w:rPr>
                <w:rFonts w:ascii="仿宋" w:hAnsi="仿宋" w:eastAsia="仿宋" w:cs="仿宋"/>
                <w:color w:val="auto"/>
              </w:rPr>
            </w:pPr>
            <w:r>
              <w:rPr>
                <w:rFonts w:ascii="仿宋" w:hAnsi="仿宋" w:eastAsia="仿宋" w:cs="仿宋"/>
                <w:color w:val="auto"/>
              </w:rPr>
              <w:t>大厅等沙发</w:t>
            </w:r>
          </w:p>
        </w:tc>
        <w:tc>
          <w:tcPr>
            <w:tcW w:w="0" w:type="auto"/>
          </w:tcPr>
          <w:p>
            <w:pPr>
              <w:pStyle w:val="7"/>
              <w:rPr>
                <w:rFonts w:ascii="仿宋" w:hAnsi="仿宋" w:eastAsia="仿宋" w:cs="仿宋"/>
                <w:color w:val="auto"/>
              </w:rPr>
            </w:pPr>
            <w:r>
              <w:rPr>
                <w:rFonts w:ascii="仿宋" w:hAnsi="仿宋" w:eastAsia="仿宋" w:cs="仿宋"/>
                <w:color w:val="auto"/>
              </w:rPr>
              <w:t>大厅等沙发</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19</w:t>
            </w:r>
          </w:p>
        </w:tc>
        <w:tc>
          <w:tcPr>
            <w:tcW w:w="0" w:type="auto"/>
          </w:tcPr>
          <w:p>
            <w:pPr>
              <w:pStyle w:val="7"/>
              <w:rPr>
                <w:rFonts w:ascii="仿宋" w:hAnsi="仿宋" w:eastAsia="仿宋" w:cs="仿宋"/>
                <w:color w:val="auto"/>
              </w:rPr>
            </w:pPr>
            <w:r>
              <w:rPr>
                <w:rFonts w:ascii="仿宋" w:hAnsi="仿宋" w:eastAsia="仿宋" w:cs="仿宋"/>
                <w:color w:val="auto"/>
              </w:rPr>
              <w:t>垃圾桶</w:t>
            </w:r>
          </w:p>
        </w:tc>
        <w:tc>
          <w:tcPr>
            <w:tcW w:w="0" w:type="auto"/>
          </w:tcPr>
          <w:p>
            <w:pPr>
              <w:pStyle w:val="7"/>
              <w:rPr>
                <w:rFonts w:ascii="仿宋" w:hAnsi="仿宋" w:eastAsia="仿宋" w:cs="仿宋"/>
                <w:color w:val="auto"/>
              </w:rPr>
            </w:pPr>
            <w:r>
              <w:rPr>
                <w:rFonts w:ascii="仿宋" w:hAnsi="仿宋" w:eastAsia="仿宋" w:cs="仿宋"/>
                <w:color w:val="auto"/>
              </w:rPr>
              <w:t>垃圾桶</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20</w:t>
            </w:r>
          </w:p>
        </w:tc>
        <w:tc>
          <w:tcPr>
            <w:tcW w:w="0" w:type="auto"/>
          </w:tcPr>
          <w:p>
            <w:pPr>
              <w:pStyle w:val="7"/>
              <w:rPr>
                <w:rFonts w:ascii="仿宋" w:hAnsi="仿宋" w:eastAsia="仿宋" w:cs="仿宋"/>
                <w:color w:val="auto"/>
              </w:rPr>
            </w:pPr>
            <w:r>
              <w:rPr>
                <w:rFonts w:ascii="仿宋" w:hAnsi="仿宋" w:eastAsia="仿宋" w:cs="仿宋"/>
                <w:color w:val="auto"/>
              </w:rPr>
              <w:t>集成墙板隔墙</w:t>
            </w:r>
          </w:p>
        </w:tc>
        <w:tc>
          <w:tcPr>
            <w:tcW w:w="0" w:type="auto"/>
          </w:tcPr>
          <w:p>
            <w:pPr>
              <w:pStyle w:val="7"/>
              <w:rPr>
                <w:rFonts w:ascii="仿宋" w:hAnsi="仿宋" w:eastAsia="仿宋" w:cs="仿宋"/>
                <w:color w:val="auto"/>
              </w:rPr>
            </w:pPr>
            <w:r>
              <w:rPr>
                <w:rFonts w:ascii="仿宋" w:hAnsi="仿宋" w:eastAsia="仿宋" w:cs="仿宋"/>
                <w:color w:val="auto"/>
              </w:rPr>
              <w:t>集成墙板隔墙</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21</w:t>
            </w:r>
          </w:p>
        </w:tc>
        <w:tc>
          <w:tcPr>
            <w:tcW w:w="0" w:type="auto"/>
          </w:tcPr>
          <w:p>
            <w:pPr>
              <w:pStyle w:val="7"/>
              <w:rPr>
                <w:rFonts w:ascii="仿宋" w:hAnsi="仿宋" w:eastAsia="仿宋" w:cs="仿宋"/>
                <w:color w:val="auto"/>
              </w:rPr>
            </w:pPr>
            <w:r>
              <w:rPr>
                <w:rFonts w:ascii="仿宋" w:hAnsi="仿宋" w:eastAsia="仿宋" w:cs="仿宋"/>
                <w:color w:val="auto"/>
              </w:rPr>
              <w:t>集成墙板隔墙1</w:t>
            </w:r>
          </w:p>
        </w:tc>
        <w:tc>
          <w:tcPr>
            <w:tcW w:w="0" w:type="auto"/>
          </w:tcPr>
          <w:p>
            <w:pPr>
              <w:pStyle w:val="7"/>
              <w:rPr>
                <w:rFonts w:ascii="仿宋" w:hAnsi="仿宋" w:eastAsia="仿宋" w:cs="仿宋"/>
                <w:color w:val="auto"/>
              </w:rPr>
            </w:pPr>
            <w:r>
              <w:rPr>
                <w:rFonts w:ascii="仿宋" w:hAnsi="仿宋" w:eastAsia="仿宋" w:cs="仿宋"/>
                <w:color w:val="auto"/>
              </w:rPr>
              <w:t>集成墙板隔墙1</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22</w:t>
            </w:r>
          </w:p>
        </w:tc>
        <w:tc>
          <w:tcPr>
            <w:tcW w:w="0" w:type="auto"/>
          </w:tcPr>
          <w:p>
            <w:pPr>
              <w:pStyle w:val="7"/>
              <w:rPr>
                <w:rFonts w:ascii="仿宋" w:hAnsi="仿宋" w:eastAsia="仿宋" w:cs="仿宋"/>
                <w:color w:val="auto"/>
              </w:rPr>
            </w:pPr>
            <w:r>
              <w:rPr>
                <w:rFonts w:ascii="仿宋" w:hAnsi="仿宋" w:eastAsia="仿宋" w:cs="仿宋"/>
                <w:color w:val="auto"/>
              </w:rPr>
              <w:t>铝塑板背景墙</w:t>
            </w:r>
          </w:p>
        </w:tc>
        <w:tc>
          <w:tcPr>
            <w:tcW w:w="0" w:type="auto"/>
          </w:tcPr>
          <w:p>
            <w:pPr>
              <w:pStyle w:val="7"/>
              <w:rPr>
                <w:rFonts w:ascii="仿宋" w:hAnsi="仿宋" w:eastAsia="仿宋" w:cs="仿宋"/>
                <w:color w:val="auto"/>
              </w:rPr>
            </w:pPr>
            <w:r>
              <w:rPr>
                <w:rFonts w:ascii="仿宋" w:hAnsi="仿宋" w:eastAsia="仿宋" w:cs="仿宋"/>
                <w:color w:val="auto"/>
              </w:rPr>
              <w:t>铝塑板背景墙</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23</w:t>
            </w:r>
          </w:p>
        </w:tc>
        <w:tc>
          <w:tcPr>
            <w:tcW w:w="0" w:type="auto"/>
          </w:tcPr>
          <w:p>
            <w:pPr>
              <w:pStyle w:val="7"/>
              <w:rPr>
                <w:rFonts w:ascii="仿宋" w:hAnsi="仿宋" w:eastAsia="仿宋" w:cs="仿宋"/>
                <w:color w:val="auto"/>
              </w:rPr>
            </w:pPr>
            <w:r>
              <w:rPr>
                <w:rFonts w:ascii="仿宋" w:hAnsi="仿宋" w:eastAsia="仿宋" w:cs="仿宋"/>
                <w:color w:val="auto"/>
              </w:rPr>
              <w:t>消防栓移位</w:t>
            </w:r>
          </w:p>
        </w:tc>
        <w:tc>
          <w:tcPr>
            <w:tcW w:w="0" w:type="auto"/>
          </w:tcPr>
          <w:p>
            <w:pPr>
              <w:pStyle w:val="7"/>
              <w:rPr>
                <w:rFonts w:ascii="仿宋" w:hAnsi="仿宋" w:eastAsia="仿宋" w:cs="仿宋"/>
                <w:color w:val="auto"/>
              </w:rPr>
            </w:pPr>
            <w:r>
              <w:rPr>
                <w:rFonts w:ascii="仿宋" w:hAnsi="仿宋" w:eastAsia="仿宋" w:cs="仿宋"/>
                <w:color w:val="auto"/>
              </w:rPr>
              <w:t>消防栓移位</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24</w:t>
            </w:r>
          </w:p>
        </w:tc>
        <w:tc>
          <w:tcPr>
            <w:tcW w:w="0" w:type="auto"/>
          </w:tcPr>
          <w:p>
            <w:pPr>
              <w:pStyle w:val="7"/>
              <w:rPr>
                <w:rFonts w:ascii="仿宋" w:hAnsi="仿宋" w:eastAsia="仿宋" w:cs="仿宋"/>
                <w:color w:val="auto"/>
              </w:rPr>
            </w:pPr>
            <w:r>
              <w:rPr>
                <w:rFonts w:ascii="仿宋" w:hAnsi="仿宋" w:eastAsia="仿宋" w:cs="仿宋"/>
                <w:color w:val="auto"/>
              </w:rPr>
              <w:t>防盗门</w:t>
            </w:r>
          </w:p>
        </w:tc>
        <w:tc>
          <w:tcPr>
            <w:tcW w:w="0" w:type="auto"/>
          </w:tcPr>
          <w:p>
            <w:pPr>
              <w:pStyle w:val="7"/>
              <w:rPr>
                <w:rFonts w:ascii="仿宋" w:hAnsi="仿宋" w:eastAsia="仿宋" w:cs="仿宋"/>
                <w:color w:val="auto"/>
              </w:rPr>
            </w:pPr>
            <w:r>
              <w:rPr>
                <w:rFonts w:ascii="仿宋" w:hAnsi="仿宋" w:eastAsia="仿宋" w:cs="仿宋"/>
                <w:color w:val="auto"/>
              </w:rPr>
              <w:t>防盗门</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25</w:t>
            </w:r>
          </w:p>
        </w:tc>
        <w:tc>
          <w:tcPr>
            <w:tcW w:w="0" w:type="auto"/>
          </w:tcPr>
          <w:p>
            <w:pPr>
              <w:pStyle w:val="7"/>
              <w:rPr>
                <w:rFonts w:ascii="仿宋" w:hAnsi="仿宋" w:eastAsia="仿宋" w:cs="仿宋"/>
                <w:color w:val="auto"/>
              </w:rPr>
            </w:pPr>
            <w:r>
              <w:rPr>
                <w:rFonts w:ascii="仿宋" w:hAnsi="仿宋" w:eastAsia="仿宋" w:cs="仿宋"/>
                <w:color w:val="auto"/>
              </w:rPr>
              <w:t>防盗网</w:t>
            </w:r>
          </w:p>
        </w:tc>
        <w:tc>
          <w:tcPr>
            <w:tcW w:w="0" w:type="auto"/>
          </w:tcPr>
          <w:p>
            <w:pPr>
              <w:pStyle w:val="7"/>
              <w:rPr>
                <w:rFonts w:ascii="仿宋" w:hAnsi="仿宋" w:eastAsia="仿宋" w:cs="仿宋"/>
                <w:color w:val="auto"/>
              </w:rPr>
            </w:pPr>
            <w:r>
              <w:rPr>
                <w:rFonts w:ascii="仿宋" w:hAnsi="仿宋" w:eastAsia="仿宋" w:cs="仿宋"/>
                <w:color w:val="auto"/>
              </w:rPr>
              <w:t>防盗网</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26</w:t>
            </w:r>
          </w:p>
        </w:tc>
        <w:tc>
          <w:tcPr>
            <w:tcW w:w="0" w:type="auto"/>
          </w:tcPr>
          <w:p>
            <w:pPr>
              <w:pStyle w:val="7"/>
              <w:rPr>
                <w:rFonts w:ascii="仿宋" w:hAnsi="仿宋" w:eastAsia="仿宋" w:cs="仿宋"/>
                <w:color w:val="auto"/>
              </w:rPr>
            </w:pPr>
            <w:r>
              <w:rPr>
                <w:rFonts w:ascii="仿宋" w:hAnsi="仿宋" w:eastAsia="仿宋" w:cs="仿宋"/>
                <w:color w:val="auto"/>
              </w:rPr>
              <w:t>方桌</w:t>
            </w:r>
          </w:p>
        </w:tc>
        <w:tc>
          <w:tcPr>
            <w:tcW w:w="0" w:type="auto"/>
          </w:tcPr>
          <w:p>
            <w:pPr>
              <w:pStyle w:val="7"/>
              <w:rPr>
                <w:rFonts w:ascii="仿宋" w:hAnsi="仿宋" w:eastAsia="仿宋" w:cs="仿宋"/>
                <w:color w:val="auto"/>
              </w:rPr>
            </w:pPr>
            <w:r>
              <w:rPr>
                <w:rFonts w:ascii="仿宋" w:hAnsi="仿宋" w:eastAsia="仿宋" w:cs="仿宋"/>
                <w:color w:val="auto"/>
              </w:rPr>
              <w:t>方桌</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27</w:t>
            </w:r>
          </w:p>
        </w:tc>
        <w:tc>
          <w:tcPr>
            <w:tcW w:w="0" w:type="auto"/>
          </w:tcPr>
          <w:p>
            <w:pPr>
              <w:pStyle w:val="7"/>
              <w:rPr>
                <w:rFonts w:ascii="仿宋" w:hAnsi="仿宋" w:eastAsia="仿宋" w:cs="仿宋"/>
                <w:color w:val="auto"/>
              </w:rPr>
            </w:pPr>
            <w:r>
              <w:rPr>
                <w:rFonts w:ascii="仿宋" w:hAnsi="仿宋" w:eastAsia="仿宋" w:cs="仿宋"/>
                <w:color w:val="auto"/>
              </w:rPr>
              <w:t>PVC字</w:t>
            </w:r>
          </w:p>
        </w:tc>
        <w:tc>
          <w:tcPr>
            <w:tcW w:w="0" w:type="auto"/>
          </w:tcPr>
          <w:p>
            <w:pPr>
              <w:pStyle w:val="7"/>
              <w:rPr>
                <w:rFonts w:ascii="仿宋" w:hAnsi="仿宋" w:eastAsia="仿宋" w:cs="仿宋"/>
                <w:color w:val="auto"/>
              </w:rPr>
            </w:pPr>
            <w:r>
              <w:rPr>
                <w:rFonts w:ascii="仿宋" w:hAnsi="仿宋" w:eastAsia="仿宋" w:cs="仿宋"/>
                <w:color w:val="auto"/>
              </w:rPr>
              <w:t>PVC字</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28</w:t>
            </w:r>
          </w:p>
        </w:tc>
        <w:tc>
          <w:tcPr>
            <w:tcW w:w="0" w:type="auto"/>
          </w:tcPr>
          <w:p>
            <w:pPr>
              <w:pStyle w:val="7"/>
              <w:rPr>
                <w:rFonts w:ascii="仿宋" w:hAnsi="仿宋" w:eastAsia="仿宋" w:cs="仿宋"/>
                <w:color w:val="auto"/>
              </w:rPr>
            </w:pPr>
            <w:r>
              <w:rPr>
                <w:rFonts w:ascii="仿宋" w:hAnsi="仿宋" w:eastAsia="仿宋" w:cs="仿宋"/>
                <w:color w:val="auto"/>
              </w:rPr>
              <w:t>档案室密集柜</w:t>
            </w:r>
          </w:p>
        </w:tc>
        <w:tc>
          <w:tcPr>
            <w:tcW w:w="0" w:type="auto"/>
          </w:tcPr>
          <w:p>
            <w:pPr>
              <w:pStyle w:val="7"/>
              <w:rPr>
                <w:rFonts w:ascii="仿宋" w:hAnsi="仿宋" w:eastAsia="仿宋" w:cs="仿宋"/>
                <w:color w:val="auto"/>
              </w:rPr>
            </w:pPr>
            <w:r>
              <w:rPr>
                <w:rFonts w:ascii="仿宋" w:hAnsi="仿宋" w:eastAsia="仿宋" w:cs="仿宋"/>
                <w:color w:val="auto"/>
              </w:rPr>
              <w:t>档案室密集柜</w:t>
            </w:r>
          </w:p>
        </w:tc>
        <w:tc>
          <w:tcPr>
            <w:tcW w:w="0" w:type="auto"/>
          </w:tcPr>
          <w:p>
            <w:pPr>
              <w:pStyle w:val="7"/>
              <w:rPr>
                <w:rFonts w:ascii="仿宋" w:hAnsi="仿宋" w:eastAsia="仿宋" w:cs="仿宋"/>
                <w:color w:val="auto"/>
              </w:rPr>
            </w:pPr>
            <w:r>
              <w:rPr>
                <w:rFonts w:ascii="仿宋" w:hAnsi="仿宋" w:eastAsia="仿宋" w:cs="仿宋"/>
                <w:color w:val="auto"/>
              </w:rPr>
              <w:t>立方米</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29</w:t>
            </w:r>
          </w:p>
        </w:tc>
        <w:tc>
          <w:tcPr>
            <w:tcW w:w="0" w:type="auto"/>
          </w:tcPr>
          <w:p>
            <w:pPr>
              <w:pStyle w:val="7"/>
              <w:rPr>
                <w:rFonts w:ascii="仿宋" w:hAnsi="仿宋" w:eastAsia="仿宋" w:cs="仿宋"/>
                <w:color w:val="auto"/>
              </w:rPr>
            </w:pPr>
            <w:r>
              <w:rPr>
                <w:rFonts w:ascii="仿宋" w:hAnsi="仿宋" w:eastAsia="仿宋" w:cs="仿宋"/>
                <w:color w:val="auto"/>
              </w:rPr>
              <w:t>集成墙板隔墙2</w:t>
            </w:r>
          </w:p>
        </w:tc>
        <w:tc>
          <w:tcPr>
            <w:tcW w:w="0" w:type="auto"/>
          </w:tcPr>
          <w:p>
            <w:pPr>
              <w:pStyle w:val="7"/>
              <w:rPr>
                <w:rFonts w:ascii="仿宋" w:hAnsi="仿宋" w:eastAsia="仿宋" w:cs="仿宋"/>
                <w:color w:val="auto"/>
              </w:rPr>
            </w:pPr>
            <w:r>
              <w:rPr>
                <w:rFonts w:ascii="仿宋" w:hAnsi="仿宋" w:eastAsia="仿宋" w:cs="仿宋"/>
                <w:color w:val="auto"/>
              </w:rPr>
              <w:t>集成墙板隔墙2</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30</w:t>
            </w:r>
          </w:p>
        </w:tc>
        <w:tc>
          <w:tcPr>
            <w:tcW w:w="0" w:type="auto"/>
          </w:tcPr>
          <w:p>
            <w:pPr>
              <w:pStyle w:val="7"/>
              <w:rPr>
                <w:rFonts w:ascii="仿宋" w:hAnsi="仿宋" w:eastAsia="仿宋" w:cs="仿宋"/>
                <w:color w:val="auto"/>
              </w:rPr>
            </w:pPr>
            <w:r>
              <w:rPr>
                <w:rFonts w:ascii="仿宋" w:hAnsi="仿宋" w:eastAsia="仿宋" w:cs="仿宋"/>
                <w:color w:val="auto"/>
              </w:rPr>
              <w:t>地弹簧门玻璃隔断</w:t>
            </w:r>
          </w:p>
        </w:tc>
        <w:tc>
          <w:tcPr>
            <w:tcW w:w="0" w:type="auto"/>
          </w:tcPr>
          <w:p>
            <w:pPr>
              <w:pStyle w:val="7"/>
              <w:rPr>
                <w:rFonts w:ascii="仿宋" w:hAnsi="仿宋" w:eastAsia="仿宋" w:cs="仿宋"/>
                <w:color w:val="auto"/>
              </w:rPr>
            </w:pPr>
            <w:r>
              <w:rPr>
                <w:rFonts w:ascii="仿宋" w:hAnsi="仿宋" w:eastAsia="仿宋" w:cs="仿宋"/>
                <w:color w:val="auto"/>
              </w:rPr>
              <w:t>地弹簧门玻璃隔断</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31</w:t>
            </w:r>
          </w:p>
        </w:tc>
        <w:tc>
          <w:tcPr>
            <w:tcW w:w="0" w:type="auto"/>
          </w:tcPr>
          <w:p>
            <w:pPr>
              <w:pStyle w:val="7"/>
              <w:rPr>
                <w:rFonts w:ascii="仿宋" w:hAnsi="仿宋" w:eastAsia="仿宋" w:cs="仿宋"/>
                <w:color w:val="auto"/>
              </w:rPr>
            </w:pPr>
            <w:r>
              <w:rPr>
                <w:rFonts w:ascii="仿宋" w:hAnsi="仿宋" w:eastAsia="仿宋" w:cs="仿宋"/>
                <w:color w:val="auto"/>
              </w:rPr>
              <w:t>树胶地垫</w:t>
            </w:r>
          </w:p>
        </w:tc>
        <w:tc>
          <w:tcPr>
            <w:tcW w:w="0" w:type="auto"/>
          </w:tcPr>
          <w:p>
            <w:pPr>
              <w:pStyle w:val="7"/>
              <w:rPr>
                <w:rFonts w:ascii="仿宋" w:hAnsi="仿宋" w:eastAsia="仿宋" w:cs="仿宋"/>
                <w:color w:val="auto"/>
              </w:rPr>
            </w:pPr>
            <w:r>
              <w:rPr>
                <w:rFonts w:ascii="仿宋" w:hAnsi="仿宋" w:eastAsia="仿宋" w:cs="仿宋"/>
                <w:color w:val="auto"/>
              </w:rPr>
              <w:t>树胶地垫</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32</w:t>
            </w:r>
          </w:p>
        </w:tc>
        <w:tc>
          <w:tcPr>
            <w:tcW w:w="0" w:type="auto"/>
          </w:tcPr>
          <w:p>
            <w:pPr>
              <w:pStyle w:val="7"/>
              <w:rPr>
                <w:rFonts w:ascii="仿宋" w:hAnsi="仿宋" w:eastAsia="仿宋" w:cs="仿宋"/>
                <w:color w:val="auto"/>
              </w:rPr>
            </w:pPr>
            <w:r>
              <w:rPr>
                <w:rFonts w:ascii="仿宋" w:hAnsi="仿宋" w:eastAsia="仿宋" w:cs="仿宋"/>
                <w:color w:val="auto"/>
              </w:rPr>
              <w:t>茶水柜</w:t>
            </w:r>
          </w:p>
        </w:tc>
        <w:tc>
          <w:tcPr>
            <w:tcW w:w="0" w:type="auto"/>
          </w:tcPr>
          <w:p>
            <w:pPr>
              <w:pStyle w:val="7"/>
              <w:rPr>
                <w:rFonts w:ascii="仿宋" w:hAnsi="仿宋" w:eastAsia="仿宋" w:cs="仿宋"/>
                <w:color w:val="auto"/>
              </w:rPr>
            </w:pPr>
            <w:r>
              <w:rPr>
                <w:rFonts w:ascii="仿宋" w:hAnsi="仿宋" w:eastAsia="仿宋" w:cs="仿宋"/>
                <w:color w:val="auto"/>
              </w:rPr>
              <w:t>茶水柜</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33</w:t>
            </w:r>
          </w:p>
        </w:tc>
        <w:tc>
          <w:tcPr>
            <w:tcW w:w="0" w:type="auto"/>
          </w:tcPr>
          <w:p>
            <w:pPr>
              <w:pStyle w:val="7"/>
              <w:rPr>
                <w:rFonts w:ascii="仿宋" w:hAnsi="仿宋" w:eastAsia="仿宋" w:cs="仿宋"/>
                <w:color w:val="auto"/>
              </w:rPr>
            </w:pPr>
            <w:r>
              <w:rPr>
                <w:rFonts w:ascii="仿宋" w:hAnsi="仿宋" w:eastAsia="仿宋" w:cs="仿宋"/>
                <w:color w:val="auto"/>
              </w:rPr>
              <w:t>阅览桌</w:t>
            </w:r>
          </w:p>
        </w:tc>
        <w:tc>
          <w:tcPr>
            <w:tcW w:w="0" w:type="auto"/>
          </w:tcPr>
          <w:p>
            <w:pPr>
              <w:pStyle w:val="7"/>
              <w:rPr>
                <w:rFonts w:ascii="仿宋" w:hAnsi="仿宋" w:eastAsia="仿宋" w:cs="仿宋"/>
                <w:color w:val="auto"/>
              </w:rPr>
            </w:pPr>
            <w:r>
              <w:rPr>
                <w:rFonts w:ascii="仿宋" w:hAnsi="仿宋" w:eastAsia="仿宋" w:cs="仿宋"/>
                <w:color w:val="auto"/>
              </w:rPr>
              <w:t>阅览桌</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34</w:t>
            </w:r>
          </w:p>
        </w:tc>
        <w:tc>
          <w:tcPr>
            <w:tcW w:w="0" w:type="auto"/>
          </w:tcPr>
          <w:p>
            <w:pPr>
              <w:pStyle w:val="7"/>
              <w:rPr>
                <w:rFonts w:ascii="仿宋" w:hAnsi="仿宋" w:eastAsia="仿宋" w:cs="仿宋"/>
                <w:color w:val="auto"/>
              </w:rPr>
            </w:pPr>
            <w:r>
              <w:rPr>
                <w:rFonts w:ascii="仿宋" w:hAnsi="仿宋" w:eastAsia="仿宋" w:cs="仿宋"/>
                <w:color w:val="auto"/>
              </w:rPr>
              <w:t>书柜</w:t>
            </w:r>
          </w:p>
        </w:tc>
        <w:tc>
          <w:tcPr>
            <w:tcW w:w="0" w:type="auto"/>
          </w:tcPr>
          <w:p>
            <w:pPr>
              <w:pStyle w:val="7"/>
              <w:rPr>
                <w:rFonts w:ascii="仿宋" w:hAnsi="仿宋" w:eastAsia="仿宋" w:cs="仿宋"/>
                <w:color w:val="auto"/>
              </w:rPr>
            </w:pPr>
            <w:r>
              <w:rPr>
                <w:rFonts w:ascii="仿宋" w:hAnsi="仿宋" w:eastAsia="仿宋" w:cs="仿宋"/>
                <w:color w:val="auto"/>
              </w:rPr>
              <w:t>书柜</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35</w:t>
            </w:r>
          </w:p>
        </w:tc>
        <w:tc>
          <w:tcPr>
            <w:tcW w:w="0" w:type="auto"/>
          </w:tcPr>
          <w:p>
            <w:pPr>
              <w:pStyle w:val="7"/>
              <w:rPr>
                <w:rFonts w:ascii="仿宋" w:hAnsi="仿宋" w:eastAsia="仿宋" w:cs="仿宋"/>
                <w:color w:val="auto"/>
              </w:rPr>
            </w:pPr>
            <w:r>
              <w:rPr>
                <w:rFonts w:ascii="仿宋" w:hAnsi="仿宋" w:eastAsia="仿宋" w:cs="仿宋"/>
                <w:color w:val="auto"/>
              </w:rPr>
              <w:t>衣勾</w:t>
            </w:r>
          </w:p>
        </w:tc>
        <w:tc>
          <w:tcPr>
            <w:tcW w:w="0" w:type="auto"/>
          </w:tcPr>
          <w:p>
            <w:pPr>
              <w:pStyle w:val="7"/>
              <w:rPr>
                <w:rFonts w:ascii="仿宋" w:hAnsi="仿宋" w:eastAsia="仿宋" w:cs="仿宋"/>
                <w:color w:val="auto"/>
              </w:rPr>
            </w:pPr>
            <w:r>
              <w:rPr>
                <w:rFonts w:ascii="仿宋" w:hAnsi="仿宋" w:eastAsia="仿宋" w:cs="仿宋"/>
                <w:color w:val="auto"/>
              </w:rPr>
              <w:t>衣勾</w:t>
            </w:r>
          </w:p>
        </w:tc>
        <w:tc>
          <w:tcPr>
            <w:tcW w:w="0" w:type="auto"/>
          </w:tcPr>
          <w:p>
            <w:pPr>
              <w:pStyle w:val="7"/>
              <w:rPr>
                <w:rFonts w:ascii="仿宋" w:hAnsi="仿宋" w:eastAsia="仿宋" w:cs="仿宋"/>
                <w:color w:val="auto"/>
              </w:rPr>
            </w:pPr>
            <w:r>
              <w:rPr>
                <w:rFonts w:ascii="仿宋" w:hAnsi="仿宋" w:eastAsia="仿宋" w:cs="仿宋"/>
                <w:color w:val="auto"/>
              </w:rPr>
              <w:t>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36</w:t>
            </w:r>
          </w:p>
        </w:tc>
        <w:tc>
          <w:tcPr>
            <w:tcW w:w="0" w:type="auto"/>
          </w:tcPr>
          <w:p>
            <w:pPr>
              <w:pStyle w:val="7"/>
              <w:rPr>
                <w:rFonts w:ascii="仿宋" w:hAnsi="仿宋" w:eastAsia="仿宋" w:cs="仿宋"/>
                <w:color w:val="auto"/>
              </w:rPr>
            </w:pPr>
            <w:r>
              <w:rPr>
                <w:rFonts w:ascii="仿宋" w:hAnsi="仿宋" w:eastAsia="仿宋" w:cs="仿宋"/>
                <w:color w:val="auto"/>
              </w:rPr>
              <w:t>男更衣室货架</w:t>
            </w:r>
          </w:p>
        </w:tc>
        <w:tc>
          <w:tcPr>
            <w:tcW w:w="0" w:type="auto"/>
          </w:tcPr>
          <w:p>
            <w:pPr>
              <w:pStyle w:val="7"/>
              <w:rPr>
                <w:rFonts w:ascii="仿宋" w:hAnsi="仿宋" w:eastAsia="仿宋" w:cs="仿宋"/>
                <w:color w:val="auto"/>
              </w:rPr>
            </w:pPr>
            <w:r>
              <w:rPr>
                <w:rFonts w:ascii="仿宋" w:hAnsi="仿宋" w:eastAsia="仿宋" w:cs="仿宋"/>
                <w:color w:val="auto"/>
              </w:rPr>
              <w:t>男更衣室货架</w:t>
            </w:r>
          </w:p>
        </w:tc>
        <w:tc>
          <w:tcPr>
            <w:tcW w:w="0" w:type="auto"/>
          </w:tcPr>
          <w:p>
            <w:pPr>
              <w:pStyle w:val="7"/>
              <w:rPr>
                <w:rFonts w:ascii="仿宋" w:hAnsi="仿宋" w:eastAsia="仿宋" w:cs="仿宋"/>
                <w:color w:val="auto"/>
              </w:rPr>
            </w:pPr>
            <w:r>
              <w:rPr>
                <w:rFonts w:ascii="仿宋" w:hAnsi="仿宋" w:eastAsia="仿宋" w:cs="仿宋"/>
                <w:color w:val="auto"/>
              </w:rPr>
              <w:t>组</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37</w:t>
            </w:r>
          </w:p>
        </w:tc>
        <w:tc>
          <w:tcPr>
            <w:tcW w:w="0" w:type="auto"/>
          </w:tcPr>
          <w:p>
            <w:pPr>
              <w:pStyle w:val="7"/>
              <w:rPr>
                <w:rFonts w:ascii="仿宋" w:hAnsi="仿宋" w:eastAsia="仿宋" w:cs="仿宋"/>
                <w:color w:val="auto"/>
              </w:rPr>
            </w:pPr>
            <w:r>
              <w:rPr>
                <w:rFonts w:ascii="仿宋" w:hAnsi="仿宋" w:eastAsia="仿宋" w:cs="仿宋"/>
                <w:color w:val="auto"/>
              </w:rPr>
              <w:t>玻璃门</w:t>
            </w:r>
          </w:p>
        </w:tc>
        <w:tc>
          <w:tcPr>
            <w:tcW w:w="0" w:type="auto"/>
          </w:tcPr>
          <w:p>
            <w:pPr>
              <w:pStyle w:val="7"/>
              <w:rPr>
                <w:rFonts w:ascii="仿宋" w:hAnsi="仿宋" w:eastAsia="仿宋" w:cs="仿宋"/>
                <w:color w:val="auto"/>
              </w:rPr>
            </w:pPr>
            <w:r>
              <w:rPr>
                <w:rFonts w:ascii="仿宋" w:hAnsi="仿宋" w:eastAsia="仿宋" w:cs="仿宋"/>
                <w:color w:val="auto"/>
              </w:rPr>
              <w:t>玻璃门</w:t>
            </w:r>
          </w:p>
        </w:tc>
        <w:tc>
          <w:tcPr>
            <w:tcW w:w="0" w:type="auto"/>
          </w:tcPr>
          <w:p>
            <w:pPr>
              <w:pStyle w:val="7"/>
              <w:rPr>
                <w:rFonts w:ascii="仿宋" w:hAnsi="仿宋" w:eastAsia="仿宋" w:cs="仿宋"/>
                <w:color w:val="auto"/>
              </w:rPr>
            </w:pPr>
            <w:r>
              <w:rPr>
                <w:rFonts w:ascii="仿宋" w:hAnsi="仿宋" w:eastAsia="仿宋" w:cs="仿宋"/>
                <w:color w:val="auto"/>
              </w:rPr>
              <w:t>组</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38</w:t>
            </w:r>
          </w:p>
        </w:tc>
        <w:tc>
          <w:tcPr>
            <w:tcW w:w="0" w:type="auto"/>
          </w:tcPr>
          <w:p>
            <w:pPr>
              <w:pStyle w:val="7"/>
              <w:rPr>
                <w:rFonts w:ascii="仿宋" w:hAnsi="仿宋" w:eastAsia="仿宋" w:cs="仿宋"/>
                <w:color w:val="auto"/>
              </w:rPr>
            </w:pPr>
            <w:r>
              <w:rPr>
                <w:rFonts w:ascii="仿宋" w:hAnsi="仿宋" w:eastAsia="仿宋" w:cs="仿宋"/>
                <w:color w:val="auto"/>
              </w:rPr>
              <w:t>三人条形桌</w:t>
            </w:r>
          </w:p>
        </w:tc>
        <w:tc>
          <w:tcPr>
            <w:tcW w:w="0" w:type="auto"/>
          </w:tcPr>
          <w:p>
            <w:pPr>
              <w:pStyle w:val="7"/>
              <w:rPr>
                <w:rFonts w:ascii="仿宋" w:hAnsi="仿宋" w:eastAsia="仿宋" w:cs="仿宋"/>
                <w:color w:val="auto"/>
              </w:rPr>
            </w:pPr>
            <w:r>
              <w:rPr>
                <w:rFonts w:ascii="仿宋" w:hAnsi="仿宋" w:eastAsia="仿宋" w:cs="仿宋"/>
                <w:color w:val="auto"/>
              </w:rPr>
              <w:t>三人条形桌</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39</w:t>
            </w:r>
          </w:p>
        </w:tc>
        <w:tc>
          <w:tcPr>
            <w:tcW w:w="0" w:type="auto"/>
          </w:tcPr>
          <w:p>
            <w:pPr>
              <w:pStyle w:val="7"/>
              <w:rPr>
                <w:rFonts w:ascii="仿宋" w:hAnsi="仿宋" w:eastAsia="仿宋" w:cs="仿宋"/>
                <w:color w:val="auto"/>
              </w:rPr>
            </w:pPr>
            <w:r>
              <w:rPr>
                <w:rFonts w:ascii="仿宋" w:hAnsi="仿宋" w:eastAsia="仿宋" w:cs="仿宋"/>
                <w:color w:val="auto"/>
              </w:rPr>
              <w:t>主席台椅子</w:t>
            </w:r>
          </w:p>
        </w:tc>
        <w:tc>
          <w:tcPr>
            <w:tcW w:w="0" w:type="auto"/>
          </w:tcPr>
          <w:p>
            <w:pPr>
              <w:pStyle w:val="7"/>
              <w:rPr>
                <w:rFonts w:ascii="仿宋" w:hAnsi="仿宋" w:eastAsia="仿宋" w:cs="仿宋"/>
                <w:color w:val="auto"/>
              </w:rPr>
            </w:pPr>
            <w:r>
              <w:rPr>
                <w:rFonts w:ascii="仿宋" w:hAnsi="仿宋" w:eastAsia="仿宋" w:cs="仿宋"/>
                <w:color w:val="auto"/>
              </w:rPr>
              <w:t>主席台椅子</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40</w:t>
            </w:r>
          </w:p>
        </w:tc>
        <w:tc>
          <w:tcPr>
            <w:tcW w:w="0" w:type="auto"/>
          </w:tcPr>
          <w:p>
            <w:pPr>
              <w:pStyle w:val="7"/>
              <w:rPr>
                <w:rFonts w:ascii="仿宋" w:hAnsi="仿宋" w:eastAsia="仿宋" w:cs="仿宋"/>
                <w:color w:val="auto"/>
              </w:rPr>
            </w:pPr>
            <w:r>
              <w:rPr>
                <w:rFonts w:ascii="仿宋" w:hAnsi="仿宋" w:eastAsia="仿宋" w:cs="仿宋"/>
                <w:color w:val="auto"/>
              </w:rPr>
              <w:t>会议椅</w:t>
            </w:r>
          </w:p>
        </w:tc>
        <w:tc>
          <w:tcPr>
            <w:tcW w:w="0" w:type="auto"/>
          </w:tcPr>
          <w:p>
            <w:pPr>
              <w:pStyle w:val="7"/>
              <w:rPr>
                <w:rFonts w:ascii="仿宋" w:hAnsi="仿宋" w:eastAsia="仿宋" w:cs="仿宋"/>
                <w:color w:val="auto"/>
              </w:rPr>
            </w:pPr>
            <w:r>
              <w:rPr>
                <w:rFonts w:ascii="仿宋" w:hAnsi="仿宋" w:eastAsia="仿宋" w:cs="仿宋"/>
                <w:color w:val="auto"/>
              </w:rPr>
              <w:t>会议椅</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41</w:t>
            </w:r>
          </w:p>
        </w:tc>
        <w:tc>
          <w:tcPr>
            <w:tcW w:w="0" w:type="auto"/>
          </w:tcPr>
          <w:p>
            <w:pPr>
              <w:pStyle w:val="7"/>
              <w:rPr>
                <w:rFonts w:ascii="仿宋" w:hAnsi="仿宋" w:eastAsia="仿宋" w:cs="仿宋"/>
                <w:color w:val="auto"/>
              </w:rPr>
            </w:pPr>
            <w:r>
              <w:rPr>
                <w:rFonts w:ascii="仿宋" w:hAnsi="仿宋" w:eastAsia="仿宋" w:cs="仿宋"/>
                <w:color w:val="auto"/>
              </w:rPr>
              <w:t>地台加高</w:t>
            </w:r>
          </w:p>
        </w:tc>
        <w:tc>
          <w:tcPr>
            <w:tcW w:w="0" w:type="auto"/>
          </w:tcPr>
          <w:p>
            <w:pPr>
              <w:pStyle w:val="7"/>
              <w:rPr>
                <w:rFonts w:ascii="仿宋" w:hAnsi="仿宋" w:eastAsia="仿宋" w:cs="仿宋"/>
                <w:color w:val="auto"/>
              </w:rPr>
            </w:pPr>
            <w:r>
              <w:rPr>
                <w:rFonts w:ascii="仿宋" w:hAnsi="仿宋" w:eastAsia="仿宋" w:cs="仿宋"/>
                <w:color w:val="auto"/>
              </w:rPr>
              <w:t>地台加高</w:t>
            </w:r>
          </w:p>
        </w:tc>
        <w:tc>
          <w:tcPr>
            <w:tcW w:w="0" w:type="auto"/>
          </w:tcPr>
          <w:p>
            <w:pPr>
              <w:pStyle w:val="7"/>
              <w:rPr>
                <w:rFonts w:ascii="仿宋" w:hAnsi="仿宋" w:eastAsia="仿宋" w:cs="仿宋"/>
                <w:color w:val="auto"/>
              </w:rPr>
            </w:pPr>
            <w:r>
              <w:rPr>
                <w:rFonts w:ascii="仿宋" w:hAnsi="仿宋" w:eastAsia="仿宋" w:cs="仿宋"/>
                <w:color w:val="auto"/>
              </w:rPr>
              <w:t>组</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42</w:t>
            </w:r>
          </w:p>
        </w:tc>
        <w:tc>
          <w:tcPr>
            <w:tcW w:w="0" w:type="auto"/>
          </w:tcPr>
          <w:p>
            <w:pPr>
              <w:pStyle w:val="7"/>
              <w:rPr>
                <w:rFonts w:ascii="仿宋" w:hAnsi="仿宋" w:eastAsia="仿宋" w:cs="仿宋"/>
                <w:color w:val="auto"/>
              </w:rPr>
            </w:pPr>
            <w:r>
              <w:rPr>
                <w:rFonts w:ascii="仿宋" w:hAnsi="仿宋" w:eastAsia="仿宋" w:cs="仿宋"/>
                <w:color w:val="auto"/>
              </w:rPr>
              <w:t>会议桌</w:t>
            </w:r>
          </w:p>
        </w:tc>
        <w:tc>
          <w:tcPr>
            <w:tcW w:w="0" w:type="auto"/>
          </w:tcPr>
          <w:p>
            <w:pPr>
              <w:pStyle w:val="7"/>
              <w:rPr>
                <w:rFonts w:ascii="仿宋" w:hAnsi="仿宋" w:eastAsia="仿宋" w:cs="仿宋"/>
                <w:color w:val="auto"/>
              </w:rPr>
            </w:pPr>
            <w:r>
              <w:rPr>
                <w:rFonts w:ascii="仿宋" w:hAnsi="仿宋" w:eastAsia="仿宋" w:cs="仿宋"/>
                <w:color w:val="auto"/>
              </w:rPr>
              <w:t>会议桌</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43</w:t>
            </w:r>
          </w:p>
        </w:tc>
        <w:tc>
          <w:tcPr>
            <w:tcW w:w="0" w:type="auto"/>
          </w:tcPr>
          <w:p>
            <w:pPr>
              <w:pStyle w:val="7"/>
              <w:rPr>
                <w:rFonts w:ascii="仿宋" w:hAnsi="仿宋" w:eastAsia="仿宋" w:cs="仿宋"/>
                <w:color w:val="auto"/>
              </w:rPr>
            </w:pPr>
            <w:r>
              <w:rPr>
                <w:rFonts w:ascii="仿宋" w:hAnsi="仿宋" w:eastAsia="仿宋" w:cs="仿宋"/>
                <w:color w:val="auto"/>
              </w:rPr>
              <w:t>三人条形桌1</w:t>
            </w:r>
          </w:p>
        </w:tc>
        <w:tc>
          <w:tcPr>
            <w:tcW w:w="0" w:type="auto"/>
          </w:tcPr>
          <w:p>
            <w:pPr>
              <w:pStyle w:val="7"/>
              <w:rPr>
                <w:rFonts w:ascii="仿宋" w:hAnsi="仿宋" w:eastAsia="仿宋" w:cs="仿宋"/>
                <w:color w:val="auto"/>
              </w:rPr>
            </w:pPr>
            <w:r>
              <w:rPr>
                <w:rFonts w:ascii="仿宋" w:hAnsi="仿宋" w:eastAsia="仿宋" w:cs="仿宋"/>
                <w:color w:val="auto"/>
              </w:rPr>
              <w:t>三人条形桌1</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44</w:t>
            </w:r>
          </w:p>
        </w:tc>
        <w:tc>
          <w:tcPr>
            <w:tcW w:w="0" w:type="auto"/>
          </w:tcPr>
          <w:p>
            <w:pPr>
              <w:pStyle w:val="7"/>
              <w:rPr>
                <w:rFonts w:ascii="仿宋" w:hAnsi="仿宋" w:eastAsia="仿宋" w:cs="仿宋"/>
                <w:color w:val="auto"/>
              </w:rPr>
            </w:pPr>
            <w:r>
              <w:rPr>
                <w:rFonts w:ascii="仿宋" w:hAnsi="仿宋" w:eastAsia="仿宋" w:cs="仿宋"/>
                <w:color w:val="auto"/>
              </w:rPr>
              <w:t>会议椅1</w:t>
            </w:r>
          </w:p>
        </w:tc>
        <w:tc>
          <w:tcPr>
            <w:tcW w:w="0" w:type="auto"/>
          </w:tcPr>
          <w:p>
            <w:pPr>
              <w:pStyle w:val="7"/>
              <w:rPr>
                <w:rFonts w:ascii="仿宋" w:hAnsi="仿宋" w:eastAsia="仿宋" w:cs="仿宋"/>
                <w:color w:val="auto"/>
              </w:rPr>
            </w:pPr>
            <w:r>
              <w:rPr>
                <w:rFonts w:ascii="仿宋" w:hAnsi="仿宋" w:eastAsia="仿宋" w:cs="仿宋"/>
                <w:color w:val="auto"/>
              </w:rPr>
              <w:t>会议椅1</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45</w:t>
            </w:r>
          </w:p>
        </w:tc>
        <w:tc>
          <w:tcPr>
            <w:tcW w:w="0" w:type="auto"/>
          </w:tcPr>
          <w:p>
            <w:pPr>
              <w:pStyle w:val="7"/>
              <w:rPr>
                <w:rFonts w:ascii="仿宋" w:hAnsi="仿宋" w:eastAsia="仿宋" w:cs="仿宋"/>
                <w:color w:val="auto"/>
              </w:rPr>
            </w:pPr>
            <w:r>
              <w:rPr>
                <w:rFonts w:ascii="仿宋" w:hAnsi="仿宋" w:eastAsia="仿宋" w:cs="仿宋"/>
                <w:color w:val="auto"/>
              </w:rPr>
              <w:t>茶桌</w:t>
            </w:r>
          </w:p>
        </w:tc>
        <w:tc>
          <w:tcPr>
            <w:tcW w:w="0" w:type="auto"/>
          </w:tcPr>
          <w:p>
            <w:pPr>
              <w:pStyle w:val="7"/>
              <w:rPr>
                <w:rFonts w:ascii="仿宋" w:hAnsi="仿宋" w:eastAsia="仿宋" w:cs="仿宋"/>
                <w:color w:val="auto"/>
              </w:rPr>
            </w:pPr>
            <w:r>
              <w:rPr>
                <w:rFonts w:ascii="仿宋" w:hAnsi="仿宋" w:eastAsia="仿宋" w:cs="仿宋"/>
                <w:color w:val="auto"/>
              </w:rPr>
              <w:t>茶桌</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46</w:t>
            </w:r>
          </w:p>
        </w:tc>
        <w:tc>
          <w:tcPr>
            <w:tcW w:w="0" w:type="auto"/>
          </w:tcPr>
          <w:p>
            <w:pPr>
              <w:pStyle w:val="7"/>
              <w:rPr>
                <w:rFonts w:ascii="仿宋" w:hAnsi="仿宋" w:eastAsia="仿宋" w:cs="仿宋"/>
                <w:color w:val="auto"/>
              </w:rPr>
            </w:pPr>
            <w:r>
              <w:rPr>
                <w:rFonts w:ascii="仿宋" w:hAnsi="仿宋" w:eastAsia="仿宋" w:cs="仿宋"/>
                <w:color w:val="auto"/>
              </w:rPr>
              <w:t>茶水柜1</w:t>
            </w:r>
          </w:p>
        </w:tc>
        <w:tc>
          <w:tcPr>
            <w:tcW w:w="0" w:type="auto"/>
          </w:tcPr>
          <w:p>
            <w:pPr>
              <w:pStyle w:val="7"/>
              <w:rPr>
                <w:rFonts w:ascii="仿宋" w:hAnsi="仿宋" w:eastAsia="仿宋" w:cs="仿宋"/>
                <w:color w:val="auto"/>
              </w:rPr>
            </w:pPr>
            <w:r>
              <w:rPr>
                <w:rFonts w:ascii="仿宋" w:hAnsi="仿宋" w:eastAsia="仿宋" w:cs="仿宋"/>
                <w:color w:val="auto"/>
              </w:rPr>
              <w:t>茶水柜1</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47</w:t>
            </w:r>
          </w:p>
        </w:tc>
        <w:tc>
          <w:tcPr>
            <w:tcW w:w="0" w:type="auto"/>
          </w:tcPr>
          <w:p>
            <w:pPr>
              <w:pStyle w:val="7"/>
              <w:rPr>
                <w:rFonts w:ascii="仿宋" w:hAnsi="仿宋" w:eastAsia="仿宋" w:cs="仿宋"/>
                <w:color w:val="auto"/>
              </w:rPr>
            </w:pPr>
            <w:r>
              <w:rPr>
                <w:rFonts w:ascii="仿宋" w:hAnsi="仿宋" w:eastAsia="仿宋" w:cs="仿宋"/>
                <w:color w:val="auto"/>
              </w:rPr>
              <w:t>指纹锁</w:t>
            </w:r>
          </w:p>
        </w:tc>
        <w:tc>
          <w:tcPr>
            <w:tcW w:w="0" w:type="auto"/>
          </w:tcPr>
          <w:p>
            <w:pPr>
              <w:pStyle w:val="7"/>
              <w:rPr>
                <w:rFonts w:ascii="仿宋" w:hAnsi="仿宋" w:eastAsia="仿宋" w:cs="仿宋"/>
                <w:color w:val="auto"/>
              </w:rPr>
            </w:pPr>
            <w:r>
              <w:rPr>
                <w:rFonts w:ascii="仿宋" w:hAnsi="仿宋" w:eastAsia="仿宋" w:cs="仿宋"/>
                <w:color w:val="auto"/>
              </w:rPr>
              <w:t>指纹锁</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48</w:t>
            </w:r>
          </w:p>
        </w:tc>
        <w:tc>
          <w:tcPr>
            <w:tcW w:w="0" w:type="auto"/>
          </w:tcPr>
          <w:p>
            <w:pPr>
              <w:pStyle w:val="7"/>
              <w:rPr>
                <w:rFonts w:ascii="仿宋" w:hAnsi="仿宋" w:eastAsia="仿宋" w:cs="仿宋"/>
                <w:color w:val="auto"/>
              </w:rPr>
            </w:pPr>
            <w:r>
              <w:rPr>
                <w:rFonts w:ascii="仿宋" w:hAnsi="仿宋" w:eastAsia="仿宋" w:cs="仿宋"/>
                <w:color w:val="auto"/>
              </w:rPr>
              <w:t>组合文件柜</w:t>
            </w:r>
          </w:p>
        </w:tc>
        <w:tc>
          <w:tcPr>
            <w:tcW w:w="0" w:type="auto"/>
          </w:tcPr>
          <w:p>
            <w:pPr>
              <w:pStyle w:val="7"/>
              <w:rPr>
                <w:rFonts w:ascii="仿宋" w:hAnsi="仿宋" w:eastAsia="仿宋" w:cs="仿宋"/>
                <w:color w:val="auto"/>
              </w:rPr>
            </w:pPr>
            <w:r>
              <w:rPr>
                <w:rFonts w:ascii="仿宋" w:hAnsi="仿宋" w:eastAsia="仿宋" w:cs="仿宋"/>
                <w:color w:val="auto"/>
              </w:rPr>
              <w:t>组合文件柜</w:t>
            </w:r>
          </w:p>
        </w:tc>
        <w:tc>
          <w:tcPr>
            <w:tcW w:w="0" w:type="auto"/>
          </w:tcPr>
          <w:p>
            <w:pPr>
              <w:pStyle w:val="7"/>
              <w:rPr>
                <w:rFonts w:ascii="仿宋" w:hAnsi="仿宋" w:eastAsia="仿宋" w:cs="仿宋"/>
                <w:color w:val="auto"/>
              </w:rPr>
            </w:pPr>
            <w:r>
              <w:rPr>
                <w:rFonts w:ascii="仿宋" w:hAnsi="仿宋" w:eastAsia="仿宋" w:cs="仿宋"/>
                <w:color w:val="auto"/>
              </w:rPr>
              <w:t>组</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49</w:t>
            </w:r>
          </w:p>
        </w:tc>
        <w:tc>
          <w:tcPr>
            <w:tcW w:w="0" w:type="auto"/>
          </w:tcPr>
          <w:p>
            <w:pPr>
              <w:pStyle w:val="7"/>
              <w:rPr>
                <w:rFonts w:ascii="仿宋" w:hAnsi="仿宋" w:eastAsia="仿宋" w:cs="仿宋"/>
                <w:color w:val="auto"/>
              </w:rPr>
            </w:pPr>
            <w:r>
              <w:rPr>
                <w:rFonts w:ascii="仿宋" w:hAnsi="仿宋" w:eastAsia="仿宋" w:cs="仿宋"/>
                <w:color w:val="auto"/>
              </w:rPr>
              <w:t>填单台含：地税填单台</w:t>
            </w:r>
          </w:p>
        </w:tc>
        <w:tc>
          <w:tcPr>
            <w:tcW w:w="0" w:type="auto"/>
          </w:tcPr>
          <w:p>
            <w:pPr>
              <w:pStyle w:val="7"/>
              <w:rPr>
                <w:rFonts w:ascii="仿宋" w:hAnsi="仿宋" w:eastAsia="仿宋" w:cs="仿宋"/>
                <w:color w:val="auto"/>
              </w:rPr>
            </w:pPr>
            <w:r>
              <w:rPr>
                <w:rFonts w:ascii="仿宋" w:hAnsi="仿宋" w:eastAsia="仿宋" w:cs="仿宋"/>
                <w:color w:val="auto"/>
              </w:rPr>
              <w:t>填单台含：地税填单台</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50</w:t>
            </w:r>
          </w:p>
        </w:tc>
        <w:tc>
          <w:tcPr>
            <w:tcW w:w="0" w:type="auto"/>
          </w:tcPr>
          <w:p>
            <w:pPr>
              <w:pStyle w:val="7"/>
              <w:rPr>
                <w:rFonts w:ascii="仿宋" w:hAnsi="仿宋" w:eastAsia="仿宋" w:cs="仿宋"/>
                <w:color w:val="auto"/>
              </w:rPr>
            </w:pPr>
            <w:r>
              <w:rPr>
                <w:rFonts w:ascii="仿宋" w:hAnsi="仿宋" w:eastAsia="仿宋" w:cs="仿宋"/>
                <w:color w:val="auto"/>
              </w:rPr>
              <w:t>大门冲孔发光字</w:t>
            </w:r>
          </w:p>
        </w:tc>
        <w:tc>
          <w:tcPr>
            <w:tcW w:w="0" w:type="auto"/>
          </w:tcPr>
          <w:p>
            <w:pPr>
              <w:pStyle w:val="7"/>
              <w:rPr>
                <w:rFonts w:ascii="仿宋" w:hAnsi="仿宋" w:eastAsia="仿宋" w:cs="仿宋"/>
                <w:color w:val="auto"/>
              </w:rPr>
            </w:pPr>
            <w:r>
              <w:rPr>
                <w:rFonts w:ascii="仿宋" w:hAnsi="仿宋" w:eastAsia="仿宋" w:cs="仿宋"/>
                <w:color w:val="auto"/>
              </w:rPr>
              <w:t>大门冲孔发光字</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51</w:t>
            </w:r>
          </w:p>
        </w:tc>
        <w:tc>
          <w:tcPr>
            <w:tcW w:w="0" w:type="auto"/>
          </w:tcPr>
          <w:p>
            <w:pPr>
              <w:pStyle w:val="7"/>
              <w:rPr>
                <w:rFonts w:ascii="仿宋" w:hAnsi="仿宋" w:eastAsia="仿宋" w:cs="仿宋"/>
                <w:color w:val="auto"/>
              </w:rPr>
            </w:pPr>
            <w:r>
              <w:rPr>
                <w:rFonts w:ascii="仿宋" w:hAnsi="仿宋" w:eastAsia="仿宋" w:cs="仿宋"/>
                <w:color w:val="auto"/>
              </w:rPr>
              <w:t>大厅背景墙钛金字</w:t>
            </w:r>
          </w:p>
        </w:tc>
        <w:tc>
          <w:tcPr>
            <w:tcW w:w="0" w:type="auto"/>
          </w:tcPr>
          <w:p>
            <w:pPr>
              <w:pStyle w:val="7"/>
              <w:rPr>
                <w:rFonts w:ascii="仿宋" w:hAnsi="仿宋" w:eastAsia="仿宋" w:cs="仿宋"/>
                <w:color w:val="auto"/>
              </w:rPr>
            </w:pPr>
            <w:r>
              <w:rPr>
                <w:rFonts w:ascii="仿宋" w:hAnsi="仿宋" w:eastAsia="仿宋" w:cs="仿宋"/>
                <w:color w:val="auto"/>
              </w:rPr>
              <w:t>大厅背景墙钛金字</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52</w:t>
            </w:r>
          </w:p>
        </w:tc>
        <w:tc>
          <w:tcPr>
            <w:tcW w:w="0" w:type="auto"/>
          </w:tcPr>
          <w:p>
            <w:pPr>
              <w:pStyle w:val="7"/>
              <w:rPr>
                <w:rFonts w:ascii="仿宋" w:hAnsi="仿宋" w:eastAsia="仿宋" w:cs="仿宋"/>
                <w:color w:val="auto"/>
              </w:rPr>
            </w:pPr>
            <w:r>
              <w:rPr>
                <w:rFonts w:ascii="仿宋" w:hAnsi="仿宋" w:eastAsia="仿宋" w:cs="仿宋"/>
                <w:color w:val="auto"/>
              </w:rPr>
              <w:t>监督栏 PVC板广告内容</w:t>
            </w:r>
          </w:p>
        </w:tc>
        <w:tc>
          <w:tcPr>
            <w:tcW w:w="0" w:type="auto"/>
          </w:tcPr>
          <w:p>
            <w:pPr>
              <w:pStyle w:val="7"/>
              <w:rPr>
                <w:rFonts w:ascii="仿宋" w:hAnsi="仿宋" w:eastAsia="仿宋" w:cs="仿宋"/>
                <w:color w:val="auto"/>
              </w:rPr>
            </w:pPr>
            <w:r>
              <w:rPr>
                <w:rFonts w:ascii="仿宋" w:hAnsi="仿宋" w:eastAsia="仿宋" w:cs="仿宋"/>
                <w:color w:val="auto"/>
              </w:rPr>
              <w:t>监督栏 PVC板广告内容</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53</w:t>
            </w:r>
          </w:p>
        </w:tc>
        <w:tc>
          <w:tcPr>
            <w:tcW w:w="0" w:type="auto"/>
          </w:tcPr>
          <w:p>
            <w:pPr>
              <w:pStyle w:val="7"/>
              <w:rPr>
                <w:rFonts w:ascii="仿宋" w:hAnsi="仿宋" w:eastAsia="仿宋" w:cs="仿宋"/>
                <w:color w:val="auto"/>
              </w:rPr>
            </w:pPr>
            <w:r>
              <w:rPr>
                <w:rFonts w:ascii="仿宋" w:hAnsi="仿宋" w:eastAsia="仿宋" w:cs="仿宋"/>
                <w:color w:val="auto"/>
              </w:rPr>
              <w:t>公开栏封板</w:t>
            </w:r>
          </w:p>
        </w:tc>
        <w:tc>
          <w:tcPr>
            <w:tcW w:w="0" w:type="auto"/>
          </w:tcPr>
          <w:p>
            <w:pPr>
              <w:pStyle w:val="7"/>
              <w:rPr>
                <w:rFonts w:ascii="仿宋" w:hAnsi="仿宋" w:eastAsia="仿宋" w:cs="仿宋"/>
                <w:color w:val="auto"/>
              </w:rPr>
            </w:pPr>
            <w:r>
              <w:rPr>
                <w:rFonts w:ascii="仿宋" w:hAnsi="仿宋" w:eastAsia="仿宋" w:cs="仿宋"/>
                <w:color w:val="auto"/>
              </w:rPr>
              <w:t>公开栏封板</w:t>
            </w:r>
          </w:p>
        </w:tc>
        <w:tc>
          <w:tcPr>
            <w:tcW w:w="0" w:type="auto"/>
          </w:tcPr>
          <w:p>
            <w:pPr>
              <w:pStyle w:val="7"/>
              <w:rPr>
                <w:rFonts w:ascii="仿宋" w:hAnsi="仿宋" w:eastAsia="仿宋" w:cs="仿宋"/>
                <w:color w:val="auto"/>
              </w:rPr>
            </w:pPr>
            <w:r>
              <w:rPr>
                <w:rFonts w:ascii="仿宋" w:hAnsi="仿宋" w:eastAsia="仿宋" w:cs="仿宋"/>
                <w:color w:val="auto"/>
              </w:rPr>
              <w:t>平方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54</w:t>
            </w:r>
          </w:p>
        </w:tc>
        <w:tc>
          <w:tcPr>
            <w:tcW w:w="0" w:type="auto"/>
          </w:tcPr>
          <w:p>
            <w:pPr>
              <w:pStyle w:val="7"/>
              <w:rPr>
                <w:rFonts w:ascii="仿宋" w:hAnsi="仿宋" w:eastAsia="仿宋" w:cs="仿宋"/>
                <w:color w:val="auto"/>
              </w:rPr>
            </w:pPr>
            <w:r>
              <w:rPr>
                <w:rFonts w:ascii="仿宋" w:hAnsi="仿宋" w:eastAsia="仿宋" w:cs="仿宋"/>
                <w:color w:val="auto"/>
              </w:rPr>
              <w:t>服务咨询台PVC 字覆膜</w:t>
            </w:r>
          </w:p>
        </w:tc>
        <w:tc>
          <w:tcPr>
            <w:tcW w:w="0" w:type="auto"/>
          </w:tcPr>
          <w:p>
            <w:pPr>
              <w:pStyle w:val="7"/>
              <w:rPr>
                <w:rFonts w:ascii="仿宋" w:hAnsi="仿宋" w:eastAsia="仿宋" w:cs="仿宋"/>
                <w:color w:val="auto"/>
              </w:rPr>
            </w:pPr>
            <w:r>
              <w:rPr>
                <w:rFonts w:ascii="仿宋" w:hAnsi="仿宋" w:eastAsia="仿宋" w:cs="仿宋"/>
                <w:color w:val="auto"/>
              </w:rPr>
              <w:t>服务咨询台PVC 字覆膜</w:t>
            </w:r>
          </w:p>
        </w:tc>
        <w:tc>
          <w:tcPr>
            <w:tcW w:w="0" w:type="auto"/>
          </w:tcPr>
          <w:p>
            <w:pPr>
              <w:pStyle w:val="7"/>
              <w:rPr>
                <w:rFonts w:ascii="仿宋" w:hAnsi="仿宋" w:eastAsia="仿宋" w:cs="仿宋"/>
                <w:color w:val="auto"/>
              </w:rPr>
            </w:pPr>
            <w:r>
              <w:rPr>
                <w:rFonts w:ascii="仿宋" w:hAnsi="仿宋" w:eastAsia="仿宋" w:cs="仿宋"/>
                <w:color w:val="auto"/>
              </w:rPr>
              <w:t>套</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55</w:t>
            </w:r>
          </w:p>
        </w:tc>
        <w:tc>
          <w:tcPr>
            <w:tcW w:w="0" w:type="auto"/>
          </w:tcPr>
          <w:p>
            <w:pPr>
              <w:pStyle w:val="7"/>
              <w:rPr>
                <w:rFonts w:ascii="仿宋" w:hAnsi="仿宋" w:eastAsia="仿宋" w:cs="仿宋"/>
                <w:color w:val="auto"/>
              </w:rPr>
            </w:pPr>
            <w:r>
              <w:rPr>
                <w:rFonts w:ascii="仿宋" w:hAnsi="仿宋" w:eastAsia="仿宋" w:cs="仿宋"/>
                <w:color w:val="auto"/>
              </w:rPr>
              <w:t>小区域指引吊牌</w:t>
            </w:r>
          </w:p>
        </w:tc>
        <w:tc>
          <w:tcPr>
            <w:tcW w:w="0" w:type="auto"/>
          </w:tcPr>
          <w:p>
            <w:pPr>
              <w:pStyle w:val="7"/>
              <w:rPr>
                <w:rFonts w:ascii="仿宋" w:hAnsi="仿宋" w:eastAsia="仿宋" w:cs="仿宋"/>
                <w:color w:val="auto"/>
              </w:rPr>
            </w:pPr>
            <w:r>
              <w:rPr>
                <w:rFonts w:ascii="仿宋" w:hAnsi="仿宋" w:eastAsia="仿宋" w:cs="仿宋"/>
                <w:color w:val="auto"/>
              </w:rPr>
              <w:t>小区域指引吊牌</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56</w:t>
            </w:r>
          </w:p>
        </w:tc>
        <w:tc>
          <w:tcPr>
            <w:tcW w:w="0" w:type="auto"/>
          </w:tcPr>
          <w:p>
            <w:pPr>
              <w:pStyle w:val="7"/>
              <w:rPr>
                <w:rFonts w:ascii="仿宋" w:hAnsi="仿宋" w:eastAsia="仿宋" w:cs="仿宋"/>
                <w:color w:val="auto"/>
              </w:rPr>
            </w:pPr>
            <w:r>
              <w:rPr>
                <w:rFonts w:ascii="仿宋" w:hAnsi="仿宋" w:eastAsia="仿宋" w:cs="仿宋"/>
                <w:color w:val="auto"/>
              </w:rPr>
              <w:t>号码门牌</w:t>
            </w:r>
          </w:p>
        </w:tc>
        <w:tc>
          <w:tcPr>
            <w:tcW w:w="0" w:type="auto"/>
          </w:tcPr>
          <w:p>
            <w:pPr>
              <w:pStyle w:val="7"/>
              <w:rPr>
                <w:rFonts w:ascii="仿宋" w:hAnsi="仿宋" w:eastAsia="仿宋" w:cs="仿宋"/>
                <w:color w:val="auto"/>
              </w:rPr>
            </w:pPr>
            <w:r>
              <w:rPr>
                <w:rFonts w:ascii="仿宋" w:hAnsi="仿宋" w:eastAsia="仿宋" w:cs="仿宋"/>
                <w:color w:val="auto"/>
              </w:rPr>
              <w:t>号码门牌</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57</w:t>
            </w:r>
          </w:p>
        </w:tc>
        <w:tc>
          <w:tcPr>
            <w:tcW w:w="0" w:type="auto"/>
          </w:tcPr>
          <w:p>
            <w:pPr>
              <w:pStyle w:val="7"/>
              <w:rPr>
                <w:rFonts w:ascii="仿宋" w:hAnsi="仿宋" w:eastAsia="仿宋" w:cs="仿宋"/>
                <w:color w:val="auto"/>
              </w:rPr>
            </w:pPr>
            <w:r>
              <w:rPr>
                <w:rFonts w:ascii="仿宋" w:hAnsi="仿宋" w:eastAsia="仿宋" w:cs="仿宋"/>
                <w:color w:val="auto"/>
              </w:rPr>
              <w:t>科室牌</w:t>
            </w:r>
          </w:p>
        </w:tc>
        <w:tc>
          <w:tcPr>
            <w:tcW w:w="0" w:type="auto"/>
          </w:tcPr>
          <w:p>
            <w:pPr>
              <w:pStyle w:val="7"/>
              <w:rPr>
                <w:rFonts w:ascii="仿宋" w:hAnsi="仿宋" w:eastAsia="仿宋" w:cs="仿宋"/>
                <w:color w:val="auto"/>
              </w:rPr>
            </w:pPr>
            <w:r>
              <w:rPr>
                <w:rFonts w:ascii="仿宋" w:hAnsi="仿宋" w:eastAsia="仿宋" w:cs="仿宋"/>
                <w:color w:val="auto"/>
              </w:rPr>
              <w:t>科室牌</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58</w:t>
            </w:r>
          </w:p>
        </w:tc>
        <w:tc>
          <w:tcPr>
            <w:tcW w:w="0" w:type="auto"/>
          </w:tcPr>
          <w:p>
            <w:pPr>
              <w:pStyle w:val="7"/>
              <w:rPr>
                <w:rFonts w:ascii="仿宋" w:hAnsi="仿宋" w:eastAsia="仿宋" w:cs="仿宋"/>
                <w:color w:val="auto"/>
              </w:rPr>
            </w:pPr>
            <w:r>
              <w:rPr>
                <w:rFonts w:ascii="仿宋" w:hAnsi="仿宋" w:eastAsia="仿宋" w:cs="仿宋"/>
                <w:color w:val="auto"/>
              </w:rPr>
              <w:t>指引牌</w:t>
            </w:r>
          </w:p>
        </w:tc>
        <w:tc>
          <w:tcPr>
            <w:tcW w:w="0" w:type="auto"/>
          </w:tcPr>
          <w:p>
            <w:pPr>
              <w:pStyle w:val="7"/>
              <w:rPr>
                <w:rFonts w:ascii="仿宋" w:hAnsi="仿宋" w:eastAsia="仿宋" w:cs="仿宋"/>
                <w:color w:val="auto"/>
              </w:rPr>
            </w:pPr>
            <w:r>
              <w:rPr>
                <w:rFonts w:ascii="仿宋" w:hAnsi="仿宋" w:eastAsia="仿宋" w:cs="仿宋"/>
                <w:color w:val="auto"/>
              </w:rPr>
              <w:t>指引牌</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59</w:t>
            </w:r>
          </w:p>
        </w:tc>
        <w:tc>
          <w:tcPr>
            <w:tcW w:w="0" w:type="auto"/>
          </w:tcPr>
          <w:p>
            <w:pPr>
              <w:pStyle w:val="7"/>
              <w:rPr>
                <w:rFonts w:ascii="仿宋" w:hAnsi="仿宋" w:eastAsia="仿宋" w:cs="仿宋"/>
                <w:color w:val="auto"/>
              </w:rPr>
            </w:pPr>
            <w:r>
              <w:rPr>
                <w:rFonts w:ascii="仿宋" w:hAnsi="仿宋" w:eastAsia="仿宋" w:cs="仿宋"/>
                <w:color w:val="auto"/>
              </w:rPr>
              <w:t>无障碍通道指引牌</w:t>
            </w:r>
          </w:p>
        </w:tc>
        <w:tc>
          <w:tcPr>
            <w:tcW w:w="0" w:type="auto"/>
          </w:tcPr>
          <w:p>
            <w:pPr>
              <w:pStyle w:val="7"/>
              <w:rPr>
                <w:rFonts w:ascii="仿宋" w:hAnsi="仿宋" w:eastAsia="仿宋" w:cs="仿宋"/>
                <w:color w:val="auto"/>
              </w:rPr>
            </w:pPr>
            <w:r>
              <w:rPr>
                <w:rFonts w:ascii="仿宋" w:hAnsi="仿宋" w:eastAsia="仿宋" w:cs="仿宋"/>
                <w:color w:val="auto"/>
              </w:rPr>
              <w:t>无障碍通道指引牌</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60</w:t>
            </w:r>
          </w:p>
        </w:tc>
        <w:tc>
          <w:tcPr>
            <w:tcW w:w="0" w:type="auto"/>
          </w:tcPr>
          <w:p>
            <w:pPr>
              <w:pStyle w:val="7"/>
              <w:rPr>
                <w:rFonts w:ascii="仿宋" w:hAnsi="仿宋" w:eastAsia="仿宋" w:cs="仿宋"/>
                <w:color w:val="auto"/>
              </w:rPr>
            </w:pPr>
            <w:r>
              <w:rPr>
                <w:rFonts w:ascii="仿宋" w:hAnsi="仿宋" w:eastAsia="仿宋" w:cs="仿宋"/>
                <w:color w:val="auto"/>
              </w:rPr>
              <w:t>上下班时间工作时间提示牌</w:t>
            </w:r>
          </w:p>
        </w:tc>
        <w:tc>
          <w:tcPr>
            <w:tcW w:w="0" w:type="auto"/>
          </w:tcPr>
          <w:p>
            <w:pPr>
              <w:pStyle w:val="7"/>
              <w:rPr>
                <w:rFonts w:ascii="仿宋" w:hAnsi="仿宋" w:eastAsia="仿宋" w:cs="仿宋"/>
                <w:color w:val="auto"/>
              </w:rPr>
            </w:pPr>
            <w:r>
              <w:rPr>
                <w:rFonts w:ascii="仿宋" w:hAnsi="仿宋" w:eastAsia="仿宋" w:cs="仿宋"/>
                <w:color w:val="auto"/>
              </w:rPr>
              <w:t>上下班时间工作时间提示牌</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61</w:t>
            </w:r>
          </w:p>
        </w:tc>
        <w:tc>
          <w:tcPr>
            <w:tcW w:w="0" w:type="auto"/>
          </w:tcPr>
          <w:p>
            <w:pPr>
              <w:pStyle w:val="7"/>
              <w:rPr>
                <w:rFonts w:ascii="仿宋" w:hAnsi="仿宋" w:eastAsia="仿宋" w:cs="仿宋"/>
                <w:color w:val="auto"/>
              </w:rPr>
            </w:pPr>
            <w:r>
              <w:rPr>
                <w:rFonts w:ascii="仿宋" w:hAnsi="仿宋" w:eastAsia="仿宋" w:cs="仿宋"/>
                <w:color w:val="auto"/>
              </w:rPr>
              <w:t>玻璃防撞条</w:t>
            </w:r>
          </w:p>
        </w:tc>
        <w:tc>
          <w:tcPr>
            <w:tcW w:w="0" w:type="auto"/>
          </w:tcPr>
          <w:p>
            <w:pPr>
              <w:pStyle w:val="7"/>
              <w:rPr>
                <w:rFonts w:ascii="仿宋" w:hAnsi="仿宋" w:eastAsia="仿宋" w:cs="仿宋"/>
                <w:color w:val="auto"/>
              </w:rPr>
            </w:pPr>
            <w:r>
              <w:rPr>
                <w:rFonts w:ascii="仿宋" w:hAnsi="仿宋" w:eastAsia="仿宋" w:cs="仿宋"/>
                <w:color w:val="auto"/>
              </w:rPr>
              <w:t>玻璃防撞条</w:t>
            </w:r>
          </w:p>
        </w:tc>
        <w:tc>
          <w:tcPr>
            <w:tcW w:w="0" w:type="auto"/>
          </w:tcPr>
          <w:p>
            <w:pPr>
              <w:pStyle w:val="7"/>
              <w:rPr>
                <w:rFonts w:ascii="仿宋" w:hAnsi="仿宋" w:eastAsia="仿宋" w:cs="仿宋"/>
                <w:color w:val="auto"/>
              </w:rPr>
            </w:pPr>
            <w:r>
              <w:rPr>
                <w:rFonts w:ascii="仿宋" w:hAnsi="仿宋" w:eastAsia="仿宋" w:cs="仿宋"/>
                <w:color w:val="auto"/>
              </w:rPr>
              <w:t>米</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62</w:t>
            </w:r>
          </w:p>
        </w:tc>
        <w:tc>
          <w:tcPr>
            <w:tcW w:w="0" w:type="auto"/>
          </w:tcPr>
          <w:p>
            <w:pPr>
              <w:pStyle w:val="7"/>
              <w:rPr>
                <w:rFonts w:ascii="仿宋" w:hAnsi="仿宋" w:eastAsia="仿宋" w:cs="仿宋"/>
                <w:color w:val="auto"/>
              </w:rPr>
            </w:pPr>
            <w:r>
              <w:rPr>
                <w:rFonts w:ascii="仿宋" w:hAnsi="仿宋" w:eastAsia="仿宋" w:cs="仿宋"/>
                <w:color w:val="auto"/>
              </w:rPr>
              <w:t>各类型文明小标签</w:t>
            </w:r>
          </w:p>
        </w:tc>
        <w:tc>
          <w:tcPr>
            <w:tcW w:w="0" w:type="auto"/>
          </w:tcPr>
          <w:p>
            <w:pPr>
              <w:pStyle w:val="7"/>
              <w:rPr>
                <w:rFonts w:ascii="仿宋" w:hAnsi="仿宋" w:eastAsia="仿宋" w:cs="仿宋"/>
                <w:color w:val="auto"/>
              </w:rPr>
            </w:pPr>
            <w:r>
              <w:rPr>
                <w:rFonts w:ascii="仿宋" w:hAnsi="仿宋" w:eastAsia="仿宋" w:cs="仿宋"/>
                <w:color w:val="auto"/>
              </w:rPr>
              <w:t>各类型文明小标签</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63</w:t>
            </w:r>
          </w:p>
        </w:tc>
        <w:tc>
          <w:tcPr>
            <w:tcW w:w="0" w:type="auto"/>
          </w:tcPr>
          <w:p>
            <w:pPr>
              <w:pStyle w:val="7"/>
              <w:rPr>
                <w:rFonts w:ascii="仿宋" w:hAnsi="仿宋" w:eastAsia="仿宋" w:cs="仿宋"/>
                <w:color w:val="auto"/>
              </w:rPr>
            </w:pPr>
            <w:r>
              <w:rPr>
                <w:rFonts w:ascii="仿宋" w:hAnsi="仿宋" w:eastAsia="仿宋" w:cs="仿宋"/>
                <w:color w:val="auto"/>
              </w:rPr>
              <w:t>室内楼层指引立牌</w:t>
            </w:r>
          </w:p>
        </w:tc>
        <w:tc>
          <w:tcPr>
            <w:tcW w:w="0" w:type="auto"/>
          </w:tcPr>
          <w:p>
            <w:pPr>
              <w:pStyle w:val="7"/>
              <w:rPr>
                <w:rFonts w:ascii="仿宋" w:hAnsi="仿宋" w:eastAsia="仿宋" w:cs="仿宋"/>
                <w:color w:val="auto"/>
              </w:rPr>
            </w:pPr>
            <w:r>
              <w:rPr>
                <w:rFonts w:ascii="仿宋" w:hAnsi="仿宋" w:eastAsia="仿宋" w:cs="仿宋"/>
                <w:color w:val="auto"/>
              </w:rPr>
              <w:t>室内楼层指引立牌</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64</w:t>
            </w:r>
          </w:p>
        </w:tc>
        <w:tc>
          <w:tcPr>
            <w:tcW w:w="0" w:type="auto"/>
          </w:tcPr>
          <w:p>
            <w:pPr>
              <w:pStyle w:val="7"/>
              <w:rPr>
                <w:rFonts w:ascii="仿宋" w:hAnsi="仿宋" w:eastAsia="仿宋" w:cs="仿宋"/>
                <w:color w:val="auto"/>
              </w:rPr>
            </w:pPr>
            <w:r>
              <w:rPr>
                <w:rFonts w:ascii="仿宋" w:hAnsi="仿宋" w:eastAsia="仿宋" w:cs="仿宋"/>
                <w:color w:val="auto"/>
              </w:rPr>
              <w:t>楼层指引牌</w:t>
            </w:r>
          </w:p>
        </w:tc>
        <w:tc>
          <w:tcPr>
            <w:tcW w:w="0" w:type="auto"/>
          </w:tcPr>
          <w:p>
            <w:pPr>
              <w:pStyle w:val="7"/>
              <w:rPr>
                <w:rFonts w:ascii="仿宋" w:hAnsi="仿宋" w:eastAsia="仿宋" w:cs="仿宋"/>
                <w:color w:val="auto"/>
              </w:rPr>
            </w:pPr>
            <w:r>
              <w:rPr>
                <w:rFonts w:ascii="仿宋" w:hAnsi="仿宋" w:eastAsia="仿宋" w:cs="仿宋"/>
                <w:color w:val="auto"/>
              </w:rPr>
              <w:t>楼层指引牌</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65</w:t>
            </w:r>
          </w:p>
        </w:tc>
        <w:tc>
          <w:tcPr>
            <w:tcW w:w="0" w:type="auto"/>
          </w:tcPr>
          <w:p>
            <w:pPr>
              <w:pStyle w:val="7"/>
              <w:rPr>
                <w:rFonts w:ascii="仿宋" w:hAnsi="仿宋" w:eastAsia="仿宋" w:cs="仿宋"/>
                <w:color w:val="auto"/>
              </w:rPr>
            </w:pPr>
            <w:r>
              <w:rPr>
                <w:rFonts w:ascii="仿宋" w:hAnsi="仿宋" w:eastAsia="仿宋" w:cs="仿宋"/>
                <w:color w:val="auto"/>
              </w:rPr>
              <w:t>行政事务公告栏</w:t>
            </w:r>
          </w:p>
        </w:tc>
        <w:tc>
          <w:tcPr>
            <w:tcW w:w="0" w:type="auto"/>
          </w:tcPr>
          <w:p>
            <w:pPr>
              <w:pStyle w:val="7"/>
              <w:rPr>
                <w:rFonts w:ascii="仿宋" w:hAnsi="仿宋" w:eastAsia="仿宋" w:cs="仿宋"/>
                <w:color w:val="auto"/>
              </w:rPr>
            </w:pPr>
            <w:r>
              <w:rPr>
                <w:rFonts w:ascii="仿宋" w:hAnsi="仿宋" w:eastAsia="仿宋" w:cs="仿宋"/>
                <w:color w:val="auto"/>
              </w:rPr>
              <w:t>行政事务公告栏</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66</w:t>
            </w:r>
          </w:p>
        </w:tc>
        <w:tc>
          <w:tcPr>
            <w:tcW w:w="0" w:type="auto"/>
          </w:tcPr>
          <w:p>
            <w:pPr>
              <w:pStyle w:val="7"/>
              <w:rPr>
                <w:rFonts w:ascii="仿宋" w:hAnsi="仿宋" w:eastAsia="仿宋" w:cs="仿宋"/>
                <w:color w:val="auto"/>
              </w:rPr>
            </w:pPr>
            <w:r>
              <w:rPr>
                <w:rFonts w:ascii="仿宋" w:hAnsi="仿宋" w:eastAsia="仿宋" w:cs="仿宋"/>
                <w:color w:val="auto"/>
              </w:rPr>
              <w:t>各类党建文化墙标语PVC 覆膜</w:t>
            </w:r>
          </w:p>
        </w:tc>
        <w:tc>
          <w:tcPr>
            <w:tcW w:w="0" w:type="auto"/>
          </w:tcPr>
          <w:p>
            <w:pPr>
              <w:pStyle w:val="7"/>
              <w:rPr>
                <w:rFonts w:ascii="仿宋" w:hAnsi="仿宋" w:eastAsia="仿宋" w:cs="仿宋"/>
                <w:color w:val="auto"/>
              </w:rPr>
            </w:pPr>
            <w:r>
              <w:rPr>
                <w:rFonts w:ascii="仿宋" w:hAnsi="仿宋" w:eastAsia="仿宋" w:cs="仿宋"/>
                <w:color w:val="auto"/>
              </w:rPr>
              <w:t>各类党建文化墙标语PVC 覆膜</w:t>
            </w:r>
          </w:p>
        </w:tc>
        <w:tc>
          <w:tcPr>
            <w:tcW w:w="0" w:type="auto"/>
          </w:tcPr>
          <w:p>
            <w:pPr>
              <w:pStyle w:val="7"/>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67</w:t>
            </w:r>
          </w:p>
        </w:tc>
        <w:tc>
          <w:tcPr>
            <w:tcW w:w="0" w:type="auto"/>
          </w:tcPr>
          <w:p>
            <w:pPr>
              <w:pStyle w:val="7"/>
              <w:rPr>
                <w:rFonts w:ascii="仿宋" w:hAnsi="仿宋" w:eastAsia="仿宋" w:cs="仿宋"/>
                <w:color w:val="auto"/>
              </w:rPr>
            </w:pPr>
            <w:r>
              <w:rPr>
                <w:rFonts w:ascii="仿宋" w:hAnsi="仿宋" w:eastAsia="仿宋" w:cs="仿宋"/>
                <w:color w:val="auto"/>
              </w:rPr>
              <w:t>房间各类型制度牌</w:t>
            </w:r>
          </w:p>
        </w:tc>
        <w:tc>
          <w:tcPr>
            <w:tcW w:w="0" w:type="auto"/>
          </w:tcPr>
          <w:p>
            <w:pPr>
              <w:pStyle w:val="7"/>
              <w:rPr>
                <w:rFonts w:ascii="仿宋" w:hAnsi="仿宋" w:eastAsia="仿宋" w:cs="仿宋"/>
                <w:color w:val="auto"/>
              </w:rPr>
            </w:pPr>
            <w:r>
              <w:rPr>
                <w:rFonts w:ascii="仿宋" w:hAnsi="仿宋" w:eastAsia="仿宋" w:cs="仿宋"/>
                <w:color w:val="auto"/>
              </w:rPr>
              <w:t>房间各类型制度牌</w:t>
            </w:r>
          </w:p>
        </w:tc>
        <w:tc>
          <w:tcPr>
            <w:tcW w:w="0" w:type="auto"/>
          </w:tcPr>
          <w:p>
            <w:pPr>
              <w:pStyle w:val="7"/>
              <w:rPr>
                <w:rFonts w:ascii="仿宋" w:hAnsi="仿宋" w:eastAsia="仿宋" w:cs="仿宋"/>
                <w:color w:val="auto"/>
              </w:rPr>
            </w:pPr>
            <w:r>
              <w:rPr>
                <w:rFonts w:ascii="仿宋" w:hAnsi="仿宋" w:eastAsia="仿宋" w:cs="仿宋"/>
                <w:color w:val="auto"/>
              </w:rPr>
              <w:t>张</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68</w:t>
            </w:r>
          </w:p>
        </w:tc>
        <w:tc>
          <w:tcPr>
            <w:tcW w:w="0" w:type="auto"/>
          </w:tcPr>
          <w:p>
            <w:pPr>
              <w:pStyle w:val="7"/>
              <w:rPr>
                <w:rFonts w:ascii="仿宋" w:hAnsi="仿宋" w:eastAsia="仿宋" w:cs="仿宋"/>
                <w:color w:val="auto"/>
              </w:rPr>
            </w:pPr>
            <w:r>
              <w:rPr>
                <w:rFonts w:ascii="仿宋" w:hAnsi="仿宋" w:eastAsia="仿宋" w:cs="仿宋"/>
                <w:color w:val="auto"/>
              </w:rPr>
              <w:t>三角牌（各房间/大厅）</w:t>
            </w:r>
          </w:p>
        </w:tc>
        <w:tc>
          <w:tcPr>
            <w:tcW w:w="0" w:type="auto"/>
          </w:tcPr>
          <w:p>
            <w:pPr>
              <w:pStyle w:val="7"/>
              <w:rPr>
                <w:rFonts w:ascii="仿宋" w:hAnsi="仿宋" w:eastAsia="仿宋" w:cs="仿宋"/>
                <w:color w:val="auto"/>
              </w:rPr>
            </w:pPr>
            <w:r>
              <w:rPr>
                <w:rFonts w:ascii="仿宋" w:hAnsi="仿宋" w:eastAsia="仿宋" w:cs="仿宋"/>
                <w:color w:val="auto"/>
              </w:rPr>
              <w:t>三角牌（各房间/大厅）</w:t>
            </w:r>
          </w:p>
        </w:tc>
        <w:tc>
          <w:tcPr>
            <w:tcW w:w="0" w:type="auto"/>
          </w:tcPr>
          <w:p>
            <w:pPr>
              <w:pStyle w:val="7"/>
              <w:rPr>
                <w:rFonts w:ascii="仿宋" w:hAnsi="仿宋" w:eastAsia="仿宋" w:cs="仿宋"/>
                <w:color w:val="auto"/>
              </w:rPr>
            </w:pPr>
            <w:r>
              <w:rPr>
                <w:rFonts w:ascii="仿宋" w:hAnsi="仿宋" w:eastAsia="仿宋" w:cs="仿宋"/>
                <w:color w:val="auto"/>
              </w:rPr>
              <w:t>个</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69</w:t>
            </w:r>
          </w:p>
        </w:tc>
        <w:tc>
          <w:tcPr>
            <w:tcW w:w="0" w:type="auto"/>
          </w:tcPr>
          <w:p>
            <w:pPr>
              <w:pStyle w:val="7"/>
              <w:rPr>
                <w:rFonts w:ascii="仿宋" w:hAnsi="仿宋" w:eastAsia="仿宋" w:cs="仿宋"/>
                <w:color w:val="auto"/>
              </w:rPr>
            </w:pPr>
            <w:r>
              <w:rPr>
                <w:rFonts w:ascii="仿宋" w:hAnsi="仿宋" w:eastAsia="仿宋" w:cs="仿宋"/>
                <w:color w:val="auto"/>
              </w:rPr>
              <w:t>大厅左右标语</w:t>
            </w:r>
          </w:p>
        </w:tc>
        <w:tc>
          <w:tcPr>
            <w:tcW w:w="0" w:type="auto"/>
          </w:tcPr>
          <w:p>
            <w:pPr>
              <w:pStyle w:val="7"/>
              <w:rPr>
                <w:rFonts w:ascii="仿宋" w:hAnsi="仿宋" w:eastAsia="仿宋" w:cs="仿宋"/>
                <w:color w:val="auto"/>
              </w:rPr>
            </w:pPr>
            <w:r>
              <w:rPr>
                <w:rFonts w:ascii="仿宋" w:hAnsi="仿宋" w:eastAsia="仿宋" w:cs="仿宋"/>
                <w:color w:val="auto"/>
              </w:rPr>
              <w:t>大厅左右标语</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70</w:t>
            </w:r>
          </w:p>
        </w:tc>
        <w:tc>
          <w:tcPr>
            <w:tcW w:w="0" w:type="auto"/>
          </w:tcPr>
          <w:p>
            <w:pPr>
              <w:pStyle w:val="7"/>
              <w:rPr>
                <w:rFonts w:ascii="仿宋" w:hAnsi="仿宋" w:eastAsia="仿宋" w:cs="仿宋"/>
                <w:color w:val="auto"/>
              </w:rPr>
            </w:pPr>
            <w:r>
              <w:rPr>
                <w:rFonts w:ascii="仿宋" w:hAnsi="仿宋" w:eastAsia="仿宋" w:cs="仿宋"/>
                <w:color w:val="auto"/>
              </w:rPr>
              <w:t>24小时自助服务</w:t>
            </w:r>
          </w:p>
        </w:tc>
        <w:tc>
          <w:tcPr>
            <w:tcW w:w="0" w:type="auto"/>
          </w:tcPr>
          <w:p>
            <w:pPr>
              <w:pStyle w:val="7"/>
              <w:rPr>
                <w:rFonts w:ascii="仿宋" w:hAnsi="仿宋" w:eastAsia="仿宋" w:cs="仿宋"/>
                <w:color w:val="auto"/>
              </w:rPr>
            </w:pPr>
            <w:r>
              <w:rPr>
                <w:rFonts w:ascii="仿宋" w:hAnsi="仿宋" w:eastAsia="仿宋" w:cs="仿宋"/>
                <w:color w:val="auto"/>
              </w:rPr>
              <w:t>24小时自助服务</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71</w:t>
            </w:r>
          </w:p>
        </w:tc>
        <w:tc>
          <w:tcPr>
            <w:tcW w:w="0" w:type="auto"/>
          </w:tcPr>
          <w:p>
            <w:pPr>
              <w:pStyle w:val="7"/>
              <w:rPr>
                <w:rFonts w:ascii="仿宋" w:hAnsi="仿宋" w:eastAsia="仿宋" w:cs="仿宋"/>
                <w:color w:val="auto"/>
              </w:rPr>
            </w:pPr>
            <w:r>
              <w:rPr>
                <w:rFonts w:ascii="仿宋" w:hAnsi="仿宋" w:eastAsia="仿宋" w:cs="仿宋"/>
                <w:color w:val="auto"/>
              </w:rPr>
              <w:t>清流县公共资源交易中心</w:t>
            </w:r>
          </w:p>
        </w:tc>
        <w:tc>
          <w:tcPr>
            <w:tcW w:w="0" w:type="auto"/>
          </w:tcPr>
          <w:p>
            <w:pPr>
              <w:pStyle w:val="7"/>
              <w:rPr>
                <w:rFonts w:ascii="仿宋" w:hAnsi="仿宋" w:eastAsia="仿宋" w:cs="仿宋"/>
                <w:color w:val="auto"/>
              </w:rPr>
            </w:pPr>
            <w:r>
              <w:rPr>
                <w:rFonts w:ascii="仿宋" w:hAnsi="仿宋" w:eastAsia="仿宋" w:cs="仿宋"/>
                <w:color w:val="auto"/>
              </w:rPr>
              <w:t>清流县公共资源交易中心</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72</w:t>
            </w:r>
          </w:p>
        </w:tc>
        <w:tc>
          <w:tcPr>
            <w:tcW w:w="0" w:type="auto"/>
          </w:tcPr>
          <w:p>
            <w:pPr>
              <w:pStyle w:val="7"/>
              <w:rPr>
                <w:rFonts w:ascii="仿宋" w:hAnsi="仿宋" w:eastAsia="仿宋" w:cs="仿宋"/>
                <w:color w:val="auto"/>
              </w:rPr>
            </w:pPr>
            <w:r>
              <w:rPr>
                <w:rFonts w:ascii="仿宋" w:hAnsi="仿宋" w:eastAsia="仿宋" w:cs="仿宋"/>
                <w:color w:val="auto"/>
              </w:rPr>
              <w:t>广告拆装利旧</w:t>
            </w:r>
          </w:p>
        </w:tc>
        <w:tc>
          <w:tcPr>
            <w:tcW w:w="0" w:type="auto"/>
          </w:tcPr>
          <w:p>
            <w:pPr>
              <w:pStyle w:val="7"/>
              <w:rPr>
                <w:rFonts w:ascii="仿宋" w:hAnsi="仿宋" w:eastAsia="仿宋" w:cs="仿宋"/>
                <w:color w:val="auto"/>
              </w:rPr>
            </w:pPr>
            <w:r>
              <w:rPr>
                <w:rFonts w:ascii="仿宋" w:hAnsi="仿宋" w:eastAsia="仿宋" w:cs="仿宋"/>
                <w:color w:val="auto"/>
              </w:rPr>
              <w:t>广告拆装利旧</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73</w:t>
            </w:r>
          </w:p>
        </w:tc>
        <w:tc>
          <w:tcPr>
            <w:tcW w:w="0" w:type="auto"/>
          </w:tcPr>
          <w:p>
            <w:pPr>
              <w:pStyle w:val="7"/>
              <w:rPr>
                <w:rFonts w:ascii="仿宋" w:hAnsi="仿宋" w:eastAsia="仿宋" w:cs="仿宋"/>
                <w:color w:val="auto"/>
              </w:rPr>
            </w:pPr>
            <w:r>
              <w:rPr>
                <w:rFonts w:ascii="仿宋" w:hAnsi="仿宋" w:eastAsia="仿宋" w:cs="仿宋"/>
                <w:color w:val="auto"/>
              </w:rPr>
              <w:t>整体搬迁费</w:t>
            </w:r>
          </w:p>
        </w:tc>
        <w:tc>
          <w:tcPr>
            <w:tcW w:w="0" w:type="auto"/>
          </w:tcPr>
          <w:p>
            <w:pPr>
              <w:pStyle w:val="7"/>
              <w:rPr>
                <w:rFonts w:ascii="仿宋" w:hAnsi="仿宋" w:eastAsia="仿宋" w:cs="仿宋"/>
                <w:color w:val="auto"/>
              </w:rPr>
            </w:pPr>
            <w:r>
              <w:rPr>
                <w:rFonts w:ascii="仿宋" w:hAnsi="仿宋" w:eastAsia="仿宋" w:cs="仿宋"/>
                <w:color w:val="auto"/>
              </w:rPr>
              <w:t>整体搬迁费</w:t>
            </w:r>
          </w:p>
        </w:tc>
        <w:tc>
          <w:tcPr>
            <w:tcW w:w="0" w:type="auto"/>
          </w:tcPr>
          <w:p>
            <w:pPr>
              <w:pStyle w:val="7"/>
              <w:rPr>
                <w:rFonts w:ascii="仿宋" w:hAnsi="仿宋" w:eastAsia="仿宋" w:cs="仿宋"/>
                <w:color w:val="auto"/>
              </w:rPr>
            </w:pPr>
            <w:r>
              <w:rPr>
                <w:rFonts w:ascii="仿宋" w:hAnsi="仿宋" w:eastAsia="仿宋" w:cs="仿宋"/>
                <w:color w:val="auto"/>
              </w:rPr>
              <w:t>项</w:t>
            </w:r>
          </w:p>
        </w:tc>
        <w:tc>
          <w:tcPr>
            <w:tcW w:w="0" w:type="auto"/>
          </w:tcPr>
          <w:p>
            <w:pPr>
              <w:pStyle w:val="7"/>
              <w:rPr>
                <w:rFonts w:ascii="仿宋" w:hAnsi="仿宋" w:eastAsia="仿宋" w:cs="仿宋"/>
                <w:color w:val="auto"/>
              </w:rPr>
            </w:pPr>
            <w:r>
              <w:rPr>
                <w:rFonts w:ascii="仿宋" w:hAnsi="仿宋" w:eastAsia="仿宋" w:cs="仿宋"/>
                <w:color w:val="auto"/>
              </w:rPr>
              <w:t>元</w:t>
            </w:r>
          </w:p>
        </w:tc>
        <w:tc>
          <w:tcPr>
            <w:tcW w:w="0" w:type="auto"/>
          </w:tcPr>
          <w:p>
            <w:pPr>
              <w:pStyle w:val="7"/>
              <w:jc w:val="right"/>
              <w:rPr>
                <w:rFonts w:ascii="仿宋" w:hAnsi="仿宋" w:eastAsia="仿宋" w:cs="仿宋"/>
                <w:color w:val="auto"/>
              </w:rPr>
            </w:pPr>
            <w:r>
              <w:rPr>
                <w:rFonts w:ascii="仿宋" w:hAnsi="仿宋" w:eastAsia="仿宋" w:cs="仿宋"/>
                <w:color w:val="auto"/>
              </w:rPr>
              <w:t>-</w:t>
            </w:r>
          </w:p>
        </w:tc>
        <w:tc>
          <w:tcPr>
            <w:tcW w:w="0" w:type="auto"/>
          </w:tcPr>
          <w:p>
            <w:pPr>
              <w:pStyle w:val="7"/>
              <w:rPr>
                <w:rFonts w:ascii="仿宋" w:hAnsi="仿宋" w:eastAsia="仿宋" w:cs="仿宋"/>
                <w:color w:val="auto"/>
              </w:rPr>
            </w:pPr>
            <w:r>
              <w:rPr>
                <w:rFonts w:ascii="仿宋" w:hAnsi="仿宋" w:eastAsia="仿宋" w:cs="仿宋"/>
                <w:color w:val="auto"/>
              </w:rPr>
              <w:t>总价</w:t>
            </w:r>
          </w:p>
        </w:tc>
        <w:tc>
          <w:tcPr>
            <w:tcW w:w="0" w:type="auto"/>
          </w:tcPr>
          <w:p>
            <w:pPr>
              <w:pStyle w:val="7"/>
              <w:rPr>
                <w:rFonts w:ascii="仿宋" w:hAnsi="仿宋" w:eastAsia="仿宋" w:cs="仿宋"/>
                <w:color w:val="auto"/>
              </w:rPr>
            </w:pPr>
            <w:r>
              <w:rPr>
                <w:rFonts w:ascii="仿宋" w:hAnsi="仿宋" w:eastAsia="仿宋" w:cs="仿宋"/>
                <w:color w:val="auto"/>
              </w:rPr>
              <w:t>按招标文件要求报价</w:t>
            </w:r>
          </w:p>
        </w:tc>
      </w:tr>
    </w:tbl>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1"/>
        <w:rPr>
          <w:rFonts w:ascii="仿宋" w:hAnsi="仿宋" w:eastAsia="仿宋" w:cs="仿宋"/>
          <w:color w:val="auto"/>
        </w:rPr>
      </w:pPr>
      <w:r>
        <w:rPr>
          <w:rFonts w:ascii="仿宋" w:hAnsi="仿宋" w:eastAsia="仿宋" w:cs="仿宋"/>
          <w:b/>
          <w:color w:val="auto"/>
          <w:sz w:val="36"/>
        </w:rPr>
        <w:t>第二章 投标人须知前附表</w:t>
      </w:r>
    </w:p>
    <w:p>
      <w:pPr>
        <w:pStyle w:val="7"/>
        <w:ind w:firstLine="480"/>
        <w:jc w:val="both"/>
        <w:outlineLvl w:val="2"/>
        <w:rPr>
          <w:rFonts w:ascii="仿宋" w:hAnsi="仿宋" w:eastAsia="仿宋" w:cs="仿宋"/>
          <w:color w:val="auto"/>
        </w:rPr>
      </w:pPr>
      <w:r>
        <w:rPr>
          <w:rFonts w:ascii="仿宋" w:hAnsi="仿宋" w:eastAsia="仿宋" w:cs="仿宋"/>
          <w:b/>
          <w:color w:val="auto"/>
          <w:sz w:val="28"/>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9"/>
        <w:gridCol w:w="816"/>
        <w:gridCol w:w="72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pPr>
              <w:pStyle w:val="7"/>
              <w:rPr>
                <w:rFonts w:ascii="仿宋" w:hAnsi="仿宋" w:eastAsia="仿宋" w:cs="仿宋"/>
                <w:color w:val="auto"/>
              </w:rPr>
            </w:pPr>
            <w:r>
              <w:rPr>
                <w:rFonts w:ascii="仿宋" w:hAnsi="仿宋" w:eastAsia="仿宋" w:cs="仿宋"/>
                <w:color w:val="auto"/>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序号</w:t>
            </w:r>
          </w:p>
        </w:tc>
        <w:tc>
          <w:tcPr>
            <w:tcW w:w="0" w:type="auto"/>
          </w:tcPr>
          <w:p>
            <w:pPr>
              <w:pStyle w:val="7"/>
              <w:rPr>
                <w:rFonts w:ascii="仿宋" w:hAnsi="仿宋" w:eastAsia="仿宋" w:cs="仿宋"/>
                <w:color w:val="auto"/>
              </w:rPr>
            </w:pPr>
            <w:r>
              <w:rPr>
                <w:rFonts w:ascii="仿宋" w:hAnsi="仿宋" w:eastAsia="仿宋" w:cs="仿宋"/>
                <w:color w:val="auto"/>
              </w:rPr>
              <w:t>招标文件</w:t>
            </w:r>
          </w:p>
          <w:p>
            <w:pPr>
              <w:pStyle w:val="7"/>
              <w:rPr>
                <w:rFonts w:ascii="仿宋" w:hAnsi="仿宋" w:eastAsia="仿宋" w:cs="仿宋"/>
                <w:color w:val="auto"/>
              </w:rPr>
            </w:pPr>
            <w:r>
              <w:rPr>
                <w:rFonts w:ascii="仿宋" w:hAnsi="仿宋" w:eastAsia="仿宋" w:cs="仿宋"/>
                <w:color w:val="auto"/>
              </w:rPr>
              <w:t xml:space="preserve"> （第三章）</w:t>
            </w:r>
          </w:p>
        </w:tc>
        <w:tc>
          <w:tcPr>
            <w:tcW w:w="0" w:type="auto"/>
          </w:tcPr>
          <w:p>
            <w:pPr>
              <w:pStyle w:val="7"/>
              <w:rPr>
                <w:rFonts w:ascii="仿宋" w:hAnsi="仿宋" w:eastAsia="仿宋" w:cs="仿宋"/>
                <w:color w:val="auto"/>
              </w:rPr>
            </w:pPr>
            <w:r>
              <w:rPr>
                <w:rFonts w:ascii="仿宋" w:hAnsi="仿宋" w:eastAsia="仿宋" w:cs="仿宋"/>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w:t>
            </w:r>
          </w:p>
        </w:tc>
        <w:tc>
          <w:tcPr>
            <w:tcW w:w="0" w:type="auto"/>
          </w:tcPr>
          <w:p>
            <w:pPr>
              <w:pStyle w:val="7"/>
              <w:rPr>
                <w:rFonts w:ascii="仿宋" w:hAnsi="仿宋" w:eastAsia="仿宋" w:cs="仿宋"/>
                <w:color w:val="auto"/>
              </w:rPr>
            </w:pPr>
            <w:r>
              <w:rPr>
                <w:rFonts w:ascii="仿宋" w:hAnsi="仿宋" w:eastAsia="仿宋" w:cs="仿宋"/>
                <w:color w:val="auto"/>
              </w:rPr>
              <w:t>6.1</w:t>
            </w:r>
          </w:p>
        </w:tc>
        <w:tc>
          <w:tcPr>
            <w:tcW w:w="0" w:type="auto"/>
          </w:tcPr>
          <w:p>
            <w:pPr>
              <w:pStyle w:val="7"/>
              <w:rPr>
                <w:rFonts w:ascii="仿宋" w:hAnsi="仿宋" w:eastAsia="仿宋" w:cs="仿宋"/>
                <w:color w:val="auto"/>
              </w:rPr>
            </w:pPr>
            <w:r>
              <w:rPr>
                <w:rFonts w:ascii="仿宋" w:hAnsi="仿宋" w:eastAsia="仿宋" w:cs="仿宋"/>
                <w:color w:val="auto"/>
              </w:rPr>
              <w:t>是否组织现场考察或召开开标前答疑会：</w:t>
            </w:r>
          </w:p>
          <w:p>
            <w:pPr>
              <w:pStyle w:val="7"/>
              <w:rPr>
                <w:rFonts w:ascii="仿宋" w:hAnsi="仿宋" w:eastAsia="仿宋" w:cs="仿宋"/>
                <w:color w:val="auto"/>
              </w:rPr>
            </w:pPr>
            <w:r>
              <w:rPr>
                <w:rFonts w:ascii="仿宋" w:hAnsi="仿宋" w:eastAsia="仿宋" w:cs="仿宋"/>
                <w:color w:val="auto"/>
              </w:rPr>
              <w:t>采购包1：不组织</w:t>
            </w:r>
          </w:p>
          <w:p>
            <w:pPr>
              <w:pStyle w:val="7"/>
              <w:rPr>
                <w:rFonts w:ascii="仿宋" w:hAnsi="仿宋" w:eastAsia="仿宋" w:cs="仿宋"/>
                <w:color w:val="auto"/>
              </w:rPr>
            </w:pPr>
            <w:r>
              <w:rPr>
                <w:rFonts w:ascii="仿宋" w:hAnsi="仿宋" w:eastAsia="仿宋" w:cs="仿宋"/>
                <w:color w:val="auto"/>
              </w:rPr>
              <w:t>采购包2：不组织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2</w:t>
            </w:r>
          </w:p>
        </w:tc>
        <w:tc>
          <w:tcPr>
            <w:tcW w:w="0" w:type="auto"/>
          </w:tcPr>
          <w:p>
            <w:pPr>
              <w:pStyle w:val="7"/>
              <w:rPr>
                <w:rFonts w:ascii="仿宋" w:hAnsi="仿宋" w:eastAsia="仿宋" w:cs="仿宋"/>
                <w:color w:val="auto"/>
              </w:rPr>
            </w:pPr>
            <w:r>
              <w:rPr>
                <w:rFonts w:ascii="仿宋" w:hAnsi="仿宋" w:eastAsia="仿宋" w:cs="仿宋"/>
                <w:color w:val="auto"/>
              </w:rPr>
              <w:t>10.4</w:t>
            </w:r>
          </w:p>
        </w:tc>
        <w:tc>
          <w:tcPr>
            <w:tcW w:w="0" w:type="auto"/>
          </w:tcPr>
          <w:p>
            <w:pPr>
              <w:pStyle w:val="7"/>
              <w:rPr>
                <w:rFonts w:ascii="仿宋" w:hAnsi="仿宋" w:eastAsia="仿宋" w:cs="仿宋"/>
                <w:color w:val="auto"/>
              </w:rPr>
            </w:pPr>
            <w:r>
              <w:rPr>
                <w:rFonts w:ascii="仿宋" w:hAnsi="仿宋" w:eastAsia="仿宋" w:cs="仿宋"/>
                <w:color w:val="auto"/>
              </w:rPr>
              <w:t>投标文件的份数：</w:t>
            </w:r>
          </w:p>
          <w:p>
            <w:pPr>
              <w:pStyle w:val="7"/>
              <w:rPr>
                <w:rFonts w:ascii="仿宋" w:hAnsi="仿宋" w:eastAsia="仿宋" w:cs="仿宋"/>
                <w:color w:val="auto"/>
              </w:rPr>
            </w:pPr>
            <w:r>
              <w:rPr>
                <w:rFonts w:ascii="仿宋" w:hAnsi="仿宋" w:eastAsia="仿宋" w:cs="仿宋"/>
                <w:color w:val="auto"/>
              </w:rPr>
              <w:t xml:space="preserve"> （1）可读介质（光盘或U盘） 0 份：投标人应将其上传至福建省政府采购网上公开信息系统的电子投标文件在该可读介质中另存 0 份。</w:t>
            </w:r>
          </w:p>
          <w:p>
            <w:pPr>
              <w:pStyle w:val="7"/>
              <w:rPr>
                <w:rFonts w:ascii="仿宋" w:hAnsi="仿宋" w:eastAsia="仿宋" w:cs="仿宋"/>
                <w:color w:val="auto"/>
              </w:rPr>
            </w:pPr>
            <w:r>
              <w:rPr>
                <w:rFonts w:ascii="仿宋" w:hAnsi="仿宋" w:eastAsia="仿宋" w:cs="仿宋"/>
                <w:color w:val="auto"/>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3</w:t>
            </w:r>
          </w:p>
        </w:tc>
        <w:tc>
          <w:tcPr>
            <w:tcW w:w="0" w:type="auto"/>
          </w:tcPr>
          <w:p>
            <w:pPr>
              <w:pStyle w:val="7"/>
              <w:rPr>
                <w:rFonts w:ascii="仿宋" w:hAnsi="仿宋" w:eastAsia="仿宋" w:cs="仿宋"/>
                <w:color w:val="auto"/>
              </w:rPr>
            </w:pPr>
            <w:r>
              <w:rPr>
                <w:rFonts w:ascii="仿宋" w:hAnsi="仿宋" w:eastAsia="仿宋" w:cs="仿宋"/>
                <w:color w:val="auto"/>
              </w:rPr>
              <w:t>10.7-（1）</w:t>
            </w:r>
          </w:p>
        </w:tc>
        <w:tc>
          <w:tcPr>
            <w:tcW w:w="0" w:type="auto"/>
          </w:tcPr>
          <w:p>
            <w:pPr>
              <w:pStyle w:val="7"/>
              <w:rPr>
                <w:rFonts w:ascii="仿宋" w:hAnsi="仿宋" w:eastAsia="仿宋" w:cs="仿宋"/>
                <w:color w:val="auto"/>
              </w:rPr>
            </w:pPr>
            <w:r>
              <w:rPr>
                <w:rFonts w:ascii="仿宋" w:hAnsi="仿宋" w:eastAsia="仿宋" w:cs="仿宋"/>
                <w:color w:val="auto"/>
              </w:rPr>
              <w:t>是否允许中标人将本项目的非主体、非关键性工作进行分包：</w:t>
            </w:r>
          </w:p>
          <w:p>
            <w:pPr>
              <w:pStyle w:val="7"/>
              <w:rPr>
                <w:rFonts w:ascii="仿宋" w:hAnsi="仿宋" w:eastAsia="仿宋" w:cs="仿宋"/>
                <w:color w:val="auto"/>
              </w:rPr>
            </w:pPr>
            <w:r>
              <w:rPr>
                <w:rFonts w:ascii="仿宋" w:hAnsi="仿宋" w:eastAsia="仿宋" w:cs="仿宋"/>
                <w:color w:val="auto"/>
              </w:rPr>
              <w:t>采购包1：不允许合同分包；</w:t>
            </w:r>
          </w:p>
          <w:p>
            <w:pPr>
              <w:pStyle w:val="7"/>
              <w:rPr>
                <w:rFonts w:ascii="仿宋" w:hAnsi="仿宋" w:eastAsia="仿宋" w:cs="仿宋"/>
                <w:color w:val="auto"/>
              </w:rPr>
            </w:pPr>
            <w:r>
              <w:rPr>
                <w:rFonts w:ascii="仿宋" w:hAnsi="仿宋" w:eastAsia="仿宋" w:cs="仿宋"/>
                <w:color w:val="auto"/>
              </w:rPr>
              <w:t>采购包2：不允许合同分包；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4</w:t>
            </w:r>
          </w:p>
        </w:tc>
        <w:tc>
          <w:tcPr>
            <w:tcW w:w="0" w:type="auto"/>
          </w:tcPr>
          <w:p>
            <w:pPr>
              <w:pStyle w:val="7"/>
              <w:rPr>
                <w:rFonts w:ascii="仿宋" w:hAnsi="仿宋" w:eastAsia="仿宋" w:cs="仿宋"/>
                <w:color w:val="auto"/>
              </w:rPr>
            </w:pPr>
            <w:r>
              <w:rPr>
                <w:rFonts w:ascii="仿宋" w:hAnsi="仿宋" w:eastAsia="仿宋" w:cs="仿宋"/>
                <w:color w:val="auto"/>
              </w:rPr>
              <w:t>10.8-（1）</w:t>
            </w:r>
          </w:p>
        </w:tc>
        <w:tc>
          <w:tcPr>
            <w:tcW w:w="0" w:type="auto"/>
          </w:tcPr>
          <w:p>
            <w:pPr>
              <w:pStyle w:val="7"/>
              <w:rPr>
                <w:rFonts w:ascii="仿宋" w:hAnsi="仿宋" w:eastAsia="仿宋" w:cs="仿宋"/>
                <w:color w:val="auto"/>
              </w:rPr>
            </w:pPr>
            <w:r>
              <w:rPr>
                <w:rFonts w:ascii="仿宋" w:hAnsi="仿宋" w:eastAsia="仿宋" w:cs="仿宋"/>
                <w:color w:val="auto"/>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5</w:t>
            </w:r>
          </w:p>
        </w:tc>
        <w:tc>
          <w:tcPr>
            <w:tcW w:w="0" w:type="auto"/>
          </w:tcPr>
          <w:p>
            <w:pPr>
              <w:pStyle w:val="7"/>
              <w:rPr>
                <w:rFonts w:ascii="仿宋" w:hAnsi="仿宋" w:eastAsia="仿宋" w:cs="仿宋"/>
                <w:color w:val="auto"/>
              </w:rPr>
            </w:pPr>
            <w:r>
              <w:rPr>
                <w:rFonts w:ascii="仿宋" w:hAnsi="仿宋" w:eastAsia="仿宋" w:cs="仿宋"/>
                <w:color w:val="auto"/>
              </w:rPr>
              <w:t>12.1</w:t>
            </w:r>
          </w:p>
        </w:tc>
        <w:tc>
          <w:tcPr>
            <w:tcW w:w="0" w:type="auto"/>
          </w:tcPr>
          <w:p>
            <w:pPr>
              <w:pStyle w:val="7"/>
              <w:rPr>
                <w:rFonts w:ascii="仿宋" w:hAnsi="仿宋" w:eastAsia="仿宋" w:cs="仿宋"/>
                <w:color w:val="auto"/>
              </w:rPr>
            </w:pPr>
            <w:r>
              <w:rPr>
                <w:rFonts w:ascii="仿宋" w:hAnsi="仿宋" w:eastAsia="仿宋" w:cs="仿宋"/>
                <w:color w:val="auto"/>
              </w:rPr>
              <w:t>确定中标候选人名单：</w:t>
            </w:r>
          </w:p>
          <w:p>
            <w:pPr>
              <w:pStyle w:val="7"/>
              <w:rPr>
                <w:rFonts w:ascii="仿宋" w:hAnsi="仿宋" w:eastAsia="仿宋" w:cs="仿宋"/>
                <w:color w:val="auto"/>
              </w:rPr>
            </w:pPr>
            <w:r>
              <w:rPr>
                <w:rFonts w:ascii="仿宋" w:hAnsi="仿宋" w:eastAsia="仿宋" w:cs="仿宋"/>
                <w:color w:val="auto"/>
              </w:rPr>
              <w:t>采购包1：3名</w:t>
            </w:r>
          </w:p>
          <w:p>
            <w:pPr>
              <w:pStyle w:val="7"/>
              <w:rPr>
                <w:rFonts w:ascii="仿宋" w:hAnsi="仿宋" w:eastAsia="仿宋" w:cs="仿宋"/>
                <w:color w:val="auto"/>
              </w:rPr>
            </w:pPr>
            <w:r>
              <w:rPr>
                <w:rFonts w:ascii="仿宋" w:hAnsi="仿宋" w:eastAsia="仿宋" w:cs="仿宋"/>
                <w:color w:val="auto"/>
              </w:rPr>
              <w:t>采购包2：3名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6</w:t>
            </w:r>
          </w:p>
        </w:tc>
        <w:tc>
          <w:tcPr>
            <w:tcW w:w="0" w:type="auto"/>
          </w:tcPr>
          <w:p>
            <w:pPr>
              <w:pStyle w:val="7"/>
              <w:rPr>
                <w:rFonts w:ascii="仿宋" w:hAnsi="仿宋" w:eastAsia="仿宋" w:cs="仿宋"/>
                <w:color w:val="auto"/>
              </w:rPr>
            </w:pPr>
            <w:r>
              <w:rPr>
                <w:rFonts w:ascii="仿宋" w:hAnsi="仿宋" w:eastAsia="仿宋" w:cs="仿宋"/>
                <w:color w:val="auto"/>
              </w:rPr>
              <w:t>12.2</w:t>
            </w:r>
          </w:p>
        </w:tc>
        <w:tc>
          <w:tcPr>
            <w:tcW w:w="0" w:type="auto"/>
          </w:tcPr>
          <w:p>
            <w:pPr>
              <w:pStyle w:val="7"/>
              <w:rPr>
                <w:rFonts w:ascii="仿宋" w:hAnsi="仿宋" w:eastAsia="仿宋" w:cs="仿宋"/>
                <w:color w:val="auto"/>
              </w:rPr>
            </w:pPr>
            <w:r>
              <w:rPr>
                <w:rFonts w:ascii="仿宋" w:hAnsi="仿宋" w:eastAsia="仿宋" w:cs="仿宋"/>
                <w:color w:val="auto"/>
              </w:rPr>
              <w:t>本项目中标人的确定（以采购包为单位）：</w:t>
            </w:r>
          </w:p>
          <w:p>
            <w:pPr>
              <w:pStyle w:val="7"/>
              <w:rPr>
                <w:rFonts w:ascii="仿宋" w:hAnsi="仿宋" w:eastAsia="仿宋" w:cs="仿宋"/>
                <w:color w:val="auto"/>
              </w:rPr>
            </w:pPr>
            <w:r>
              <w:rPr>
                <w:rFonts w:ascii="仿宋" w:hAnsi="仿宋" w:eastAsia="仿宋" w:cs="仿宋"/>
                <w:color w:val="auto"/>
              </w:rPr>
              <w:t>（1） 采购人应在政府采购招投标管理办法规定的时限内确定中标人。</w:t>
            </w:r>
          </w:p>
          <w:p>
            <w:pPr>
              <w:pStyle w:val="7"/>
              <w:rPr>
                <w:rFonts w:ascii="仿宋" w:hAnsi="仿宋" w:eastAsia="仿宋" w:cs="仿宋"/>
                <w:color w:val="auto"/>
              </w:rPr>
            </w:pPr>
            <w:r>
              <w:rPr>
                <w:rFonts w:ascii="仿宋" w:hAnsi="仿宋" w:eastAsia="仿宋" w:cs="仿宋"/>
                <w:color w:val="auto"/>
              </w:rPr>
              <w:t>（2）若出现中标候选人并列情形，则按照下列方式确定中标人：</w:t>
            </w:r>
          </w:p>
          <w:p>
            <w:pPr>
              <w:pStyle w:val="7"/>
              <w:rPr>
                <w:rFonts w:ascii="仿宋" w:hAnsi="仿宋" w:eastAsia="仿宋" w:cs="仿宋"/>
                <w:color w:val="auto"/>
              </w:rPr>
            </w:pPr>
            <w:r>
              <w:rPr>
                <w:rFonts w:ascii="仿宋" w:hAnsi="仿宋" w:eastAsia="仿宋" w:cs="仿宋"/>
                <w:color w:val="auto"/>
              </w:rPr>
              <w:t>①招标文件规定的方式：</w:t>
            </w:r>
          </w:p>
          <w:p>
            <w:pPr>
              <w:pStyle w:val="7"/>
              <w:rPr>
                <w:rFonts w:ascii="仿宋" w:hAnsi="仿宋" w:eastAsia="仿宋" w:cs="仿宋"/>
                <w:color w:val="auto"/>
              </w:rPr>
            </w:pPr>
            <w:r>
              <w:rPr>
                <w:rFonts w:ascii="仿宋" w:hAnsi="仿宋" w:eastAsia="仿宋" w:cs="仿宋"/>
                <w:color w:val="auto"/>
              </w:rPr>
              <w:t>采用综合评分法的，a.中标候选供应商按照综合评审总得分由高到低顺序排列推荐。 b.综合评审总得分相同的，按照经评审报价（即经政府采购优惠政策进行价格扣除后的最后报价）由低到高顺序推荐。 c.综合评审总得分且经评审报价（即经政府采购优惠政策进行价格扣除后的最后报价）仍然相同的，按照技术指标由高到低顺序推荐。若技术部分得分也相同的，则按商务指标的得分由高到低顺序排序。d.经前述顺序处理仍然并列相同的，则通过随机抽取方式确定优先顺序推荐。</w:t>
            </w:r>
          </w:p>
          <w:p>
            <w:pPr>
              <w:pStyle w:val="7"/>
              <w:rPr>
                <w:rFonts w:ascii="仿宋" w:hAnsi="仿宋" w:eastAsia="仿宋" w:cs="仿宋"/>
                <w:color w:val="auto"/>
              </w:rPr>
            </w:pPr>
            <w:r>
              <w:rPr>
                <w:rFonts w:ascii="仿宋" w:hAnsi="仿宋" w:eastAsia="仿宋" w:cs="仿宋"/>
                <w:color w:val="auto"/>
              </w:rPr>
              <w:t>②若本款第①点规定方式为“无”，则按照下列方式确定：</w:t>
            </w:r>
          </w:p>
          <w:p>
            <w:pPr>
              <w:pStyle w:val="7"/>
              <w:rPr>
                <w:rFonts w:ascii="仿宋" w:hAnsi="仿宋" w:eastAsia="仿宋" w:cs="仿宋"/>
                <w:color w:val="auto"/>
              </w:rPr>
            </w:pPr>
            <w:r>
              <w:rPr>
                <w:rFonts w:ascii="仿宋" w:hAnsi="仿宋" w:eastAsia="仿宋" w:cs="仿宋"/>
                <w:color w:val="auto"/>
              </w:rPr>
              <w:t>无</w:t>
            </w:r>
          </w:p>
          <w:p>
            <w:pPr>
              <w:pStyle w:val="7"/>
              <w:rPr>
                <w:rFonts w:ascii="仿宋" w:hAnsi="仿宋" w:eastAsia="仿宋" w:cs="仿宋"/>
                <w:color w:val="auto"/>
              </w:rPr>
            </w:pPr>
            <w:r>
              <w:rPr>
                <w:rFonts w:ascii="仿宋" w:hAnsi="仿宋" w:eastAsia="仿宋" w:cs="仿宋"/>
                <w:color w:val="auto"/>
              </w:rPr>
              <w:t>③若本款第①、②点规定方式均为“无”，则按照下列方式确定：随机抽取。</w:t>
            </w:r>
          </w:p>
          <w:p>
            <w:pPr>
              <w:pStyle w:val="7"/>
              <w:rPr>
                <w:rFonts w:ascii="仿宋" w:hAnsi="仿宋" w:eastAsia="仿宋" w:cs="仿宋"/>
                <w:color w:val="auto"/>
              </w:rPr>
            </w:pPr>
            <w:r>
              <w:rPr>
                <w:rFonts w:ascii="仿宋" w:hAnsi="仿宋" w:eastAsia="仿宋" w:cs="仿宋"/>
                <w:color w:val="auto"/>
              </w:rPr>
              <w:t>（3）本项目确定的中标人家数：</w:t>
            </w:r>
          </w:p>
          <w:p>
            <w:pPr>
              <w:pStyle w:val="7"/>
              <w:rPr>
                <w:rFonts w:ascii="仿宋" w:hAnsi="仿宋" w:eastAsia="仿宋" w:cs="仿宋"/>
                <w:color w:val="auto"/>
              </w:rPr>
            </w:pPr>
            <w:r>
              <w:rPr>
                <w:rFonts w:ascii="仿宋" w:hAnsi="仿宋" w:eastAsia="仿宋" w:cs="仿宋"/>
                <w:color w:val="auto"/>
              </w:rPr>
              <w:t>采购包1：1名</w:t>
            </w:r>
          </w:p>
          <w:p>
            <w:pPr>
              <w:pStyle w:val="7"/>
              <w:rPr>
                <w:rFonts w:ascii="仿宋" w:hAnsi="仿宋" w:eastAsia="仿宋" w:cs="仿宋"/>
                <w:color w:val="auto"/>
              </w:rPr>
            </w:pPr>
            <w:r>
              <w:rPr>
                <w:rFonts w:ascii="仿宋" w:hAnsi="仿宋" w:eastAsia="仿宋" w:cs="仿宋"/>
                <w:color w:val="auto"/>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7</w:t>
            </w:r>
          </w:p>
        </w:tc>
        <w:tc>
          <w:tcPr>
            <w:tcW w:w="0" w:type="auto"/>
          </w:tcPr>
          <w:p>
            <w:pPr>
              <w:pStyle w:val="7"/>
              <w:rPr>
                <w:rFonts w:ascii="仿宋" w:hAnsi="仿宋" w:eastAsia="仿宋" w:cs="仿宋"/>
                <w:color w:val="auto"/>
              </w:rPr>
            </w:pPr>
            <w:r>
              <w:rPr>
                <w:rFonts w:ascii="仿宋" w:hAnsi="仿宋" w:eastAsia="仿宋" w:cs="仿宋"/>
                <w:color w:val="auto"/>
              </w:rPr>
              <w:t>13.2</w:t>
            </w:r>
          </w:p>
        </w:tc>
        <w:tc>
          <w:tcPr>
            <w:tcW w:w="0" w:type="auto"/>
          </w:tcPr>
          <w:p>
            <w:pPr>
              <w:pStyle w:val="7"/>
              <w:rPr>
                <w:rFonts w:ascii="仿宋" w:hAnsi="仿宋" w:eastAsia="仿宋" w:cs="仿宋"/>
                <w:color w:val="auto"/>
              </w:rPr>
            </w:pPr>
            <w:r>
              <w:rPr>
                <w:rFonts w:ascii="仿宋" w:hAnsi="仿宋" w:eastAsia="仿宋" w:cs="仿宋"/>
                <w:color w:val="auto"/>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8</w:t>
            </w:r>
          </w:p>
        </w:tc>
        <w:tc>
          <w:tcPr>
            <w:tcW w:w="0" w:type="auto"/>
          </w:tcPr>
          <w:p>
            <w:pPr>
              <w:pStyle w:val="7"/>
              <w:rPr>
                <w:rFonts w:ascii="仿宋" w:hAnsi="仿宋" w:eastAsia="仿宋" w:cs="仿宋"/>
                <w:color w:val="auto"/>
              </w:rPr>
            </w:pPr>
            <w:r>
              <w:rPr>
                <w:rFonts w:ascii="仿宋" w:hAnsi="仿宋" w:eastAsia="仿宋" w:cs="仿宋"/>
                <w:color w:val="auto"/>
              </w:rPr>
              <w:t>15.1-（2）</w:t>
            </w:r>
          </w:p>
        </w:tc>
        <w:tc>
          <w:tcPr>
            <w:tcW w:w="0" w:type="auto"/>
          </w:tcPr>
          <w:p>
            <w:pPr>
              <w:pStyle w:val="7"/>
              <w:rPr>
                <w:rFonts w:ascii="仿宋" w:hAnsi="仿宋" w:eastAsia="仿宋" w:cs="仿宋"/>
                <w:color w:val="auto"/>
              </w:rPr>
            </w:pPr>
            <w:r>
              <w:rPr>
                <w:rFonts w:ascii="仿宋" w:hAnsi="仿宋" w:eastAsia="仿宋" w:cs="仿宋"/>
                <w:color w:val="auto"/>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9</w:t>
            </w:r>
          </w:p>
        </w:tc>
        <w:tc>
          <w:tcPr>
            <w:tcW w:w="0" w:type="auto"/>
          </w:tcPr>
          <w:p>
            <w:pPr>
              <w:pStyle w:val="7"/>
              <w:rPr>
                <w:rFonts w:ascii="仿宋" w:hAnsi="仿宋" w:eastAsia="仿宋" w:cs="仿宋"/>
                <w:color w:val="auto"/>
              </w:rPr>
            </w:pPr>
            <w:r>
              <w:rPr>
                <w:rFonts w:ascii="仿宋" w:hAnsi="仿宋" w:eastAsia="仿宋" w:cs="仿宋"/>
                <w:color w:val="auto"/>
              </w:rPr>
              <w:t>15.4</w:t>
            </w:r>
          </w:p>
        </w:tc>
        <w:tc>
          <w:tcPr>
            <w:tcW w:w="0" w:type="auto"/>
          </w:tcPr>
          <w:p>
            <w:pPr>
              <w:pStyle w:val="7"/>
              <w:rPr>
                <w:rFonts w:ascii="仿宋" w:hAnsi="仿宋" w:eastAsia="仿宋" w:cs="仿宋"/>
                <w:color w:val="auto"/>
              </w:rPr>
            </w:pPr>
            <w:r>
              <w:rPr>
                <w:rFonts w:ascii="仿宋" w:hAnsi="仿宋" w:eastAsia="仿宋" w:cs="仿宋"/>
                <w:color w:val="auto"/>
              </w:rPr>
              <w:t>招标文件的质疑</w:t>
            </w:r>
          </w:p>
          <w:p>
            <w:pPr>
              <w:pStyle w:val="7"/>
              <w:rPr>
                <w:rFonts w:ascii="仿宋" w:hAnsi="仿宋" w:eastAsia="仿宋" w:cs="仿宋"/>
                <w:color w:val="auto"/>
              </w:rPr>
            </w:pPr>
            <w:r>
              <w:rPr>
                <w:rFonts w:ascii="仿宋" w:hAnsi="仿宋" w:eastAsia="仿宋" w:cs="仿宋"/>
                <w:color w:val="auto"/>
              </w:rPr>
              <w:t>（1）潜在投标人可在质疑时效期间内对招标文件以书面形式提出质疑。</w:t>
            </w:r>
          </w:p>
          <w:p>
            <w:pPr>
              <w:pStyle w:val="7"/>
              <w:rPr>
                <w:rFonts w:ascii="仿宋" w:hAnsi="仿宋" w:eastAsia="仿宋" w:cs="仿宋"/>
                <w:color w:val="auto"/>
              </w:rPr>
            </w:pPr>
            <w:r>
              <w:rPr>
                <w:rFonts w:ascii="仿宋" w:hAnsi="仿宋" w:eastAsia="仿宋" w:cs="仿宋"/>
                <w:color w:val="auto"/>
              </w:rPr>
              <w:t>（2）质疑时效期间：应在依法获取招标文件之日起7个工作日内向 三明市君诚招标咨询有限公司 提出，依法获取招标文件的时间以福建省政府采购网上公开信息系统记载的为准。</w:t>
            </w:r>
          </w:p>
          <w:p>
            <w:pPr>
              <w:pStyle w:val="7"/>
              <w:rPr>
                <w:rFonts w:ascii="仿宋" w:hAnsi="仿宋" w:eastAsia="仿宋" w:cs="仿宋"/>
                <w:color w:val="auto"/>
              </w:rPr>
            </w:pPr>
            <w:r>
              <w:rPr>
                <w:rFonts w:ascii="仿宋" w:hAnsi="仿宋" w:eastAsia="仿宋" w:cs="仿宋"/>
                <w:color w:val="auto"/>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rPr>
                <w:rFonts w:ascii="仿宋" w:hAnsi="仿宋" w:eastAsia="仿宋" w:cs="仿宋"/>
                <w:color w:val="auto"/>
              </w:rPr>
            </w:pPr>
            <w:r>
              <w:rPr>
                <w:rFonts w:ascii="仿宋" w:hAnsi="仿宋" w:eastAsia="仿宋" w:cs="仿宋"/>
                <w:color w:val="auto"/>
              </w:rPr>
              <w:t>10</w:t>
            </w:r>
          </w:p>
        </w:tc>
        <w:tc>
          <w:tcPr>
            <w:tcW w:w="0" w:type="auto"/>
          </w:tcPr>
          <w:p>
            <w:pPr>
              <w:pStyle w:val="7"/>
              <w:rPr>
                <w:rFonts w:ascii="仿宋" w:hAnsi="仿宋" w:eastAsia="仿宋" w:cs="仿宋"/>
                <w:color w:val="auto"/>
              </w:rPr>
            </w:pPr>
            <w:r>
              <w:rPr>
                <w:rFonts w:ascii="仿宋" w:hAnsi="仿宋" w:eastAsia="仿宋" w:cs="仿宋"/>
                <w:color w:val="auto"/>
              </w:rPr>
              <w:t>16.1</w:t>
            </w:r>
          </w:p>
        </w:tc>
        <w:tc>
          <w:tcPr>
            <w:tcW w:w="0" w:type="auto"/>
          </w:tcPr>
          <w:p>
            <w:pPr>
              <w:pStyle w:val="7"/>
              <w:rPr>
                <w:rFonts w:ascii="仿宋" w:hAnsi="仿宋" w:eastAsia="仿宋" w:cs="仿宋"/>
                <w:color w:val="auto"/>
              </w:rPr>
            </w:pPr>
            <w:r>
              <w:rPr>
                <w:rFonts w:ascii="仿宋" w:hAnsi="仿宋" w:eastAsia="仿宋" w:cs="仿宋"/>
                <w:color w:val="auto"/>
              </w:rPr>
              <w:t>监督管理部门： 清流县财政局采购监督管理办公室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11</w:t>
            </w:r>
          </w:p>
        </w:tc>
        <w:tc>
          <w:tcPr>
            <w:tcW w:w="0" w:type="auto"/>
          </w:tcPr>
          <w:p>
            <w:pPr>
              <w:pStyle w:val="7"/>
              <w:rPr>
                <w:rFonts w:ascii="仿宋" w:hAnsi="仿宋" w:eastAsia="仿宋" w:cs="仿宋"/>
                <w:color w:val="auto"/>
              </w:rPr>
            </w:pPr>
            <w:r>
              <w:rPr>
                <w:rFonts w:ascii="仿宋" w:hAnsi="仿宋" w:eastAsia="仿宋" w:cs="仿宋"/>
                <w:color w:val="auto"/>
              </w:rPr>
              <w:t>18.1</w:t>
            </w:r>
          </w:p>
        </w:tc>
        <w:tc>
          <w:tcPr>
            <w:tcW w:w="0" w:type="auto"/>
          </w:tcPr>
          <w:p>
            <w:pPr>
              <w:pStyle w:val="7"/>
              <w:rPr>
                <w:rFonts w:ascii="仿宋" w:hAnsi="仿宋" w:eastAsia="仿宋" w:cs="仿宋"/>
                <w:color w:val="auto"/>
              </w:rPr>
            </w:pPr>
            <w:r>
              <w:rPr>
                <w:rFonts w:ascii="仿宋" w:hAnsi="仿宋" w:eastAsia="仿宋" w:cs="仿宋"/>
                <w:color w:val="auto"/>
              </w:rPr>
              <w:t>财政部和福建省财政厅指定的政府采购信息发布媒体（以下简称：“指定媒体”）：</w:t>
            </w:r>
          </w:p>
          <w:p>
            <w:pPr>
              <w:pStyle w:val="7"/>
              <w:rPr>
                <w:rFonts w:ascii="仿宋" w:hAnsi="仿宋" w:eastAsia="仿宋" w:cs="仿宋"/>
                <w:color w:val="auto"/>
              </w:rPr>
            </w:pPr>
            <w:r>
              <w:rPr>
                <w:rFonts w:ascii="仿宋" w:hAnsi="仿宋" w:eastAsia="仿宋" w:cs="仿宋"/>
                <w:color w:val="auto"/>
              </w:rPr>
              <w:t xml:space="preserve"> （1）中国政府采购网，网址www.ccgp.gov.cn。</w:t>
            </w:r>
          </w:p>
          <w:p>
            <w:pPr>
              <w:pStyle w:val="7"/>
              <w:rPr>
                <w:rFonts w:ascii="仿宋" w:hAnsi="仿宋" w:eastAsia="仿宋" w:cs="仿宋"/>
                <w:color w:val="auto"/>
              </w:rPr>
            </w:pPr>
            <w:r>
              <w:rPr>
                <w:rFonts w:ascii="仿宋" w:hAnsi="仿宋" w:eastAsia="仿宋" w:cs="仿宋"/>
                <w:color w:val="auto"/>
              </w:rPr>
              <w:t xml:space="preserve"> （2）中国政府采购网福建分网（福建省政府采购网），网址zfcg.czt.fujian.gov.cn。</w:t>
            </w:r>
          </w:p>
          <w:p>
            <w:pPr>
              <w:pStyle w:val="7"/>
              <w:rPr>
                <w:rFonts w:ascii="仿宋" w:hAnsi="仿宋" w:eastAsia="仿宋" w:cs="仿宋"/>
                <w:color w:val="auto"/>
              </w:rPr>
            </w:pPr>
            <w:r>
              <w:rPr>
                <w:rFonts w:ascii="仿宋" w:hAnsi="仿宋" w:eastAsia="仿宋" w:cs="仿宋"/>
                <w:color w:val="auto"/>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12</w:t>
            </w:r>
          </w:p>
        </w:tc>
        <w:tc>
          <w:tcPr>
            <w:tcW w:w="0" w:type="auto"/>
          </w:tcPr>
          <w:p>
            <w:pPr>
              <w:pStyle w:val="7"/>
              <w:rPr>
                <w:rFonts w:ascii="仿宋" w:hAnsi="仿宋" w:eastAsia="仿宋" w:cs="仿宋"/>
                <w:color w:val="auto"/>
              </w:rPr>
            </w:pPr>
            <w:r>
              <w:rPr>
                <w:rFonts w:ascii="仿宋" w:hAnsi="仿宋" w:eastAsia="仿宋" w:cs="仿宋"/>
                <w:color w:val="auto"/>
              </w:rPr>
              <w:t>19</w:t>
            </w:r>
          </w:p>
        </w:tc>
        <w:tc>
          <w:tcPr>
            <w:tcW w:w="0" w:type="auto"/>
          </w:tcPr>
          <w:p>
            <w:pPr>
              <w:pStyle w:val="7"/>
              <w:rPr>
                <w:rFonts w:ascii="仿宋" w:hAnsi="仿宋" w:eastAsia="仿宋" w:cs="仿宋"/>
                <w:color w:val="auto"/>
              </w:rPr>
            </w:pPr>
            <w:r>
              <w:rPr>
                <w:rFonts w:ascii="仿宋" w:hAnsi="仿宋" w:eastAsia="仿宋" w:cs="仿宋"/>
                <w:color w:val="auto"/>
              </w:rPr>
              <w:t>其他事项：</w:t>
            </w:r>
          </w:p>
          <w:p>
            <w:pPr>
              <w:pStyle w:val="7"/>
              <w:rPr>
                <w:rFonts w:ascii="仿宋" w:hAnsi="仿宋" w:eastAsia="仿宋" w:cs="仿宋"/>
                <w:color w:val="auto"/>
              </w:rPr>
            </w:pPr>
            <w:r>
              <w:rPr>
                <w:rFonts w:ascii="仿宋" w:hAnsi="仿宋" w:eastAsia="仿宋" w:cs="仿宋"/>
                <w:color w:val="auto"/>
              </w:rPr>
              <w:t xml:space="preserve"> (1)本项目代理服务费：</w:t>
            </w:r>
          </w:p>
          <w:p>
            <w:pPr>
              <w:pStyle w:val="7"/>
              <w:rPr>
                <w:rFonts w:ascii="仿宋" w:hAnsi="仿宋" w:eastAsia="仿宋" w:cs="仿宋"/>
                <w:color w:val="auto"/>
              </w:rPr>
            </w:pPr>
            <w:r>
              <w:rPr>
                <w:rFonts w:ascii="仿宋" w:hAnsi="仿宋" w:eastAsia="仿宋" w:cs="仿宋"/>
                <w:color w:val="auto"/>
              </w:rPr>
              <w:t>本项目收取代理服务费</w:t>
            </w:r>
          </w:p>
          <w:p>
            <w:pPr>
              <w:pStyle w:val="7"/>
              <w:rPr>
                <w:rFonts w:ascii="仿宋" w:hAnsi="仿宋" w:eastAsia="仿宋" w:cs="仿宋"/>
                <w:color w:val="auto"/>
              </w:rPr>
            </w:pPr>
            <w:r>
              <w:rPr>
                <w:rFonts w:ascii="仿宋" w:hAnsi="仿宋" w:eastAsia="仿宋" w:cs="仿宋"/>
                <w:color w:val="auto"/>
              </w:rPr>
              <w:t>代理服务费用收取对象：中标/成交供应商</w:t>
            </w:r>
          </w:p>
          <w:p>
            <w:pPr>
              <w:pStyle w:val="7"/>
              <w:rPr>
                <w:rFonts w:ascii="仿宋" w:hAnsi="仿宋" w:eastAsia="仿宋" w:cs="仿宋"/>
                <w:color w:val="auto"/>
              </w:rPr>
            </w:pPr>
            <w:r>
              <w:rPr>
                <w:rFonts w:ascii="仿宋" w:hAnsi="仿宋" w:eastAsia="仿宋" w:cs="仿宋"/>
                <w:color w:val="auto"/>
              </w:rPr>
              <w:t>代理服务费收费标准：①中标人应在领取中标通知书前按规定的标准一次性向采购代理机构缴清招标代理服务。②代理费用收费标准以单个合同包的中标总金额为准，按差额定率累进法计取,服务类项目中标金额在100万元人民币以内（含100万）的：按中标金额的1.5%计取；中标金额在100万元人民币以上的，100万元部分按1.5%计取，100万元部分-500万元部分按1.1%计取,500万元部分-1000万元部分按0.8%计取，最终结算金额为按上述标准计算的费用再下浮 20%计取。（代理服务费不足4000元的，按4000元整收取），缴后不退。③缴费账号：开户名：三明市君诚招标咨询有限公司，开户行：中国银行三明分行，账号：4143 7123 9876。</w:t>
            </w:r>
          </w:p>
          <w:p>
            <w:pPr>
              <w:pStyle w:val="7"/>
              <w:rPr>
                <w:rFonts w:ascii="仿宋" w:hAnsi="仿宋" w:eastAsia="仿宋" w:cs="仿宋"/>
                <w:color w:val="auto"/>
              </w:rPr>
            </w:pPr>
            <w:r>
              <w:rPr>
                <w:rFonts w:ascii="仿宋" w:hAnsi="仿宋" w:eastAsia="仿宋" w:cs="仿宋"/>
                <w:color w:val="auto"/>
              </w:rPr>
              <w:t xml:space="preserve"> (2)其他：</w:t>
            </w:r>
          </w:p>
          <w:p>
            <w:pPr>
              <w:pStyle w:val="7"/>
              <w:rPr>
                <w:rFonts w:ascii="仿宋" w:hAnsi="仿宋" w:eastAsia="仿宋" w:cs="仿宋"/>
                <w:color w:val="auto"/>
              </w:rPr>
            </w:pPr>
            <w:r>
              <w:rPr>
                <w:rFonts w:ascii="仿宋" w:hAnsi="仿宋" w:eastAsia="仿宋" w:cs="仿宋"/>
                <w:color w:val="auto"/>
              </w:rPr>
              <w:t>本项目投标保证金用于约束投标人行为，遵守承诺，避免投标人在投标有效期内随意撤回、撤销投标或中标后不能签署合同或签署合同后擅自变更、中止或者终止政府采购合同等行为而给招标人造成损失。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pPr>
              <w:pStyle w:val="7"/>
              <w:rPr>
                <w:rFonts w:ascii="仿宋" w:hAnsi="仿宋" w:eastAsia="仿宋" w:cs="仿宋"/>
                <w:color w:val="auto"/>
              </w:rPr>
            </w:pPr>
            <w:r>
              <w:rPr>
                <w:rFonts w:ascii="仿宋" w:hAnsi="仿宋" w:eastAsia="仿宋" w:cs="仿宋"/>
                <w:color w:val="auto"/>
              </w:rPr>
              <w:t>备注</w:t>
            </w:r>
          </w:p>
        </w:tc>
        <w:tc>
          <w:tcPr>
            <w:tcW w:w="0" w:type="auto"/>
          </w:tcPr>
          <w:p>
            <w:pPr>
              <w:pStyle w:val="7"/>
              <w:rPr>
                <w:rFonts w:ascii="仿宋" w:hAnsi="仿宋" w:eastAsia="仿宋" w:cs="仿宋"/>
                <w:color w:val="auto"/>
              </w:rPr>
            </w:pPr>
            <w:r>
              <w:rPr>
                <w:rFonts w:ascii="仿宋" w:hAnsi="仿宋" w:eastAsia="仿宋" w:cs="仿宋"/>
                <w:color w:val="auto"/>
              </w:rPr>
              <w:t>后有投标人须知前附表2，请勿遗漏。</w:t>
            </w:r>
          </w:p>
        </w:tc>
      </w:tr>
    </w:tbl>
    <w:p>
      <w:pPr>
        <w:pStyle w:val="7"/>
        <w:jc w:val="both"/>
        <w:outlineLvl w:val="2"/>
        <w:rPr>
          <w:rFonts w:ascii="仿宋" w:hAnsi="仿宋" w:eastAsia="仿宋" w:cs="仿宋"/>
          <w:color w:val="auto"/>
        </w:rPr>
      </w:pPr>
      <w:r>
        <w:rPr>
          <w:rFonts w:ascii="仿宋" w:hAnsi="仿宋" w:eastAsia="仿宋" w:cs="仿宋"/>
          <w:b/>
          <w:color w:val="auto"/>
          <w:sz w:val="28"/>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3"/>
        <w:gridCol w:w="80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pPr>
              <w:pStyle w:val="7"/>
              <w:rPr>
                <w:rFonts w:ascii="仿宋" w:hAnsi="仿宋" w:eastAsia="仿宋" w:cs="仿宋"/>
                <w:color w:val="auto"/>
              </w:rPr>
            </w:pPr>
            <w:r>
              <w:rPr>
                <w:rFonts w:ascii="仿宋" w:hAnsi="仿宋" w:eastAsia="仿宋" w:cs="仿宋"/>
                <w:color w:val="auto"/>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序号</w:t>
            </w:r>
          </w:p>
        </w:tc>
        <w:tc>
          <w:tcPr>
            <w:tcW w:w="0" w:type="auto"/>
          </w:tcPr>
          <w:p>
            <w:pPr>
              <w:pStyle w:val="7"/>
              <w:rPr>
                <w:rFonts w:ascii="仿宋" w:hAnsi="仿宋" w:eastAsia="仿宋" w:cs="仿宋"/>
                <w:color w:val="auto"/>
              </w:rPr>
            </w:pPr>
            <w:r>
              <w:rPr>
                <w:rFonts w:ascii="仿宋" w:hAnsi="仿宋" w:eastAsia="仿宋" w:cs="仿宋"/>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rPr>
                <w:rFonts w:ascii="仿宋" w:hAnsi="仿宋" w:eastAsia="仿宋" w:cs="仿宋"/>
                <w:color w:val="auto"/>
              </w:rPr>
            </w:pPr>
            <w:r>
              <w:rPr>
                <w:rFonts w:ascii="仿宋" w:hAnsi="仿宋" w:eastAsia="仿宋" w:cs="仿宋"/>
                <w:color w:val="auto"/>
              </w:rPr>
              <w:t>1</w:t>
            </w:r>
          </w:p>
        </w:tc>
        <w:tc>
          <w:tcPr>
            <w:tcW w:w="0" w:type="auto"/>
          </w:tcPr>
          <w:p>
            <w:pPr>
              <w:pStyle w:val="7"/>
              <w:rPr>
                <w:rFonts w:ascii="仿宋" w:hAnsi="仿宋" w:eastAsia="仿宋" w:cs="仿宋"/>
                <w:color w:val="auto"/>
              </w:rPr>
            </w:pPr>
            <w:r>
              <w:rPr>
                <w:rFonts w:ascii="仿宋" w:hAnsi="仿宋" w:eastAsia="仿宋" w:cs="仿宋"/>
                <w:color w:val="auto"/>
              </w:rPr>
              <w:t>（1）电子招标投标活动的专门规定适用本项目电子招标投标活动。</w:t>
            </w:r>
          </w:p>
          <w:p>
            <w:pPr>
              <w:pStyle w:val="7"/>
              <w:rPr>
                <w:rFonts w:ascii="仿宋" w:hAnsi="仿宋" w:eastAsia="仿宋" w:cs="仿宋"/>
                <w:color w:val="auto"/>
              </w:rPr>
            </w:pPr>
            <w:r>
              <w:rPr>
                <w:rFonts w:ascii="仿宋" w:hAnsi="仿宋" w:eastAsia="仿宋" w:cs="仿宋"/>
                <w:color w:val="auto"/>
              </w:rPr>
              <w:t>（2）将招标文件</w:t>
            </w:r>
          </w:p>
          <w:p>
            <w:pPr>
              <w:pStyle w:val="7"/>
              <w:rPr>
                <w:rFonts w:ascii="仿宋" w:hAnsi="仿宋" w:eastAsia="仿宋" w:cs="仿宋"/>
                <w:color w:val="auto"/>
              </w:rPr>
            </w:pPr>
            <w:r>
              <w:rPr>
                <w:rFonts w:ascii="仿宋" w:hAnsi="仿宋" w:eastAsia="仿宋" w:cs="仿宋"/>
                <w:color w:val="auto"/>
              </w:rPr>
              <w:t>无 的内容修正为下列内容：</w:t>
            </w:r>
          </w:p>
          <w:p>
            <w:pPr>
              <w:pStyle w:val="7"/>
              <w:rPr>
                <w:rFonts w:ascii="仿宋" w:hAnsi="仿宋" w:eastAsia="仿宋" w:cs="仿宋"/>
                <w:color w:val="auto"/>
              </w:rPr>
            </w:pPr>
            <w:r>
              <w:rPr>
                <w:rFonts w:ascii="仿宋" w:hAnsi="仿宋" w:eastAsia="仿宋" w:cs="仿宋"/>
                <w:color w:val="auto"/>
              </w:rPr>
              <w:t>无 后适用本项目的电子招标投标活动。</w:t>
            </w:r>
          </w:p>
          <w:p>
            <w:pPr>
              <w:pStyle w:val="7"/>
              <w:rPr>
                <w:rFonts w:ascii="仿宋" w:hAnsi="仿宋" w:eastAsia="仿宋" w:cs="仿宋"/>
                <w:color w:val="auto"/>
              </w:rPr>
            </w:pPr>
            <w:r>
              <w:rPr>
                <w:rFonts w:ascii="仿宋" w:hAnsi="仿宋" w:eastAsia="仿宋" w:cs="仿宋"/>
                <w:color w:val="auto"/>
              </w:rPr>
              <w:t>（3）将下列内容增列为招标文件的组成部分（以下简称：“增列内容”）适用本项目的电子招标投标活动，若增列内容与招标文件其他章节内容有冲突，应以增列内容为准：</w:t>
            </w:r>
          </w:p>
          <w:p>
            <w:pPr>
              <w:pStyle w:val="7"/>
              <w:rPr>
                <w:rFonts w:ascii="仿宋" w:hAnsi="仿宋" w:eastAsia="仿宋" w:cs="仿宋"/>
                <w:color w:val="auto"/>
              </w:rPr>
            </w:pPr>
            <w:r>
              <w:rPr>
                <w:rFonts w:ascii="仿宋" w:hAnsi="仿宋" w:eastAsia="仿宋" w:cs="仿宋"/>
                <w:color w:val="auto"/>
              </w:rPr>
              <w:t>①电子招标投标活动的具体操作流程以福建省政府采购网上公开信息系统设定的为准。</w:t>
            </w:r>
          </w:p>
          <w:p>
            <w:pPr>
              <w:pStyle w:val="7"/>
              <w:rPr>
                <w:rFonts w:ascii="仿宋" w:hAnsi="仿宋" w:eastAsia="仿宋" w:cs="仿宋"/>
                <w:color w:val="auto"/>
              </w:rPr>
            </w:pPr>
            <w:r>
              <w:rPr>
                <w:rFonts w:ascii="仿宋" w:hAnsi="仿宋" w:eastAsia="仿宋" w:cs="仿宋"/>
                <w:color w:val="auto"/>
              </w:rPr>
              <w:t>②关于电子投标文件：</w:t>
            </w:r>
          </w:p>
          <w:p>
            <w:pPr>
              <w:pStyle w:val="7"/>
              <w:rPr>
                <w:rFonts w:ascii="仿宋" w:hAnsi="仿宋" w:eastAsia="仿宋" w:cs="仿宋"/>
                <w:color w:val="auto"/>
              </w:rPr>
            </w:pPr>
            <w:r>
              <w:rPr>
                <w:rFonts w:ascii="仿宋" w:hAnsi="仿宋" w:eastAsia="仿宋" w:cs="仿宋"/>
                <w:color w:val="auto"/>
              </w:rPr>
              <w:t>a.投标人应按照福建省政府采购网上公开信息系统设定的评审节点编制电子投标文件，否则资格审查小组、评标委员会将按照不利于投标人的内容进行认定。</w:t>
            </w:r>
          </w:p>
          <w:p>
            <w:pPr>
              <w:pStyle w:val="7"/>
              <w:rPr>
                <w:rFonts w:ascii="仿宋" w:hAnsi="仿宋" w:eastAsia="仿宋" w:cs="仿宋"/>
                <w:color w:val="auto"/>
              </w:rPr>
            </w:pPr>
            <w:r>
              <w:rPr>
                <w:rFonts w:ascii="仿宋" w:hAnsi="仿宋" w:eastAsia="仿宋" w:cs="仿宋"/>
                <w:color w:val="auto"/>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7"/>
              <w:rPr>
                <w:rFonts w:ascii="仿宋" w:hAnsi="仿宋" w:eastAsia="仿宋" w:cs="仿宋"/>
                <w:color w:val="auto"/>
              </w:rPr>
            </w:pPr>
            <w:r>
              <w:rPr>
                <w:rFonts w:ascii="仿宋" w:hAnsi="仿宋" w:eastAsia="仿宋" w:cs="仿宋"/>
                <w:color w:val="auto"/>
              </w:rPr>
              <w:t>③关于证明材料或资料：</w:t>
            </w:r>
          </w:p>
          <w:p>
            <w:pPr>
              <w:pStyle w:val="7"/>
              <w:rPr>
                <w:rFonts w:ascii="仿宋" w:hAnsi="仿宋" w:eastAsia="仿宋" w:cs="仿宋"/>
                <w:color w:val="auto"/>
              </w:rPr>
            </w:pPr>
            <w:r>
              <w:rPr>
                <w:rFonts w:ascii="仿宋" w:hAnsi="仿宋" w:eastAsia="仿宋" w:cs="仿宋"/>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7"/>
              <w:rPr>
                <w:rFonts w:ascii="仿宋" w:hAnsi="仿宋" w:eastAsia="仿宋" w:cs="仿宋"/>
                <w:color w:val="auto"/>
              </w:rPr>
            </w:pPr>
            <w:r>
              <w:rPr>
                <w:rFonts w:ascii="仿宋" w:hAnsi="仿宋" w:eastAsia="仿宋" w:cs="仿宋"/>
                <w:color w:val="auto"/>
              </w:rPr>
              <w:t>b.若投标人提供注明“复印件无效”或“复印无效”的证明材料或资料，应结合上文a条款进行判定，若招标文件未要求投标人提供原件，投标人提供原件，复印件（含扫描件）均视为满足招标文件要求。</w:t>
            </w:r>
          </w:p>
          <w:p>
            <w:pPr>
              <w:pStyle w:val="7"/>
              <w:rPr>
                <w:rFonts w:ascii="仿宋" w:hAnsi="仿宋" w:eastAsia="仿宋" w:cs="仿宋"/>
                <w:color w:val="auto"/>
              </w:rPr>
            </w:pPr>
            <w:r>
              <w:rPr>
                <w:rFonts w:ascii="仿宋" w:hAnsi="仿宋" w:eastAsia="仿宋" w:cs="仿宋"/>
                <w:color w:val="auto"/>
              </w:rPr>
              <w:t>④关于“全称”、“投标人代表签字”及“加盖单位公章”：</w:t>
            </w:r>
          </w:p>
          <w:p>
            <w:pPr>
              <w:pStyle w:val="7"/>
              <w:rPr>
                <w:rFonts w:ascii="仿宋" w:hAnsi="仿宋" w:eastAsia="仿宋" w:cs="仿宋"/>
                <w:color w:val="auto"/>
              </w:rPr>
            </w:pPr>
            <w:r>
              <w:rPr>
                <w:rFonts w:ascii="仿宋" w:hAnsi="仿宋" w:eastAsia="仿宋" w:cs="仿宋"/>
                <w:color w:val="auto"/>
              </w:rPr>
              <w:t>a.在电子投标文件中，涉及“全称”和“投标人代表签字”的内容可使用打字录入方式完成。</w:t>
            </w:r>
          </w:p>
          <w:p>
            <w:pPr>
              <w:pStyle w:val="7"/>
              <w:rPr>
                <w:rFonts w:ascii="仿宋" w:hAnsi="仿宋" w:eastAsia="仿宋" w:cs="仿宋"/>
                <w:color w:val="auto"/>
              </w:rPr>
            </w:pPr>
            <w:r>
              <w:rPr>
                <w:rFonts w:ascii="仿宋" w:hAnsi="仿宋" w:eastAsia="仿宋" w:cs="仿宋"/>
                <w:color w:val="auto"/>
              </w:rPr>
              <w:t>b.在电子投标文件中，涉及“加盖单位公章”的内容应使用投标人的CA证书完成，否则投标无效。</w:t>
            </w:r>
          </w:p>
          <w:p>
            <w:pPr>
              <w:pStyle w:val="7"/>
              <w:rPr>
                <w:rFonts w:ascii="仿宋" w:hAnsi="仿宋" w:eastAsia="仿宋" w:cs="仿宋"/>
                <w:color w:val="auto"/>
              </w:rPr>
            </w:pPr>
            <w:r>
              <w:rPr>
                <w:rFonts w:ascii="仿宋" w:hAnsi="仿宋" w:eastAsia="仿宋" w:cs="仿宋"/>
                <w:color w:val="auto"/>
              </w:rPr>
              <w:t>c.在电子投标文件中，若投标人按照本增列内容第④点第b项规定加盖其单位公章，则出现无全称、或投标人代表未签字等情形，不视为投标无效。</w:t>
            </w:r>
          </w:p>
          <w:p>
            <w:pPr>
              <w:pStyle w:val="7"/>
              <w:rPr>
                <w:rFonts w:ascii="仿宋" w:hAnsi="仿宋" w:eastAsia="仿宋" w:cs="仿宋"/>
                <w:color w:val="auto"/>
              </w:rPr>
            </w:pPr>
            <w:r>
              <w:rPr>
                <w:rFonts w:ascii="仿宋" w:hAnsi="仿宋" w:eastAsia="仿宋" w:cs="仿宋"/>
                <w:color w:val="auto"/>
              </w:rPr>
              <w:t>⑤关于投标人的CA证书：</w:t>
            </w:r>
          </w:p>
          <w:p>
            <w:pPr>
              <w:pStyle w:val="7"/>
              <w:rPr>
                <w:rFonts w:ascii="仿宋" w:hAnsi="仿宋" w:eastAsia="仿宋" w:cs="仿宋"/>
                <w:color w:val="auto"/>
              </w:rPr>
            </w:pPr>
            <w:r>
              <w:rPr>
                <w:rFonts w:ascii="仿宋" w:hAnsi="仿宋" w:eastAsia="仿宋" w:cs="仿宋"/>
                <w:color w:val="auto"/>
              </w:rPr>
              <w:t>a.投标人的CA证书应在系统规定时间内使用CA证书进行电子投标文件的解密操作，逾期未解密的视为放弃投标。</w:t>
            </w:r>
          </w:p>
          <w:p>
            <w:pPr>
              <w:pStyle w:val="7"/>
              <w:rPr>
                <w:rFonts w:ascii="仿宋" w:hAnsi="仿宋" w:eastAsia="仿宋" w:cs="仿宋"/>
                <w:color w:val="auto"/>
              </w:rPr>
            </w:pPr>
            <w:r>
              <w:rPr>
                <w:rFonts w:ascii="仿宋" w:hAnsi="仿宋" w:eastAsia="仿宋" w:cs="仿宋"/>
                <w:color w:val="auto"/>
              </w:rPr>
              <w:t>b.投标人的CA证书可采用信封（包括但不限于：信封、档案袋、文件袋等）作为外包装进行单独包装。外包装密封、不密封皆可。</w:t>
            </w:r>
          </w:p>
          <w:p>
            <w:pPr>
              <w:pStyle w:val="7"/>
              <w:rPr>
                <w:rFonts w:ascii="仿宋" w:hAnsi="仿宋" w:eastAsia="仿宋" w:cs="仿宋"/>
                <w:color w:val="auto"/>
              </w:rPr>
            </w:pPr>
            <w:r>
              <w:rPr>
                <w:rFonts w:ascii="仿宋" w:hAnsi="仿宋" w:eastAsia="仿宋" w:cs="仿宋"/>
                <w:color w:val="auto"/>
              </w:rPr>
              <w:t>c.投标人的CA证书或外包装应标记“项目名称、项目编号、投标人的全称”等内容，以方便识别、使用。</w:t>
            </w:r>
          </w:p>
          <w:p>
            <w:pPr>
              <w:pStyle w:val="7"/>
              <w:rPr>
                <w:rFonts w:ascii="仿宋" w:hAnsi="仿宋" w:eastAsia="仿宋" w:cs="仿宋"/>
                <w:color w:val="auto"/>
              </w:rPr>
            </w:pPr>
            <w:r>
              <w:rPr>
                <w:rFonts w:ascii="仿宋" w:hAnsi="仿宋" w:eastAsia="仿宋" w:cs="仿宋"/>
                <w:color w:val="auto"/>
              </w:rPr>
              <w:t>d.投标人的CA证书应能正常、有效使用，否则产生不利后果由投标人承担责任。</w:t>
            </w:r>
          </w:p>
          <w:p>
            <w:pPr>
              <w:pStyle w:val="7"/>
              <w:rPr>
                <w:rFonts w:ascii="仿宋" w:hAnsi="仿宋" w:eastAsia="仿宋" w:cs="仿宋"/>
                <w:color w:val="auto"/>
              </w:rPr>
            </w:pPr>
            <w:r>
              <w:rPr>
                <w:rFonts w:ascii="仿宋" w:hAnsi="仿宋" w:eastAsia="仿宋" w:cs="仿宋"/>
                <w:color w:val="auto"/>
              </w:rPr>
              <w:t>⑥关于投标截止时间过后</w:t>
            </w:r>
          </w:p>
          <w:p>
            <w:pPr>
              <w:pStyle w:val="7"/>
              <w:rPr>
                <w:rFonts w:ascii="仿宋" w:hAnsi="仿宋" w:eastAsia="仿宋" w:cs="仿宋"/>
                <w:color w:val="auto"/>
              </w:rPr>
            </w:pPr>
            <w:r>
              <w:rPr>
                <w:rFonts w:ascii="仿宋" w:hAnsi="仿宋" w:eastAsia="仿宋" w:cs="仿宋"/>
                <w:color w:val="auto"/>
              </w:rPr>
              <w:t>a.未按招标文件规定提交投标保证金的，其投标将按无效投标处理。</w:t>
            </w:r>
          </w:p>
          <w:p>
            <w:pPr>
              <w:pStyle w:val="7"/>
              <w:rPr>
                <w:rFonts w:ascii="仿宋" w:hAnsi="仿宋" w:eastAsia="仿宋" w:cs="仿宋"/>
                <w:color w:val="auto"/>
              </w:rPr>
            </w:pPr>
            <w:r>
              <w:rPr>
                <w:rFonts w:ascii="仿宋" w:hAnsi="仿宋" w:eastAsia="仿宋" w:cs="仿宋"/>
                <w:color w:val="auto"/>
              </w:rPr>
              <w:t>b.有下列情形之一的，其投标无效,其保证金不予退还或通过投标保函进行索赔：</w:t>
            </w:r>
          </w:p>
          <w:p>
            <w:pPr>
              <w:pStyle w:val="7"/>
              <w:rPr>
                <w:rFonts w:ascii="仿宋" w:hAnsi="仿宋" w:eastAsia="仿宋" w:cs="仿宋"/>
                <w:color w:val="auto"/>
              </w:rPr>
            </w:pPr>
            <w:r>
              <w:rPr>
                <w:rFonts w:ascii="仿宋" w:hAnsi="仿宋" w:eastAsia="仿宋" w:cs="仿宋"/>
                <w:color w:val="auto"/>
              </w:rPr>
              <w:t>b1不同投标人的电子投标文件具有相同内部识别码；</w:t>
            </w:r>
          </w:p>
          <w:p>
            <w:pPr>
              <w:pStyle w:val="7"/>
              <w:rPr>
                <w:rFonts w:ascii="仿宋" w:hAnsi="仿宋" w:eastAsia="仿宋" w:cs="仿宋"/>
                <w:color w:val="auto"/>
              </w:rPr>
            </w:pPr>
            <w:r>
              <w:rPr>
                <w:rFonts w:ascii="仿宋" w:hAnsi="仿宋" w:eastAsia="仿宋" w:cs="仿宋"/>
                <w:color w:val="auto"/>
              </w:rPr>
              <w:t>b2不同投标人的投标保证金从同一单位或个人的账户转出；</w:t>
            </w:r>
          </w:p>
          <w:p>
            <w:pPr>
              <w:pStyle w:val="7"/>
              <w:rPr>
                <w:rFonts w:ascii="仿宋" w:hAnsi="仿宋" w:eastAsia="仿宋" w:cs="仿宋"/>
                <w:color w:val="auto"/>
              </w:rPr>
            </w:pPr>
            <w:r>
              <w:rPr>
                <w:rFonts w:ascii="仿宋" w:hAnsi="仿宋" w:eastAsia="仿宋" w:cs="仿宋"/>
                <w:color w:val="auto"/>
              </w:rPr>
              <w:t>b3投标人的投标保证金同一采购包下有其他投标人提交的投标保证金；</w:t>
            </w:r>
          </w:p>
          <w:p>
            <w:pPr>
              <w:pStyle w:val="7"/>
              <w:rPr>
                <w:rFonts w:ascii="仿宋" w:hAnsi="仿宋" w:eastAsia="仿宋" w:cs="仿宋"/>
                <w:color w:val="auto"/>
              </w:rPr>
            </w:pPr>
            <w:r>
              <w:rPr>
                <w:rFonts w:ascii="仿宋" w:hAnsi="仿宋" w:eastAsia="仿宋" w:cs="仿宋"/>
                <w:color w:val="auto"/>
              </w:rPr>
              <w:t>b4不同投标人存在串通投标的其他情形。</w:t>
            </w:r>
          </w:p>
          <w:p>
            <w:pPr>
              <w:pStyle w:val="7"/>
              <w:rPr>
                <w:rFonts w:ascii="仿宋" w:hAnsi="仿宋" w:eastAsia="仿宋" w:cs="仿宋"/>
                <w:color w:val="auto"/>
              </w:rPr>
            </w:pPr>
            <w:r>
              <w:rPr>
                <w:rFonts w:ascii="仿宋" w:hAnsi="仿宋" w:eastAsia="仿宋" w:cs="仿宋"/>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7"/>
              <w:rPr>
                <w:rFonts w:ascii="仿宋" w:hAnsi="仿宋" w:eastAsia="仿宋" w:cs="仿宋"/>
                <w:color w:val="auto"/>
              </w:rPr>
            </w:pPr>
            <w:r>
              <w:rPr>
                <w:rFonts w:ascii="仿宋" w:hAnsi="仿宋" w:eastAsia="仿宋" w:cs="仿宋"/>
                <w:color w:val="auto"/>
              </w:rPr>
              <w:t>⑧其他：</w:t>
            </w:r>
          </w:p>
          <w:p>
            <w:pPr>
              <w:pStyle w:val="7"/>
              <w:rPr>
                <w:rFonts w:ascii="仿宋" w:hAnsi="仿宋" w:eastAsia="仿宋" w:cs="仿宋"/>
                <w:color w:val="auto"/>
              </w:rPr>
            </w:pPr>
            <w:r>
              <w:rPr>
                <w:rFonts w:ascii="仿宋" w:hAnsi="仿宋" w:eastAsia="仿宋" w:cs="仿宋"/>
                <w:color w:val="auto"/>
              </w:rPr>
              <w:t>供应商认为采购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二（多）次质疑不予受理。</w:t>
            </w:r>
          </w:p>
        </w:tc>
      </w:tr>
    </w:tbl>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1"/>
        <w:rPr>
          <w:rFonts w:ascii="仿宋" w:hAnsi="仿宋" w:eastAsia="仿宋" w:cs="仿宋"/>
          <w:color w:val="auto"/>
        </w:rPr>
      </w:pPr>
      <w:r>
        <w:rPr>
          <w:rFonts w:ascii="仿宋" w:hAnsi="仿宋" w:eastAsia="仿宋" w:cs="仿宋"/>
          <w:b/>
          <w:color w:val="auto"/>
          <w:sz w:val="36"/>
        </w:rPr>
        <w:t>第三章 投标人须知</w:t>
      </w:r>
    </w:p>
    <w:p>
      <w:pPr>
        <w:pStyle w:val="7"/>
        <w:ind w:firstLine="480"/>
        <w:jc w:val="both"/>
        <w:outlineLvl w:val="2"/>
        <w:rPr>
          <w:rFonts w:ascii="仿宋" w:hAnsi="仿宋" w:eastAsia="仿宋" w:cs="仿宋"/>
          <w:color w:val="auto"/>
        </w:rPr>
      </w:pPr>
      <w:r>
        <w:rPr>
          <w:rFonts w:ascii="仿宋" w:hAnsi="仿宋" w:eastAsia="仿宋" w:cs="仿宋"/>
          <w:b/>
          <w:color w:val="auto"/>
          <w:sz w:val="28"/>
        </w:rPr>
        <w:t>一、总则</w:t>
      </w:r>
    </w:p>
    <w:p>
      <w:pPr>
        <w:pStyle w:val="7"/>
        <w:ind w:firstLine="480"/>
        <w:jc w:val="both"/>
        <w:rPr>
          <w:rFonts w:ascii="仿宋" w:hAnsi="仿宋" w:eastAsia="仿宋" w:cs="仿宋"/>
          <w:color w:val="auto"/>
        </w:rPr>
      </w:pPr>
      <w:r>
        <w:rPr>
          <w:rFonts w:ascii="仿宋" w:hAnsi="仿宋" w:eastAsia="仿宋" w:cs="仿宋"/>
          <w:color w:val="auto"/>
        </w:rPr>
        <w:t>1、适用范围</w:t>
      </w:r>
    </w:p>
    <w:p>
      <w:pPr>
        <w:pStyle w:val="7"/>
        <w:ind w:firstLine="480"/>
        <w:jc w:val="both"/>
        <w:rPr>
          <w:rFonts w:ascii="仿宋" w:hAnsi="仿宋" w:eastAsia="仿宋" w:cs="仿宋"/>
          <w:color w:val="auto"/>
        </w:rPr>
      </w:pPr>
      <w:r>
        <w:rPr>
          <w:rFonts w:ascii="仿宋" w:hAnsi="仿宋" w:eastAsia="仿宋" w:cs="仿宋"/>
          <w:color w:val="auto"/>
        </w:rPr>
        <w:t>1.1适用于招标文件载明项目的政府采购活动（以下简称：“本次采购活动”）。</w:t>
      </w:r>
    </w:p>
    <w:p>
      <w:pPr>
        <w:pStyle w:val="7"/>
        <w:ind w:firstLine="480"/>
        <w:jc w:val="both"/>
        <w:rPr>
          <w:rFonts w:ascii="仿宋" w:hAnsi="仿宋" w:eastAsia="仿宋" w:cs="仿宋"/>
          <w:color w:val="auto"/>
        </w:rPr>
      </w:pPr>
      <w:r>
        <w:rPr>
          <w:rFonts w:ascii="仿宋" w:hAnsi="仿宋" w:eastAsia="仿宋" w:cs="仿宋"/>
          <w:color w:val="auto"/>
        </w:rPr>
        <w:t>2、定义</w:t>
      </w:r>
    </w:p>
    <w:p>
      <w:pPr>
        <w:pStyle w:val="7"/>
        <w:ind w:firstLine="480"/>
        <w:jc w:val="both"/>
        <w:rPr>
          <w:rFonts w:ascii="仿宋" w:hAnsi="仿宋" w:eastAsia="仿宋" w:cs="仿宋"/>
          <w:color w:val="auto"/>
        </w:rPr>
      </w:pPr>
      <w:r>
        <w:rPr>
          <w:rFonts w:ascii="仿宋" w:hAnsi="仿宋" w:eastAsia="仿宋" w:cs="仿宋"/>
          <w:color w:val="auto"/>
        </w:rPr>
        <w:t>2.1“采购标的”指招标文件载明的需要采购的货物或服务。</w:t>
      </w:r>
    </w:p>
    <w:p>
      <w:pPr>
        <w:pStyle w:val="7"/>
        <w:ind w:firstLine="480"/>
        <w:jc w:val="both"/>
        <w:rPr>
          <w:rFonts w:ascii="仿宋" w:hAnsi="仿宋" w:eastAsia="仿宋" w:cs="仿宋"/>
          <w:color w:val="auto"/>
        </w:rPr>
      </w:pPr>
      <w:r>
        <w:rPr>
          <w:rFonts w:ascii="仿宋" w:hAnsi="仿宋" w:eastAsia="仿宋" w:cs="仿宋"/>
          <w:color w:val="auto"/>
        </w:rPr>
        <w:t>2.2“潜在投标人”指按照招标文件第一章第7条规定获取招标文件且有意向参加本项目投标的供应商。</w:t>
      </w:r>
    </w:p>
    <w:p>
      <w:pPr>
        <w:pStyle w:val="7"/>
        <w:ind w:firstLine="480"/>
        <w:jc w:val="both"/>
        <w:rPr>
          <w:rFonts w:ascii="仿宋" w:hAnsi="仿宋" w:eastAsia="仿宋" w:cs="仿宋"/>
          <w:color w:val="auto"/>
        </w:rPr>
      </w:pPr>
      <w:r>
        <w:rPr>
          <w:rFonts w:ascii="仿宋" w:hAnsi="仿宋" w:eastAsia="仿宋" w:cs="仿宋"/>
          <w:color w:val="auto"/>
        </w:rPr>
        <w:t>2.3“投标人”指按照招标文件第一章第7条规定获取招标文件并参加本项目投标的供应商。</w:t>
      </w:r>
    </w:p>
    <w:p>
      <w:pPr>
        <w:pStyle w:val="7"/>
        <w:ind w:firstLine="480"/>
        <w:jc w:val="both"/>
        <w:rPr>
          <w:rFonts w:ascii="仿宋" w:hAnsi="仿宋" w:eastAsia="仿宋" w:cs="仿宋"/>
          <w:color w:val="auto"/>
        </w:rPr>
      </w:pPr>
      <w:r>
        <w:rPr>
          <w:rFonts w:ascii="仿宋" w:hAnsi="仿宋" w:eastAsia="仿宋" w:cs="仿宋"/>
          <w:color w:val="auto"/>
        </w:rPr>
        <w:t>2.4“单位负责人”指单位法定代表人或法律、法规规定代表单位行使职权的主要负责人。</w:t>
      </w:r>
    </w:p>
    <w:p>
      <w:pPr>
        <w:pStyle w:val="7"/>
        <w:ind w:firstLine="480"/>
        <w:jc w:val="both"/>
        <w:rPr>
          <w:rFonts w:ascii="仿宋" w:hAnsi="仿宋" w:eastAsia="仿宋" w:cs="仿宋"/>
          <w:color w:val="auto"/>
        </w:rPr>
      </w:pPr>
      <w:r>
        <w:rPr>
          <w:rFonts w:ascii="仿宋" w:hAnsi="仿宋" w:eastAsia="仿宋" w:cs="仿宋"/>
          <w:color w:val="auto"/>
        </w:rPr>
        <w:t>2.5“投标人代表”指投标人的单位负责人或“单位负责人授权书”中载明的接受授权方。</w:t>
      </w:r>
    </w:p>
    <w:p>
      <w:pPr>
        <w:pStyle w:val="7"/>
        <w:ind w:firstLine="480"/>
        <w:jc w:val="both"/>
        <w:outlineLvl w:val="2"/>
        <w:rPr>
          <w:rFonts w:ascii="仿宋" w:hAnsi="仿宋" w:eastAsia="仿宋" w:cs="仿宋"/>
          <w:color w:val="auto"/>
        </w:rPr>
      </w:pPr>
      <w:r>
        <w:rPr>
          <w:rFonts w:ascii="仿宋" w:hAnsi="仿宋" w:eastAsia="仿宋" w:cs="仿宋"/>
          <w:b/>
          <w:color w:val="auto"/>
          <w:sz w:val="28"/>
        </w:rPr>
        <w:t>二、投标人</w:t>
      </w:r>
    </w:p>
    <w:p>
      <w:pPr>
        <w:pStyle w:val="7"/>
        <w:ind w:firstLine="480"/>
        <w:jc w:val="both"/>
        <w:rPr>
          <w:rFonts w:ascii="仿宋" w:hAnsi="仿宋" w:eastAsia="仿宋" w:cs="仿宋"/>
          <w:color w:val="auto"/>
        </w:rPr>
      </w:pPr>
      <w:r>
        <w:rPr>
          <w:rFonts w:ascii="仿宋" w:hAnsi="仿宋" w:eastAsia="仿宋" w:cs="仿宋"/>
          <w:color w:val="auto"/>
        </w:rPr>
        <w:t>3、合格投标人</w:t>
      </w:r>
    </w:p>
    <w:p>
      <w:pPr>
        <w:pStyle w:val="7"/>
        <w:ind w:firstLine="480"/>
        <w:jc w:val="both"/>
        <w:rPr>
          <w:rFonts w:ascii="仿宋" w:hAnsi="仿宋" w:eastAsia="仿宋" w:cs="仿宋"/>
          <w:color w:val="auto"/>
        </w:rPr>
      </w:pPr>
      <w:r>
        <w:rPr>
          <w:rFonts w:ascii="仿宋" w:hAnsi="仿宋" w:eastAsia="仿宋" w:cs="仿宋"/>
          <w:color w:val="auto"/>
        </w:rPr>
        <w:t>3.1一般规定</w:t>
      </w:r>
    </w:p>
    <w:p>
      <w:pPr>
        <w:pStyle w:val="7"/>
        <w:ind w:firstLine="480"/>
        <w:jc w:val="both"/>
        <w:rPr>
          <w:rFonts w:ascii="仿宋" w:hAnsi="仿宋" w:eastAsia="仿宋" w:cs="仿宋"/>
          <w:color w:val="auto"/>
        </w:rPr>
      </w:pPr>
      <w:r>
        <w:rPr>
          <w:rFonts w:ascii="仿宋" w:hAnsi="仿宋" w:eastAsia="仿宋" w:cs="仿宋"/>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7"/>
        <w:ind w:firstLine="480"/>
        <w:rPr>
          <w:rFonts w:ascii="仿宋" w:hAnsi="仿宋" w:eastAsia="仿宋" w:cs="仿宋"/>
          <w:color w:val="auto"/>
        </w:rPr>
      </w:pPr>
      <w:r>
        <w:rPr>
          <w:rFonts w:ascii="仿宋" w:hAnsi="仿宋" w:eastAsia="仿宋" w:cs="仿宋"/>
          <w:color w:val="auto"/>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7"/>
        <w:ind w:firstLine="480"/>
        <w:jc w:val="both"/>
        <w:rPr>
          <w:rFonts w:ascii="仿宋" w:hAnsi="仿宋" w:eastAsia="仿宋" w:cs="仿宋"/>
          <w:color w:val="auto"/>
        </w:rPr>
      </w:pPr>
      <w:r>
        <w:rPr>
          <w:rFonts w:ascii="仿宋" w:hAnsi="仿宋" w:eastAsia="仿宋" w:cs="仿宋"/>
          <w:color w:val="auto"/>
        </w:rPr>
        <w:t>（2）投标人的资格要求：详见招标文件第一章。</w:t>
      </w:r>
    </w:p>
    <w:p>
      <w:pPr>
        <w:pStyle w:val="7"/>
        <w:ind w:firstLine="480"/>
        <w:jc w:val="both"/>
        <w:rPr>
          <w:rFonts w:ascii="仿宋" w:hAnsi="仿宋" w:eastAsia="仿宋" w:cs="仿宋"/>
          <w:color w:val="auto"/>
        </w:rPr>
      </w:pPr>
      <w:r>
        <w:rPr>
          <w:rFonts w:ascii="仿宋" w:hAnsi="仿宋" w:eastAsia="仿宋" w:cs="仿宋"/>
          <w:color w:val="auto"/>
        </w:rPr>
        <w:t>3.2若本项目接受联合体投标且投标人为联合体，则联合体各方应遵守本章第3.1条规定，同时还应遵守下列规定：</w:t>
      </w:r>
    </w:p>
    <w:p>
      <w:pPr>
        <w:pStyle w:val="7"/>
        <w:ind w:firstLine="480"/>
        <w:jc w:val="both"/>
        <w:rPr>
          <w:rFonts w:ascii="仿宋" w:hAnsi="仿宋" w:eastAsia="仿宋" w:cs="仿宋"/>
          <w:color w:val="auto"/>
        </w:rPr>
      </w:pPr>
      <w:r>
        <w:rPr>
          <w:rFonts w:ascii="仿宋" w:hAnsi="仿宋" w:eastAsia="仿宋" w:cs="仿宋"/>
          <w:color w:val="auto"/>
        </w:rPr>
        <w:t>（1）联合体各方应提交联合体协议，联合体协议应符合招标文件规定。</w:t>
      </w:r>
    </w:p>
    <w:p>
      <w:pPr>
        <w:pStyle w:val="7"/>
        <w:ind w:firstLine="480"/>
        <w:jc w:val="both"/>
        <w:rPr>
          <w:rFonts w:ascii="仿宋" w:hAnsi="仿宋" w:eastAsia="仿宋" w:cs="仿宋"/>
          <w:color w:val="auto"/>
        </w:rPr>
      </w:pPr>
      <w:r>
        <w:rPr>
          <w:rFonts w:ascii="仿宋" w:hAnsi="仿宋" w:eastAsia="仿宋" w:cs="仿宋"/>
          <w:color w:val="auto"/>
        </w:rPr>
        <w:t>（2）联合体各方不得再单独参加或与其他供应商另外组成联合体参加同一合同项下的投标。</w:t>
      </w:r>
    </w:p>
    <w:p>
      <w:pPr>
        <w:pStyle w:val="7"/>
        <w:ind w:firstLine="480"/>
        <w:jc w:val="both"/>
        <w:rPr>
          <w:rFonts w:ascii="仿宋" w:hAnsi="仿宋" w:eastAsia="仿宋" w:cs="仿宋"/>
          <w:color w:val="auto"/>
        </w:rPr>
      </w:pPr>
      <w:r>
        <w:rPr>
          <w:rFonts w:ascii="仿宋" w:hAnsi="仿宋" w:eastAsia="仿宋" w:cs="仿宋"/>
          <w:color w:val="auto"/>
        </w:rPr>
        <w:t>（3）联合体各方应共同与采购人签订政府采购合同，就政府采购合同约定的事项对采购人承担连带责任。</w:t>
      </w:r>
    </w:p>
    <w:p>
      <w:pPr>
        <w:pStyle w:val="7"/>
        <w:ind w:firstLine="480"/>
        <w:jc w:val="both"/>
        <w:rPr>
          <w:rFonts w:ascii="仿宋" w:hAnsi="仿宋" w:eastAsia="仿宋" w:cs="仿宋"/>
          <w:color w:val="auto"/>
        </w:rPr>
      </w:pPr>
      <w:r>
        <w:rPr>
          <w:rFonts w:ascii="仿宋" w:hAnsi="仿宋" w:eastAsia="仿宋" w:cs="仿宋"/>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7"/>
        <w:ind w:firstLine="480"/>
        <w:jc w:val="both"/>
        <w:rPr>
          <w:rFonts w:ascii="仿宋" w:hAnsi="仿宋" w:eastAsia="仿宋" w:cs="仿宋"/>
          <w:color w:val="auto"/>
        </w:rPr>
      </w:pPr>
      <w:r>
        <w:rPr>
          <w:rFonts w:ascii="仿宋" w:hAnsi="仿宋" w:eastAsia="仿宋" w:cs="仿宋"/>
          <w:color w:val="auto"/>
        </w:rPr>
        <w:t>（5）联合体一方放弃中标的，视为联合体整体放弃中标，联合体各方承担连带责任。</w:t>
      </w:r>
    </w:p>
    <w:p>
      <w:pPr>
        <w:pStyle w:val="7"/>
        <w:ind w:firstLine="480"/>
        <w:jc w:val="both"/>
        <w:rPr>
          <w:rFonts w:ascii="仿宋" w:hAnsi="仿宋" w:eastAsia="仿宋" w:cs="仿宋"/>
          <w:color w:val="auto"/>
        </w:rPr>
      </w:pPr>
      <w:r>
        <w:rPr>
          <w:rFonts w:ascii="仿宋" w:hAnsi="仿宋" w:eastAsia="仿宋" w:cs="仿宋"/>
          <w:color w:val="auto"/>
        </w:rPr>
        <w:t>（6）如本项目不接受联合体投标而投标人为联合体的，或者本项目接受联合体投标但投标人组成的联合体不符合本章第3.2条规定的，投标无效。</w:t>
      </w:r>
    </w:p>
    <w:p>
      <w:pPr>
        <w:pStyle w:val="7"/>
        <w:ind w:firstLine="480"/>
        <w:jc w:val="both"/>
        <w:rPr>
          <w:rFonts w:ascii="仿宋" w:hAnsi="仿宋" w:eastAsia="仿宋" w:cs="仿宋"/>
          <w:color w:val="auto"/>
        </w:rPr>
      </w:pPr>
      <w:r>
        <w:rPr>
          <w:rFonts w:ascii="仿宋" w:hAnsi="仿宋" w:eastAsia="仿宋" w:cs="仿宋"/>
          <w:color w:val="auto"/>
        </w:rPr>
        <w:t>4、投标费用</w:t>
      </w:r>
    </w:p>
    <w:p>
      <w:pPr>
        <w:pStyle w:val="7"/>
        <w:ind w:firstLine="480"/>
        <w:jc w:val="both"/>
        <w:rPr>
          <w:rFonts w:ascii="仿宋" w:hAnsi="仿宋" w:eastAsia="仿宋" w:cs="仿宋"/>
          <w:color w:val="auto"/>
        </w:rPr>
      </w:pPr>
      <w:r>
        <w:rPr>
          <w:rFonts w:ascii="仿宋" w:hAnsi="仿宋" w:eastAsia="仿宋" w:cs="仿宋"/>
          <w:color w:val="auto"/>
        </w:rPr>
        <w:t>4.1除招标文件另有规定外，投标人应自行承担其参加本项目投标所涉及的一切费用。</w:t>
      </w:r>
    </w:p>
    <w:p>
      <w:pPr>
        <w:pStyle w:val="7"/>
        <w:ind w:firstLine="480"/>
        <w:jc w:val="both"/>
        <w:outlineLvl w:val="2"/>
        <w:rPr>
          <w:rFonts w:ascii="仿宋" w:hAnsi="仿宋" w:eastAsia="仿宋" w:cs="仿宋"/>
          <w:color w:val="auto"/>
        </w:rPr>
      </w:pPr>
      <w:r>
        <w:rPr>
          <w:rFonts w:ascii="仿宋" w:hAnsi="仿宋" w:eastAsia="仿宋" w:cs="仿宋"/>
          <w:b/>
          <w:color w:val="auto"/>
          <w:sz w:val="28"/>
        </w:rPr>
        <w:t>三、招标</w:t>
      </w:r>
    </w:p>
    <w:p>
      <w:pPr>
        <w:pStyle w:val="7"/>
        <w:ind w:firstLine="480"/>
        <w:jc w:val="both"/>
        <w:rPr>
          <w:rFonts w:ascii="仿宋" w:hAnsi="仿宋" w:eastAsia="仿宋" w:cs="仿宋"/>
          <w:color w:val="auto"/>
        </w:rPr>
      </w:pPr>
      <w:r>
        <w:rPr>
          <w:rFonts w:ascii="仿宋" w:hAnsi="仿宋" w:eastAsia="仿宋" w:cs="仿宋"/>
          <w:color w:val="auto"/>
        </w:rPr>
        <w:t>5、招标文件</w:t>
      </w:r>
    </w:p>
    <w:p>
      <w:pPr>
        <w:pStyle w:val="7"/>
        <w:ind w:firstLine="480"/>
        <w:jc w:val="both"/>
        <w:rPr>
          <w:rFonts w:ascii="仿宋" w:hAnsi="仿宋" w:eastAsia="仿宋" w:cs="仿宋"/>
          <w:color w:val="auto"/>
        </w:rPr>
      </w:pPr>
      <w:r>
        <w:rPr>
          <w:rFonts w:ascii="仿宋" w:hAnsi="仿宋" w:eastAsia="仿宋" w:cs="仿宋"/>
          <w:color w:val="auto"/>
        </w:rPr>
        <w:t>5.1招标文件由下述部分组成：</w:t>
      </w:r>
    </w:p>
    <w:p>
      <w:pPr>
        <w:pStyle w:val="7"/>
        <w:ind w:firstLine="480"/>
        <w:jc w:val="both"/>
        <w:rPr>
          <w:rFonts w:ascii="仿宋" w:hAnsi="仿宋" w:eastAsia="仿宋" w:cs="仿宋"/>
          <w:color w:val="auto"/>
        </w:rPr>
      </w:pPr>
      <w:r>
        <w:rPr>
          <w:rFonts w:ascii="仿宋" w:hAnsi="仿宋" w:eastAsia="仿宋" w:cs="仿宋"/>
          <w:color w:val="auto"/>
        </w:rPr>
        <w:t>（1）投标邀请</w:t>
      </w:r>
    </w:p>
    <w:p>
      <w:pPr>
        <w:pStyle w:val="7"/>
        <w:ind w:firstLine="480"/>
        <w:jc w:val="both"/>
        <w:rPr>
          <w:rFonts w:ascii="仿宋" w:hAnsi="仿宋" w:eastAsia="仿宋" w:cs="仿宋"/>
          <w:color w:val="auto"/>
        </w:rPr>
      </w:pPr>
      <w:r>
        <w:rPr>
          <w:rFonts w:ascii="仿宋" w:hAnsi="仿宋" w:eastAsia="仿宋" w:cs="仿宋"/>
          <w:color w:val="auto"/>
        </w:rPr>
        <w:t>（2）投标人须知前附表（表1、2）</w:t>
      </w:r>
    </w:p>
    <w:p>
      <w:pPr>
        <w:pStyle w:val="7"/>
        <w:ind w:firstLine="480"/>
        <w:jc w:val="both"/>
        <w:rPr>
          <w:rFonts w:ascii="仿宋" w:hAnsi="仿宋" w:eastAsia="仿宋" w:cs="仿宋"/>
          <w:color w:val="auto"/>
        </w:rPr>
      </w:pPr>
      <w:r>
        <w:rPr>
          <w:rFonts w:ascii="仿宋" w:hAnsi="仿宋" w:eastAsia="仿宋" w:cs="仿宋"/>
          <w:color w:val="auto"/>
        </w:rPr>
        <w:t>（3）投标人须知</w:t>
      </w:r>
    </w:p>
    <w:p>
      <w:pPr>
        <w:pStyle w:val="7"/>
        <w:ind w:firstLine="480"/>
        <w:jc w:val="both"/>
        <w:rPr>
          <w:rFonts w:ascii="仿宋" w:hAnsi="仿宋" w:eastAsia="仿宋" w:cs="仿宋"/>
          <w:color w:val="auto"/>
        </w:rPr>
      </w:pPr>
      <w:r>
        <w:rPr>
          <w:rFonts w:ascii="仿宋" w:hAnsi="仿宋" w:eastAsia="仿宋" w:cs="仿宋"/>
          <w:color w:val="auto"/>
        </w:rPr>
        <w:t>（4）资格审查与评标</w:t>
      </w:r>
    </w:p>
    <w:p>
      <w:pPr>
        <w:pStyle w:val="7"/>
        <w:ind w:firstLine="480"/>
        <w:jc w:val="both"/>
        <w:rPr>
          <w:rFonts w:ascii="仿宋" w:hAnsi="仿宋" w:eastAsia="仿宋" w:cs="仿宋"/>
          <w:color w:val="auto"/>
        </w:rPr>
      </w:pPr>
      <w:r>
        <w:rPr>
          <w:rFonts w:ascii="仿宋" w:hAnsi="仿宋" w:eastAsia="仿宋" w:cs="仿宋"/>
          <w:color w:val="auto"/>
        </w:rPr>
        <w:t>（5）招标内容及要求</w:t>
      </w:r>
    </w:p>
    <w:p>
      <w:pPr>
        <w:pStyle w:val="7"/>
        <w:ind w:firstLine="480"/>
        <w:jc w:val="both"/>
        <w:rPr>
          <w:rFonts w:ascii="仿宋" w:hAnsi="仿宋" w:eastAsia="仿宋" w:cs="仿宋"/>
          <w:color w:val="auto"/>
        </w:rPr>
      </w:pPr>
      <w:r>
        <w:rPr>
          <w:rFonts w:ascii="仿宋" w:hAnsi="仿宋" w:eastAsia="仿宋" w:cs="仿宋"/>
          <w:color w:val="auto"/>
        </w:rPr>
        <w:t>（6）政府采购合同（参考文本）</w:t>
      </w:r>
    </w:p>
    <w:p>
      <w:pPr>
        <w:pStyle w:val="7"/>
        <w:ind w:firstLine="480"/>
        <w:jc w:val="both"/>
        <w:rPr>
          <w:rFonts w:ascii="仿宋" w:hAnsi="仿宋" w:eastAsia="仿宋" w:cs="仿宋"/>
          <w:color w:val="auto"/>
        </w:rPr>
      </w:pPr>
      <w:r>
        <w:rPr>
          <w:rFonts w:ascii="仿宋" w:hAnsi="仿宋" w:eastAsia="仿宋" w:cs="仿宋"/>
          <w:color w:val="auto"/>
        </w:rPr>
        <w:t>（7）电子投标文件格式</w:t>
      </w:r>
    </w:p>
    <w:p>
      <w:pPr>
        <w:pStyle w:val="7"/>
        <w:ind w:firstLine="480"/>
        <w:jc w:val="both"/>
        <w:rPr>
          <w:rFonts w:ascii="仿宋" w:hAnsi="仿宋" w:eastAsia="仿宋" w:cs="仿宋"/>
          <w:color w:val="auto"/>
        </w:rPr>
      </w:pPr>
      <w:r>
        <w:rPr>
          <w:rFonts w:ascii="仿宋" w:hAnsi="仿宋" w:eastAsia="仿宋" w:cs="仿宋"/>
          <w:color w:val="auto"/>
        </w:rPr>
        <w:t>（8）按照招标文件规定作为招标文件组成部分的其他内容（若有）</w:t>
      </w:r>
    </w:p>
    <w:p>
      <w:pPr>
        <w:pStyle w:val="7"/>
        <w:ind w:firstLine="480"/>
        <w:jc w:val="both"/>
        <w:rPr>
          <w:rFonts w:ascii="仿宋" w:hAnsi="仿宋" w:eastAsia="仿宋" w:cs="仿宋"/>
          <w:color w:val="auto"/>
        </w:rPr>
      </w:pPr>
      <w:r>
        <w:rPr>
          <w:rFonts w:ascii="仿宋" w:hAnsi="仿宋" w:eastAsia="仿宋" w:cs="仿宋"/>
          <w:color w:val="auto"/>
        </w:rPr>
        <w:t>5.2招标文件的澄清或修改</w:t>
      </w:r>
    </w:p>
    <w:p>
      <w:pPr>
        <w:pStyle w:val="7"/>
        <w:ind w:firstLine="480"/>
        <w:jc w:val="both"/>
        <w:rPr>
          <w:rFonts w:ascii="仿宋" w:hAnsi="仿宋" w:eastAsia="仿宋" w:cs="仿宋"/>
          <w:color w:val="auto"/>
        </w:rPr>
      </w:pPr>
      <w:r>
        <w:rPr>
          <w:rFonts w:ascii="仿宋" w:hAnsi="仿宋" w:eastAsia="仿宋" w:cs="仿宋"/>
          <w:color w:val="auto"/>
        </w:rPr>
        <w:t>（1） 三明市君诚招标咨询有限公司 可对已发出的招标文件进行必要的澄清或修改，但不得对招标文件载明的采购标的和投标人的资格要求进行改变。</w:t>
      </w:r>
    </w:p>
    <w:p>
      <w:pPr>
        <w:pStyle w:val="7"/>
        <w:ind w:firstLine="480"/>
        <w:jc w:val="both"/>
        <w:rPr>
          <w:rFonts w:ascii="仿宋" w:hAnsi="仿宋" w:eastAsia="仿宋" w:cs="仿宋"/>
          <w:color w:val="auto"/>
        </w:rPr>
      </w:pPr>
      <w:r>
        <w:rPr>
          <w:rFonts w:ascii="仿宋" w:hAnsi="仿宋" w:eastAsia="仿宋" w:cs="仿宋"/>
          <w:color w:val="auto"/>
        </w:rPr>
        <w:t>（2）除本章第5.2条第（3）款规定情形外，澄清或修改的内容可能影响电子投标文件编制的， 三明市君诚招标咨询有限公司 将在投标截止时间至少15个日历日前，在招标文件载明的指定媒体以更正公告的形式发布澄清或修改的内容。不足15个日历日的， 三明市君诚招标咨询有限公司 将顺延投标截止时间及开标时间， 三明市君诚招标咨询有限公司 和投标人受原投标截止时间及开标时间制约的所有权利和义务均延长至新的投标截止时间及开标时间。</w:t>
      </w:r>
    </w:p>
    <w:p>
      <w:pPr>
        <w:pStyle w:val="7"/>
        <w:ind w:firstLine="480"/>
        <w:jc w:val="both"/>
        <w:rPr>
          <w:rFonts w:ascii="仿宋" w:hAnsi="仿宋" w:eastAsia="仿宋" w:cs="仿宋"/>
          <w:color w:val="auto"/>
        </w:rPr>
      </w:pPr>
      <w:r>
        <w:rPr>
          <w:rFonts w:ascii="仿宋" w:hAnsi="仿宋" w:eastAsia="仿宋" w:cs="仿宋"/>
          <w:color w:val="auto"/>
        </w:rPr>
        <w:t>（3）澄清或修改的内容可能改变招标文件载明的采购标的和投标人的资格要求的，本次采购活动结束， 三明市君诚招标咨询有限公司 将依法组织后续采购活动（包括但不限于：重新招标、采用其他方式采购等）。</w:t>
      </w:r>
    </w:p>
    <w:p>
      <w:pPr>
        <w:pStyle w:val="7"/>
        <w:ind w:firstLine="480"/>
        <w:jc w:val="both"/>
        <w:rPr>
          <w:rFonts w:ascii="仿宋" w:hAnsi="仿宋" w:eastAsia="仿宋" w:cs="仿宋"/>
          <w:color w:val="auto"/>
        </w:rPr>
      </w:pPr>
      <w:r>
        <w:rPr>
          <w:rFonts w:ascii="仿宋" w:hAnsi="仿宋" w:eastAsia="仿宋" w:cs="仿宋"/>
          <w:color w:val="auto"/>
        </w:rPr>
        <w:t>6、现场考察或开标前答疑会</w:t>
      </w:r>
    </w:p>
    <w:p>
      <w:pPr>
        <w:pStyle w:val="7"/>
        <w:ind w:firstLine="480"/>
        <w:jc w:val="both"/>
        <w:rPr>
          <w:rFonts w:ascii="仿宋" w:hAnsi="仿宋" w:eastAsia="仿宋" w:cs="仿宋"/>
          <w:color w:val="auto"/>
        </w:rPr>
      </w:pPr>
      <w:r>
        <w:rPr>
          <w:rFonts w:ascii="仿宋" w:hAnsi="仿宋" w:eastAsia="仿宋" w:cs="仿宋"/>
          <w:color w:val="auto"/>
        </w:rPr>
        <w:t>6.1是否组织现场考察或召开开标前答疑会：详见招标文件第二章。</w:t>
      </w:r>
    </w:p>
    <w:p>
      <w:pPr>
        <w:pStyle w:val="7"/>
        <w:ind w:firstLine="480"/>
        <w:jc w:val="both"/>
        <w:rPr>
          <w:rFonts w:ascii="仿宋" w:hAnsi="仿宋" w:eastAsia="仿宋" w:cs="仿宋"/>
          <w:color w:val="auto"/>
        </w:rPr>
      </w:pPr>
      <w:r>
        <w:rPr>
          <w:rFonts w:ascii="仿宋" w:hAnsi="仿宋" w:eastAsia="仿宋" w:cs="仿宋"/>
          <w:color w:val="auto"/>
        </w:rPr>
        <w:t>7、更正公告</w:t>
      </w:r>
    </w:p>
    <w:p>
      <w:pPr>
        <w:pStyle w:val="7"/>
        <w:ind w:firstLine="480"/>
        <w:jc w:val="both"/>
        <w:rPr>
          <w:rFonts w:ascii="仿宋" w:hAnsi="仿宋" w:eastAsia="仿宋" w:cs="仿宋"/>
          <w:color w:val="auto"/>
        </w:rPr>
      </w:pPr>
      <w:r>
        <w:rPr>
          <w:rFonts w:ascii="仿宋" w:hAnsi="仿宋" w:eastAsia="仿宋" w:cs="仿宋"/>
          <w:color w:val="auto"/>
        </w:rPr>
        <w:t>7.1若 三明市君诚招标咨询有限公司 发布更正公告，则更正公告及其所发布的内容或信息（包括但不限于：招标文件的澄清或修改、现场考察或答疑会的有关事宜等）作为招标文件组成部分，对投标人具有约束力。</w:t>
      </w:r>
    </w:p>
    <w:p>
      <w:pPr>
        <w:pStyle w:val="7"/>
        <w:ind w:firstLine="480"/>
        <w:jc w:val="both"/>
        <w:rPr>
          <w:rFonts w:ascii="仿宋" w:hAnsi="仿宋" w:eastAsia="仿宋" w:cs="仿宋"/>
          <w:color w:val="auto"/>
        </w:rPr>
      </w:pPr>
      <w:r>
        <w:rPr>
          <w:rFonts w:ascii="仿宋" w:hAnsi="仿宋" w:eastAsia="仿宋" w:cs="仿宋"/>
          <w:color w:val="auto"/>
        </w:rPr>
        <w:t>7.2更正公告作为 三明市君诚招标咨询有限公司 通知所有潜在投标人的书面形式。</w:t>
      </w:r>
    </w:p>
    <w:p>
      <w:pPr>
        <w:pStyle w:val="7"/>
        <w:ind w:firstLine="480"/>
        <w:jc w:val="both"/>
        <w:rPr>
          <w:rFonts w:ascii="仿宋" w:hAnsi="仿宋" w:eastAsia="仿宋" w:cs="仿宋"/>
          <w:color w:val="auto"/>
        </w:rPr>
      </w:pPr>
      <w:r>
        <w:rPr>
          <w:rFonts w:ascii="仿宋" w:hAnsi="仿宋" w:eastAsia="仿宋" w:cs="仿宋"/>
          <w:color w:val="auto"/>
        </w:rPr>
        <w:t>8、终止公告</w:t>
      </w:r>
    </w:p>
    <w:p>
      <w:pPr>
        <w:pStyle w:val="7"/>
        <w:ind w:firstLine="480"/>
        <w:jc w:val="both"/>
        <w:rPr>
          <w:rFonts w:ascii="仿宋" w:hAnsi="仿宋" w:eastAsia="仿宋" w:cs="仿宋"/>
          <w:color w:val="auto"/>
        </w:rPr>
      </w:pPr>
      <w:r>
        <w:rPr>
          <w:rFonts w:ascii="仿宋" w:hAnsi="仿宋" w:eastAsia="仿宋" w:cs="仿宋"/>
          <w:color w:val="auto"/>
        </w:rPr>
        <w:t>8.1若出现因重大变故导致采购任务取消情形， 三明市君诚招标咨询有限公司 可终止招标并发布终止公告。</w:t>
      </w:r>
    </w:p>
    <w:p>
      <w:pPr>
        <w:pStyle w:val="7"/>
        <w:ind w:firstLine="480"/>
        <w:jc w:val="both"/>
        <w:rPr>
          <w:rFonts w:ascii="仿宋" w:hAnsi="仿宋" w:eastAsia="仿宋" w:cs="仿宋"/>
          <w:color w:val="auto"/>
        </w:rPr>
      </w:pPr>
      <w:r>
        <w:rPr>
          <w:rFonts w:ascii="仿宋" w:hAnsi="仿宋" w:eastAsia="仿宋" w:cs="仿宋"/>
          <w:color w:val="auto"/>
        </w:rPr>
        <w:t>8.2终止公告作为 三明市君诚招标咨询有限公司 通知所有潜在投标人的书面形式。</w:t>
      </w:r>
    </w:p>
    <w:p>
      <w:pPr>
        <w:pStyle w:val="7"/>
        <w:ind w:firstLine="480"/>
        <w:jc w:val="both"/>
        <w:outlineLvl w:val="2"/>
        <w:rPr>
          <w:rFonts w:ascii="仿宋" w:hAnsi="仿宋" w:eastAsia="仿宋" w:cs="仿宋"/>
          <w:color w:val="auto"/>
        </w:rPr>
      </w:pPr>
      <w:r>
        <w:rPr>
          <w:rFonts w:ascii="仿宋" w:hAnsi="仿宋" w:eastAsia="仿宋" w:cs="仿宋"/>
          <w:b/>
          <w:color w:val="auto"/>
          <w:sz w:val="28"/>
        </w:rPr>
        <w:t>四、投标</w:t>
      </w:r>
    </w:p>
    <w:p>
      <w:pPr>
        <w:pStyle w:val="7"/>
        <w:ind w:firstLine="480"/>
        <w:jc w:val="both"/>
        <w:rPr>
          <w:rFonts w:ascii="仿宋" w:hAnsi="仿宋" w:eastAsia="仿宋" w:cs="仿宋"/>
          <w:color w:val="auto"/>
        </w:rPr>
      </w:pPr>
      <w:r>
        <w:rPr>
          <w:rFonts w:ascii="仿宋" w:hAnsi="仿宋" w:eastAsia="仿宋" w:cs="仿宋"/>
          <w:color w:val="auto"/>
        </w:rPr>
        <w:t>9、投标</w:t>
      </w:r>
    </w:p>
    <w:p>
      <w:pPr>
        <w:pStyle w:val="7"/>
        <w:ind w:firstLine="480"/>
        <w:jc w:val="both"/>
        <w:rPr>
          <w:rFonts w:ascii="仿宋" w:hAnsi="仿宋" w:eastAsia="仿宋" w:cs="仿宋"/>
          <w:color w:val="auto"/>
        </w:rPr>
      </w:pPr>
      <w:r>
        <w:rPr>
          <w:rFonts w:ascii="仿宋" w:hAnsi="仿宋" w:eastAsia="仿宋" w:cs="仿宋"/>
          <w:color w:val="auto"/>
        </w:rPr>
        <w:t>9.1投标人可对招标文件载明的全部或部分采购包进行投标。</w:t>
      </w:r>
    </w:p>
    <w:p>
      <w:pPr>
        <w:pStyle w:val="7"/>
        <w:ind w:firstLine="480"/>
        <w:jc w:val="both"/>
        <w:rPr>
          <w:rFonts w:ascii="仿宋" w:hAnsi="仿宋" w:eastAsia="仿宋" w:cs="仿宋"/>
          <w:color w:val="auto"/>
        </w:rPr>
      </w:pPr>
      <w:r>
        <w:rPr>
          <w:rFonts w:ascii="仿宋" w:hAnsi="仿宋" w:eastAsia="仿宋" w:cs="仿宋"/>
          <w:color w:val="auto"/>
        </w:rPr>
        <w:t>9.2投标人应对同一个采购包内的所有内容进行完整投标，否则投标无效。</w:t>
      </w:r>
    </w:p>
    <w:p>
      <w:pPr>
        <w:pStyle w:val="7"/>
        <w:ind w:firstLine="480"/>
        <w:jc w:val="both"/>
        <w:rPr>
          <w:rFonts w:ascii="仿宋" w:hAnsi="仿宋" w:eastAsia="仿宋" w:cs="仿宋"/>
          <w:color w:val="auto"/>
        </w:rPr>
      </w:pPr>
      <w:r>
        <w:rPr>
          <w:rFonts w:ascii="仿宋" w:hAnsi="仿宋" w:eastAsia="仿宋" w:cs="仿宋"/>
          <w:color w:val="auto"/>
        </w:rPr>
        <w:t>9.3投标人代表只能接受一个投标人的授权参加投标，否则投标无效。</w:t>
      </w:r>
    </w:p>
    <w:p>
      <w:pPr>
        <w:pStyle w:val="7"/>
        <w:ind w:firstLine="480"/>
        <w:jc w:val="both"/>
        <w:rPr>
          <w:rFonts w:ascii="仿宋" w:hAnsi="仿宋" w:eastAsia="仿宋" w:cs="仿宋"/>
          <w:color w:val="auto"/>
        </w:rPr>
      </w:pPr>
      <w:r>
        <w:rPr>
          <w:rFonts w:ascii="仿宋" w:hAnsi="仿宋" w:eastAsia="仿宋" w:cs="仿宋"/>
          <w:color w:val="auto"/>
        </w:rPr>
        <w:t>9.4单位负责人为同一人或存在直接控股、管理关系的不同供应商，不得同时参加同一合同项下的投标，否则投标无效。</w:t>
      </w:r>
    </w:p>
    <w:p>
      <w:pPr>
        <w:pStyle w:val="7"/>
        <w:ind w:firstLine="480"/>
        <w:jc w:val="both"/>
        <w:rPr>
          <w:rFonts w:ascii="仿宋" w:hAnsi="仿宋" w:eastAsia="仿宋" w:cs="仿宋"/>
          <w:color w:val="auto"/>
        </w:rPr>
      </w:pPr>
      <w:r>
        <w:rPr>
          <w:rFonts w:ascii="仿宋" w:hAnsi="仿宋" w:eastAsia="仿宋" w:cs="仿宋"/>
          <w:color w:val="auto"/>
        </w:rPr>
        <w:t>9.5为本项目提供整体设计、规范编制或项目管理、监理、检测等服务的供应商，不得参加本项目除整体设计、规范编制和项目管理、监理、检测等服务外的采购活动，否则投标无效。</w:t>
      </w:r>
    </w:p>
    <w:p>
      <w:pPr>
        <w:pStyle w:val="7"/>
        <w:ind w:firstLine="480"/>
        <w:jc w:val="both"/>
        <w:rPr>
          <w:rFonts w:ascii="仿宋" w:hAnsi="仿宋" w:eastAsia="仿宋" w:cs="仿宋"/>
          <w:color w:val="auto"/>
        </w:rPr>
      </w:pPr>
      <w:r>
        <w:rPr>
          <w:rFonts w:ascii="仿宋" w:hAnsi="仿宋" w:eastAsia="仿宋" w:cs="仿宋"/>
          <w:color w:val="auto"/>
        </w:rPr>
        <w:t>9.6列入失信被执行人、重大税收违法案件当事人名单、政府采购严重违法失信行为记录名单及其他不符合政府采购法第二十二条规定条件的供应商，不得参加投标，否则投标无效。</w:t>
      </w:r>
    </w:p>
    <w:p>
      <w:pPr>
        <w:pStyle w:val="7"/>
        <w:ind w:firstLine="480"/>
        <w:jc w:val="both"/>
        <w:rPr>
          <w:rFonts w:ascii="仿宋" w:hAnsi="仿宋" w:eastAsia="仿宋" w:cs="仿宋"/>
          <w:color w:val="auto"/>
        </w:rPr>
      </w:pPr>
      <w:r>
        <w:rPr>
          <w:rFonts w:ascii="仿宋" w:hAnsi="仿宋" w:eastAsia="仿宋" w:cs="仿宋"/>
          <w:color w:val="auto"/>
        </w:rPr>
        <w:t>9.7有下列情形之一的，视为投标人串通投标，其投标无效：</w:t>
      </w:r>
    </w:p>
    <w:p>
      <w:pPr>
        <w:pStyle w:val="7"/>
        <w:ind w:firstLine="480"/>
        <w:jc w:val="both"/>
        <w:rPr>
          <w:rFonts w:ascii="仿宋" w:hAnsi="仿宋" w:eastAsia="仿宋" w:cs="仿宋"/>
          <w:color w:val="auto"/>
        </w:rPr>
      </w:pPr>
      <w:r>
        <w:rPr>
          <w:rFonts w:ascii="仿宋" w:hAnsi="仿宋" w:eastAsia="仿宋" w:cs="仿宋"/>
          <w:color w:val="auto"/>
        </w:rPr>
        <w:t>（1）不同投标人的电子投标文件由同一单位或个人编制；</w:t>
      </w:r>
    </w:p>
    <w:p>
      <w:pPr>
        <w:pStyle w:val="7"/>
        <w:ind w:firstLine="480"/>
        <w:jc w:val="both"/>
        <w:rPr>
          <w:rFonts w:ascii="仿宋" w:hAnsi="仿宋" w:eastAsia="仿宋" w:cs="仿宋"/>
          <w:color w:val="auto"/>
        </w:rPr>
      </w:pPr>
      <w:r>
        <w:rPr>
          <w:rFonts w:ascii="仿宋" w:hAnsi="仿宋" w:eastAsia="仿宋" w:cs="仿宋"/>
          <w:color w:val="auto"/>
        </w:rPr>
        <w:t>（2）不同投标人委托同一单位或个人办理投标事宜；</w:t>
      </w:r>
    </w:p>
    <w:p>
      <w:pPr>
        <w:pStyle w:val="7"/>
        <w:ind w:firstLine="480"/>
        <w:jc w:val="both"/>
        <w:rPr>
          <w:rFonts w:ascii="仿宋" w:hAnsi="仿宋" w:eastAsia="仿宋" w:cs="仿宋"/>
          <w:color w:val="auto"/>
        </w:rPr>
      </w:pPr>
      <w:r>
        <w:rPr>
          <w:rFonts w:ascii="仿宋" w:hAnsi="仿宋" w:eastAsia="仿宋" w:cs="仿宋"/>
          <w:color w:val="auto"/>
        </w:rPr>
        <w:t>（3）不同投标人的电子投标文件载明的项目管理成员或联系人员为同一人；</w:t>
      </w:r>
    </w:p>
    <w:p>
      <w:pPr>
        <w:pStyle w:val="7"/>
        <w:ind w:firstLine="480"/>
        <w:jc w:val="both"/>
        <w:rPr>
          <w:rFonts w:ascii="仿宋" w:hAnsi="仿宋" w:eastAsia="仿宋" w:cs="仿宋"/>
          <w:color w:val="auto"/>
        </w:rPr>
      </w:pPr>
      <w:r>
        <w:rPr>
          <w:rFonts w:ascii="仿宋" w:hAnsi="仿宋" w:eastAsia="仿宋" w:cs="仿宋"/>
          <w:color w:val="auto"/>
        </w:rPr>
        <w:t>（4）不同投标人的电子投标文件异常一致或投标报价呈规律性差异；</w:t>
      </w:r>
    </w:p>
    <w:p>
      <w:pPr>
        <w:pStyle w:val="7"/>
        <w:ind w:firstLine="480"/>
        <w:jc w:val="both"/>
        <w:rPr>
          <w:rFonts w:ascii="仿宋" w:hAnsi="仿宋" w:eastAsia="仿宋" w:cs="仿宋"/>
          <w:color w:val="auto"/>
        </w:rPr>
      </w:pPr>
      <w:r>
        <w:rPr>
          <w:rFonts w:ascii="仿宋" w:hAnsi="仿宋" w:eastAsia="仿宋" w:cs="仿宋"/>
          <w:color w:val="auto"/>
        </w:rPr>
        <w:t>（5）不同投标人的电子投标文件相互混装；</w:t>
      </w:r>
    </w:p>
    <w:p>
      <w:pPr>
        <w:pStyle w:val="7"/>
        <w:ind w:firstLine="480"/>
        <w:jc w:val="both"/>
        <w:rPr>
          <w:rFonts w:ascii="仿宋" w:hAnsi="仿宋" w:eastAsia="仿宋" w:cs="仿宋"/>
          <w:color w:val="auto"/>
        </w:rPr>
      </w:pPr>
      <w:r>
        <w:rPr>
          <w:rFonts w:ascii="仿宋" w:hAnsi="仿宋" w:eastAsia="仿宋" w:cs="仿宋"/>
          <w:color w:val="auto"/>
        </w:rPr>
        <w:t>（6）不同投标人的投标保证金从同一单位或个人的账户转出；</w:t>
      </w:r>
    </w:p>
    <w:p>
      <w:pPr>
        <w:pStyle w:val="7"/>
        <w:ind w:firstLine="480"/>
        <w:jc w:val="both"/>
        <w:rPr>
          <w:rFonts w:ascii="仿宋" w:hAnsi="仿宋" w:eastAsia="仿宋" w:cs="仿宋"/>
          <w:color w:val="auto"/>
        </w:rPr>
      </w:pPr>
      <w:r>
        <w:rPr>
          <w:rFonts w:ascii="仿宋" w:hAnsi="仿宋" w:eastAsia="仿宋" w:cs="仿宋"/>
          <w:color w:val="auto"/>
        </w:rPr>
        <w:t>（7）有关法律、法规和规章及招标文件规定的其他串通投标情形。</w:t>
      </w:r>
    </w:p>
    <w:p>
      <w:pPr>
        <w:pStyle w:val="7"/>
        <w:ind w:firstLine="480"/>
        <w:jc w:val="both"/>
        <w:rPr>
          <w:rFonts w:ascii="仿宋" w:hAnsi="仿宋" w:eastAsia="仿宋" w:cs="仿宋"/>
          <w:color w:val="auto"/>
        </w:rPr>
      </w:pPr>
      <w:r>
        <w:rPr>
          <w:rFonts w:ascii="仿宋" w:hAnsi="仿宋" w:eastAsia="仿宋" w:cs="仿宋"/>
          <w:color w:val="auto"/>
        </w:rPr>
        <w:t>10、电子投标文件</w:t>
      </w:r>
    </w:p>
    <w:p>
      <w:pPr>
        <w:pStyle w:val="7"/>
        <w:ind w:firstLine="480"/>
        <w:jc w:val="both"/>
        <w:rPr>
          <w:rFonts w:ascii="仿宋" w:hAnsi="仿宋" w:eastAsia="仿宋" w:cs="仿宋"/>
          <w:color w:val="auto"/>
        </w:rPr>
      </w:pPr>
      <w:r>
        <w:rPr>
          <w:rFonts w:ascii="仿宋" w:hAnsi="仿宋" w:eastAsia="仿宋" w:cs="仿宋"/>
          <w:color w:val="auto"/>
        </w:rPr>
        <w:t>10.1电子投标文件的编制</w:t>
      </w:r>
    </w:p>
    <w:p>
      <w:pPr>
        <w:pStyle w:val="7"/>
        <w:ind w:firstLine="480"/>
        <w:jc w:val="both"/>
        <w:rPr>
          <w:rFonts w:ascii="仿宋" w:hAnsi="仿宋" w:eastAsia="仿宋" w:cs="仿宋"/>
          <w:color w:val="auto"/>
        </w:rPr>
      </w:pPr>
      <w:r>
        <w:rPr>
          <w:rFonts w:ascii="仿宋" w:hAnsi="仿宋" w:eastAsia="仿宋" w:cs="仿宋"/>
          <w:color w:val="auto"/>
        </w:rPr>
        <w:t>（1）投标人应先仔细阅读招标文件的全部内容后，再进行电子投标文件的编制。</w:t>
      </w:r>
    </w:p>
    <w:p>
      <w:pPr>
        <w:pStyle w:val="7"/>
        <w:ind w:firstLine="480"/>
        <w:jc w:val="both"/>
        <w:rPr>
          <w:rFonts w:ascii="仿宋" w:hAnsi="仿宋" w:eastAsia="仿宋" w:cs="仿宋"/>
          <w:color w:val="auto"/>
        </w:rPr>
      </w:pPr>
      <w:r>
        <w:rPr>
          <w:rFonts w:ascii="仿宋" w:hAnsi="仿宋" w:eastAsia="仿宋" w:cs="仿宋"/>
          <w:color w:val="auto"/>
        </w:rPr>
        <w:t>（2）电子投标文件应按照本章第10.2条规定编制其组成部分。</w:t>
      </w:r>
    </w:p>
    <w:p>
      <w:pPr>
        <w:pStyle w:val="7"/>
        <w:ind w:firstLine="480"/>
        <w:jc w:val="both"/>
        <w:rPr>
          <w:rFonts w:ascii="仿宋" w:hAnsi="仿宋" w:eastAsia="仿宋" w:cs="仿宋"/>
          <w:color w:val="auto"/>
        </w:rPr>
      </w:pPr>
      <w:r>
        <w:rPr>
          <w:rFonts w:ascii="仿宋" w:hAnsi="仿宋" w:eastAsia="仿宋" w:cs="仿宋"/>
          <w:color w:val="auto"/>
        </w:rPr>
        <w:t>（3）电子投标文件应满足招标文件提出的实质性要求和条件，并保证其所提交的全部资料是不可割离且真实、有效、准确、完整和不具有任何误导性的，否则造成不利后果由投标人承担责任。</w:t>
      </w:r>
    </w:p>
    <w:p>
      <w:pPr>
        <w:pStyle w:val="7"/>
        <w:ind w:firstLine="480"/>
        <w:jc w:val="both"/>
        <w:rPr>
          <w:rFonts w:ascii="仿宋" w:hAnsi="仿宋" w:eastAsia="仿宋" w:cs="仿宋"/>
          <w:color w:val="auto"/>
        </w:rPr>
      </w:pPr>
      <w:r>
        <w:rPr>
          <w:rFonts w:ascii="仿宋" w:hAnsi="仿宋" w:eastAsia="仿宋" w:cs="仿宋"/>
          <w:color w:val="auto"/>
        </w:rPr>
        <w:t>10.2电子投标文件由下述部分组成：</w:t>
      </w:r>
    </w:p>
    <w:p>
      <w:pPr>
        <w:pStyle w:val="7"/>
        <w:ind w:firstLine="480"/>
        <w:jc w:val="both"/>
        <w:rPr>
          <w:rFonts w:ascii="仿宋" w:hAnsi="仿宋" w:eastAsia="仿宋" w:cs="仿宋"/>
          <w:color w:val="auto"/>
        </w:rPr>
      </w:pPr>
      <w:r>
        <w:rPr>
          <w:rFonts w:ascii="仿宋" w:hAnsi="仿宋" w:eastAsia="仿宋" w:cs="仿宋"/>
          <w:color w:val="auto"/>
        </w:rPr>
        <w:t>（1）资格及资信证明部分</w:t>
      </w:r>
    </w:p>
    <w:p>
      <w:pPr>
        <w:pStyle w:val="7"/>
        <w:ind w:firstLine="480"/>
        <w:jc w:val="both"/>
        <w:rPr>
          <w:rFonts w:ascii="仿宋" w:hAnsi="仿宋" w:eastAsia="仿宋" w:cs="仿宋"/>
          <w:color w:val="auto"/>
        </w:rPr>
      </w:pPr>
      <w:r>
        <w:rPr>
          <w:rFonts w:ascii="仿宋" w:hAnsi="仿宋" w:eastAsia="仿宋" w:cs="仿宋"/>
          <w:color w:val="auto"/>
        </w:rPr>
        <w:t>①投标函</w:t>
      </w:r>
    </w:p>
    <w:p>
      <w:pPr>
        <w:pStyle w:val="7"/>
        <w:ind w:firstLine="480"/>
        <w:jc w:val="both"/>
        <w:rPr>
          <w:rFonts w:ascii="仿宋" w:hAnsi="仿宋" w:eastAsia="仿宋" w:cs="仿宋"/>
          <w:color w:val="auto"/>
        </w:rPr>
      </w:pPr>
      <w:r>
        <w:rPr>
          <w:rFonts w:ascii="仿宋" w:hAnsi="仿宋" w:eastAsia="仿宋" w:cs="仿宋"/>
          <w:color w:val="auto"/>
        </w:rPr>
        <w:t>②投标人的资格及资信证明文件</w:t>
      </w:r>
    </w:p>
    <w:p>
      <w:pPr>
        <w:pStyle w:val="7"/>
        <w:ind w:firstLine="480"/>
        <w:jc w:val="both"/>
        <w:rPr>
          <w:rFonts w:ascii="仿宋" w:hAnsi="仿宋" w:eastAsia="仿宋" w:cs="仿宋"/>
          <w:color w:val="auto"/>
        </w:rPr>
      </w:pPr>
      <w:r>
        <w:rPr>
          <w:rFonts w:ascii="仿宋" w:hAnsi="仿宋" w:eastAsia="仿宋" w:cs="仿宋"/>
          <w:color w:val="auto"/>
        </w:rPr>
        <w:t>③投标保证金</w:t>
      </w:r>
    </w:p>
    <w:p>
      <w:pPr>
        <w:pStyle w:val="7"/>
        <w:ind w:firstLine="480"/>
        <w:jc w:val="both"/>
        <w:rPr>
          <w:rFonts w:ascii="仿宋" w:hAnsi="仿宋" w:eastAsia="仿宋" w:cs="仿宋"/>
          <w:color w:val="auto"/>
        </w:rPr>
      </w:pPr>
      <w:r>
        <w:rPr>
          <w:rFonts w:ascii="仿宋" w:hAnsi="仿宋" w:eastAsia="仿宋" w:cs="仿宋"/>
          <w:color w:val="auto"/>
        </w:rPr>
        <w:t>（2）报价部分</w:t>
      </w:r>
    </w:p>
    <w:p>
      <w:pPr>
        <w:pStyle w:val="7"/>
        <w:ind w:firstLine="480"/>
        <w:jc w:val="both"/>
        <w:rPr>
          <w:rFonts w:ascii="仿宋" w:hAnsi="仿宋" w:eastAsia="仿宋" w:cs="仿宋"/>
          <w:color w:val="auto"/>
        </w:rPr>
      </w:pPr>
      <w:r>
        <w:rPr>
          <w:rFonts w:ascii="仿宋" w:hAnsi="仿宋" w:eastAsia="仿宋" w:cs="仿宋"/>
          <w:color w:val="auto"/>
        </w:rPr>
        <w:t>①开标（报价）一览表</w:t>
      </w:r>
    </w:p>
    <w:p>
      <w:pPr>
        <w:pStyle w:val="7"/>
        <w:ind w:firstLine="480"/>
        <w:jc w:val="both"/>
        <w:rPr>
          <w:rFonts w:ascii="仿宋" w:hAnsi="仿宋" w:eastAsia="仿宋" w:cs="仿宋"/>
          <w:color w:val="auto"/>
        </w:rPr>
      </w:pPr>
      <w:r>
        <w:rPr>
          <w:rFonts w:ascii="仿宋" w:hAnsi="仿宋" w:eastAsia="仿宋" w:cs="仿宋"/>
          <w:color w:val="auto"/>
        </w:rPr>
        <w:t>②投标（响应）报价明细表</w:t>
      </w:r>
    </w:p>
    <w:p>
      <w:pPr>
        <w:pStyle w:val="7"/>
        <w:ind w:firstLine="480"/>
        <w:jc w:val="both"/>
        <w:rPr>
          <w:rFonts w:ascii="仿宋" w:hAnsi="仿宋" w:eastAsia="仿宋" w:cs="仿宋"/>
          <w:color w:val="auto"/>
        </w:rPr>
      </w:pPr>
      <w:r>
        <w:rPr>
          <w:rFonts w:ascii="仿宋" w:hAnsi="仿宋" w:eastAsia="仿宋" w:cs="仿宋"/>
          <w:color w:val="auto"/>
        </w:rPr>
        <w:t>③招标文件规定的价格扣除证明材料（若有）</w:t>
      </w:r>
    </w:p>
    <w:p>
      <w:pPr>
        <w:pStyle w:val="7"/>
        <w:ind w:firstLine="480"/>
        <w:jc w:val="both"/>
        <w:rPr>
          <w:rFonts w:ascii="仿宋" w:hAnsi="仿宋" w:eastAsia="仿宋" w:cs="仿宋"/>
          <w:color w:val="auto"/>
        </w:rPr>
      </w:pPr>
      <w:r>
        <w:rPr>
          <w:rFonts w:ascii="仿宋" w:hAnsi="仿宋" w:eastAsia="仿宋" w:cs="仿宋"/>
          <w:color w:val="auto"/>
        </w:rPr>
        <w:t>④招标文件规定的加分证明材料（若有）</w:t>
      </w:r>
    </w:p>
    <w:p>
      <w:pPr>
        <w:pStyle w:val="7"/>
        <w:ind w:firstLine="480"/>
        <w:jc w:val="both"/>
        <w:rPr>
          <w:rFonts w:ascii="仿宋" w:hAnsi="仿宋" w:eastAsia="仿宋" w:cs="仿宋"/>
          <w:color w:val="auto"/>
        </w:rPr>
      </w:pPr>
      <w:r>
        <w:rPr>
          <w:rFonts w:ascii="仿宋" w:hAnsi="仿宋" w:eastAsia="仿宋" w:cs="仿宋"/>
          <w:color w:val="auto"/>
        </w:rPr>
        <w:t>（3）技术商务部分</w:t>
      </w:r>
    </w:p>
    <w:p>
      <w:pPr>
        <w:pStyle w:val="7"/>
        <w:ind w:firstLine="480"/>
        <w:jc w:val="both"/>
        <w:rPr>
          <w:rFonts w:ascii="仿宋" w:hAnsi="仿宋" w:eastAsia="仿宋" w:cs="仿宋"/>
          <w:color w:val="auto"/>
        </w:rPr>
      </w:pPr>
      <w:r>
        <w:rPr>
          <w:rFonts w:ascii="仿宋" w:hAnsi="仿宋" w:eastAsia="仿宋" w:cs="仿宋"/>
          <w:color w:val="auto"/>
        </w:rPr>
        <w:t>①标的说明一览表</w:t>
      </w:r>
    </w:p>
    <w:p>
      <w:pPr>
        <w:pStyle w:val="7"/>
        <w:ind w:firstLine="480"/>
        <w:jc w:val="both"/>
        <w:rPr>
          <w:rFonts w:ascii="仿宋" w:hAnsi="仿宋" w:eastAsia="仿宋" w:cs="仿宋"/>
          <w:color w:val="auto"/>
        </w:rPr>
      </w:pPr>
      <w:r>
        <w:rPr>
          <w:rFonts w:ascii="仿宋" w:hAnsi="仿宋" w:eastAsia="仿宋" w:cs="仿宋"/>
          <w:color w:val="auto"/>
        </w:rPr>
        <w:t>②技术和服务要求响应表</w:t>
      </w:r>
    </w:p>
    <w:p>
      <w:pPr>
        <w:pStyle w:val="7"/>
        <w:ind w:firstLine="480"/>
        <w:jc w:val="both"/>
        <w:rPr>
          <w:rFonts w:ascii="仿宋" w:hAnsi="仿宋" w:eastAsia="仿宋" w:cs="仿宋"/>
          <w:color w:val="auto"/>
        </w:rPr>
      </w:pPr>
      <w:r>
        <w:rPr>
          <w:rFonts w:ascii="仿宋" w:hAnsi="仿宋" w:eastAsia="仿宋" w:cs="仿宋"/>
          <w:color w:val="auto"/>
        </w:rPr>
        <w:t>③商务条件响应表</w:t>
      </w:r>
    </w:p>
    <w:p>
      <w:pPr>
        <w:pStyle w:val="7"/>
        <w:ind w:firstLine="480"/>
        <w:jc w:val="both"/>
        <w:rPr>
          <w:rFonts w:ascii="仿宋" w:hAnsi="仿宋" w:eastAsia="仿宋" w:cs="仿宋"/>
          <w:color w:val="auto"/>
        </w:rPr>
      </w:pPr>
      <w:r>
        <w:rPr>
          <w:rFonts w:ascii="仿宋" w:hAnsi="仿宋" w:eastAsia="仿宋" w:cs="仿宋"/>
          <w:color w:val="auto"/>
        </w:rPr>
        <w:t>④投标人提交的其他资料（若有）</w:t>
      </w:r>
    </w:p>
    <w:p>
      <w:pPr>
        <w:pStyle w:val="7"/>
        <w:ind w:firstLine="480"/>
        <w:jc w:val="both"/>
        <w:rPr>
          <w:rFonts w:ascii="仿宋" w:hAnsi="仿宋" w:eastAsia="仿宋" w:cs="仿宋"/>
          <w:color w:val="auto"/>
        </w:rPr>
      </w:pPr>
      <w:r>
        <w:rPr>
          <w:rFonts w:ascii="仿宋" w:hAnsi="仿宋" w:eastAsia="仿宋" w:cs="仿宋"/>
          <w:color w:val="auto"/>
        </w:rPr>
        <w:t>⑤招标文件规定作为电子投标文件组成部分的其他内容（若有）</w:t>
      </w:r>
    </w:p>
    <w:p>
      <w:pPr>
        <w:pStyle w:val="7"/>
        <w:ind w:firstLine="480"/>
        <w:jc w:val="both"/>
        <w:rPr>
          <w:rFonts w:ascii="仿宋" w:hAnsi="仿宋" w:eastAsia="仿宋" w:cs="仿宋"/>
          <w:color w:val="auto"/>
        </w:rPr>
      </w:pPr>
      <w:r>
        <w:rPr>
          <w:rFonts w:ascii="仿宋" w:hAnsi="仿宋" w:eastAsia="仿宋" w:cs="仿宋"/>
          <w:color w:val="auto"/>
        </w:rPr>
        <w:t>10.3电子投标文件的语言</w:t>
      </w:r>
    </w:p>
    <w:p>
      <w:pPr>
        <w:pStyle w:val="7"/>
        <w:ind w:firstLine="480"/>
        <w:jc w:val="both"/>
        <w:rPr>
          <w:rFonts w:ascii="仿宋" w:hAnsi="仿宋" w:eastAsia="仿宋" w:cs="仿宋"/>
          <w:color w:val="auto"/>
        </w:rPr>
      </w:pPr>
      <w:r>
        <w:rPr>
          <w:rFonts w:ascii="仿宋" w:hAnsi="仿宋" w:eastAsia="仿宋" w:cs="仿宋"/>
          <w:color w:val="auto"/>
        </w:rPr>
        <w:t>（1）除招标文件另有规定外，电子投标文件应使用中文文本，若有不同文本，以中文文本为准。</w:t>
      </w:r>
    </w:p>
    <w:p>
      <w:pPr>
        <w:pStyle w:val="7"/>
        <w:ind w:firstLine="480"/>
        <w:jc w:val="both"/>
        <w:rPr>
          <w:rFonts w:ascii="仿宋" w:hAnsi="仿宋" w:eastAsia="仿宋" w:cs="仿宋"/>
          <w:color w:val="auto"/>
        </w:rPr>
      </w:pPr>
      <w:r>
        <w:rPr>
          <w:rFonts w:ascii="仿宋" w:hAnsi="仿宋" w:eastAsia="仿宋" w:cs="仿宋"/>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ind w:firstLine="480"/>
        <w:jc w:val="both"/>
        <w:rPr>
          <w:rFonts w:ascii="仿宋" w:hAnsi="仿宋" w:eastAsia="仿宋" w:cs="仿宋"/>
          <w:color w:val="auto"/>
        </w:rPr>
      </w:pPr>
      <w:r>
        <w:rPr>
          <w:rFonts w:ascii="仿宋" w:hAnsi="仿宋" w:eastAsia="仿宋" w:cs="仿宋"/>
          <w:color w:val="auto"/>
        </w:rPr>
        <w:t>10.4投标文件的份数：详见招标文件第二章。</w:t>
      </w:r>
    </w:p>
    <w:p>
      <w:pPr>
        <w:pStyle w:val="7"/>
        <w:ind w:firstLine="480"/>
        <w:jc w:val="both"/>
        <w:rPr>
          <w:rFonts w:ascii="仿宋" w:hAnsi="仿宋" w:eastAsia="仿宋" w:cs="仿宋"/>
          <w:color w:val="auto"/>
        </w:rPr>
      </w:pPr>
      <w:r>
        <w:rPr>
          <w:rFonts w:ascii="仿宋" w:hAnsi="仿宋" w:eastAsia="仿宋" w:cs="仿宋"/>
          <w:color w:val="auto"/>
        </w:rPr>
        <w:t>10.5电子投标文件的格式</w:t>
      </w:r>
    </w:p>
    <w:p>
      <w:pPr>
        <w:pStyle w:val="7"/>
        <w:ind w:firstLine="480"/>
        <w:jc w:val="both"/>
        <w:rPr>
          <w:rFonts w:ascii="仿宋" w:hAnsi="仿宋" w:eastAsia="仿宋" w:cs="仿宋"/>
          <w:color w:val="auto"/>
        </w:rPr>
      </w:pPr>
      <w:r>
        <w:rPr>
          <w:rFonts w:ascii="仿宋" w:hAnsi="仿宋" w:eastAsia="仿宋" w:cs="仿宋"/>
          <w:color w:val="auto"/>
        </w:rPr>
        <w:t>（1）除招标文件另有规定外，电子投标文件应使用招标文件第七章规定的格式。</w:t>
      </w:r>
    </w:p>
    <w:p>
      <w:pPr>
        <w:pStyle w:val="7"/>
        <w:ind w:firstLine="480"/>
        <w:jc w:val="both"/>
        <w:rPr>
          <w:rFonts w:ascii="仿宋" w:hAnsi="仿宋" w:eastAsia="仿宋" w:cs="仿宋"/>
          <w:color w:val="auto"/>
        </w:rPr>
      </w:pPr>
      <w:r>
        <w:rPr>
          <w:rFonts w:ascii="仿宋" w:hAnsi="仿宋" w:eastAsia="仿宋" w:cs="仿宋"/>
          <w:color w:val="auto"/>
        </w:rPr>
        <w:t>（2）除招标文件另有规定外，电子投标文件应使用不能擦去的墨料或墨水打印、书写或复印。</w:t>
      </w:r>
    </w:p>
    <w:p>
      <w:pPr>
        <w:pStyle w:val="7"/>
        <w:ind w:firstLine="480"/>
        <w:jc w:val="both"/>
        <w:rPr>
          <w:rFonts w:ascii="仿宋" w:hAnsi="仿宋" w:eastAsia="仿宋" w:cs="仿宋"/>
          <w:color w:val="auto"/>
        </w:rPr>
      </w:pPr>
      <w:r>
        <w:rPr>
          <w:rFonts w:ascii="仿宋" w:hAnsi="仿宋" w:eastAsia="仿宋" w:cs="仿宋"/>
          <w:color w:val="auto"/>
        </w:rPr>
        <w:t>（3）除招标文件另有规定外，电子投标文件应使用人民币作为计量货币。</w:t>
      </w:r>
    </w:p>
    <w:p>
      <w:pPr>
        <w:pStyle w:val="7"/>
        <w:ind w:firstLine="480"/>
        <w:jc w:val="both"/>
        <w:rPr>
          <w:rFonts w:ascii="仿宋" w:hAnsi="仿宋" w:eastAsia="仿宋" w:cs="仿宋"/>
          <w:color w:val="auto"/>
        </w:rPr>
      </w:pPr>
      <w:r>
        <w:rPr>
          <w:rFonts w:ascii="仿宋" w:hAnsi="仿宋" w:eastAsia="仿宋" w:cs="仿宋"/>
          <w:color w:val="auto"/>
        </w:rPr>
        <w:t>（4）除招标文件另有规定外，签署、盖章应遵守下列规定：</w:t>
      </w:r>
    </w:p>
    <w:p>
      <w:pPr>
        <w:pStyle w:val="7"/>
        <w:ind w:firstLine="480"/>
        <w:jc w:val="both"/>
        <w:rPr>
          <w:rFonts w:ascii="仿宋" w:hAnsi="仿宋" w:eastAsia="仿宋" w:cs="仿宋"/>
          <w:color w:val="auto"/>
        </w:rPr>
      </w:pPr>
      <w:r>
        <w:rPr>
          <w:rFonts w:ascii="仿宋" w:hAnsi="仿宋" w:eastAsia="仿宋" w:cs="仿宋"/>
          <w:color w:val="auto"/>
        </w:rPr>
        <w:t>①电子投标文件应加盖投标人的单位公章。若投标人代表为单位授权的委托代理人，应提供“单位授权书”。</w:t>
      </w:r>
    </w:p>
    <w:p>
      <w:pPr>
        <w:pStyle w:val="7"/>
        <w:ind w:firstLine="480"/>
        <w:jc w:val="both"/>
        <w:rPr>
          <w:rFonts w:ascii="仿宋" w:hAnsi="仿宋" w:eastAsia="仿宋" w:cs="仿宋"/>
          <w:color w:val="auto"/>
        </w:rPr>
      </w:pPr>
      <w:r>
        <w:rPr>
          <w:rFonts w:ascii="仿宋" w:hAnsi="仿宋" w:eastAsia="仿宋" w:cs="仿宋"/>
          <w:color w:val="auto"/>
        </w:rPr>
        <w:t>②电子投标文件应没有涂改或行间插字，除非这些改动是根据 三明市君诚招标咨询有限公司 的指示进行的，或是为改正投标人造成的应修改的错误而进行的。若有前述改动，应按照下列规定之一对改动处进行处理：</w:t>
      </w:r>
    </w:p>
    <w:p>
      <w:pPr>
        <w:pStyle w:val="7"/>
        <w:ind w:firstLine="480"/>
        <w:jc w:val="both"/>
        <w:rPr>
          <w:rFonts w:ascii="仿宋" w:hAnsi="仿宋" w:eastAsia="仿宋" w:cs="仿宋"/>
          <w:color w:val="auto"/>
        </w:rPr>
      </w:pPr>
      <w:r>
        <w:rPr>
          <w:rFonts w:ascii="仿宋" w:hAnsi="仿宋" w:eastAsia="仿宋" w:cs="仿宋"/>
          <w:color w:val="auto"/>
        </w:rPr>
        <w:t>a.投标人代表签字确认；</w:t>
      </w:r>
    </w:p>
    <w:p>
      <w:pPr>
        <w:pStyle w:val="7"/>
        <w:ind w:firstLine="480"/>
        <w:jc w:val="both"/>
        <w:rPr>
          <w:rFonts w:ascii="仿宋" w:hAnsi="仿宋" w:eastAsia="仿宋" w:cs="仿宋"/>
          <w:color w:val="auto"/>
        </w:rPr>
      </w:pPr>
      <w:r>
        <w:rPr>
          <w:rFonts w:ascii="仿宋" w:hAnsi="仿宋" w:eastAsia="仿宋" w:cs="仿宋"/>
          <w:color w:val="auto"/>
        </w:rPr>
        <w:t>b.加盖投标人的单位公章或校正章。</w:t>
      </w:r>
    </w:p>
    <w:p>
      <w:pPr>
        <w:pStyle w:val="7"/>
        <w:ind w:firstLine="480"/>
        <w:jc w:val="both"/>
        <w:rPr>
          <w:rFonts w:ascii="仿宋" w:hAnsi="仿宋" w:eastAsia="仿宋" w:cs="仿宋"/>
          <w:color w:val="auto"/>
        </w:rPr>
      </w:pPr>
      <w:r>
        <w:rPr>
          <w:rFonts w:ascii="仿宋" w:hAnsi="仿宋" w:eastAsia="仿宋" w:cs="仿宋"/>
          <w:color w:val="auto"/>
        </w:rPr>
        <w:t>10.6投标报价</w:t>
      </w:r>
    </w:p>
    <w:p>
      <w:pPr>
        <w:pStyle w:val="7"/>
        <w:ind w:firstLine="480"/>
        <w:jc w:val="both"/>
        <w:rPr>
          <w:rFonts w:ascii="仿宋" w:hAnsi="仿宋" w:eastAsia="仿宋" w:cs="仿宋"/>
          <w:color w:val="auto"/>
        </w:rPr>
      </w:pPr>
      <w:r>
        <w:rPr>
          <w:rFonts w:ascii="仿宋" w:hAnsi="仿宋" w:eastAsia="仿宋" w:cs="仿宋"/>
          <w:color w:val="auto"/>
        </w:rPr>
        <w:t>（1）投标报价超出最高限价将导致投标无效。</w:t>
      </w:r>
    </w:p>
    <w:p>
      <w:pPr>
        <w:pStyle w:val="7"/>
        <w:ind w:firstLine="480"/>
        <w:jc w:val="both"/>
        <w:rPr>
          <w:rFonts w:ascii="仿宋" w:hAnsi="仿宋" w:eastAsia="仿宋" w:cs="仿宋"/>
          <w:color w:val="auto"/>
        </w:rPr>
      </w:pPr>
      <w:r>
        <w:rPr>
          <w:rFonts w:ascii="仿宋" w:hAnsi="仿宋" w:eastAsia="仿宋" w:cs="仿宋"/>
          <w:color w:val="auto"/>
        </w:rPr>
        <w:t>（2）最高限价由采购人根据价格测算情况，在预算金额的额度内合理设定。最高限价不得超出预算金额。</w:t>
      </w:r>
    </w:p>
    <w:p>
      <w:pPr>
        <w:pStyle w:val="7"/>
        <w:ind w:firstLine="480"/>
        <w:jc w:val="both"/>
        <w:rPr>
          <w:rFonts w:ascii="仿宋" w:hAnsi="仿宋" w:eastAsia="仿宋" w:cs="仿宋"/>
          <w:color w:val="auto"/>
        </w:rPr>
      </w:pPr>
      <w:r>
        <w:rPr>
          <w:rFonts w:ascii="仿宋" w:hAnsi="仿宋" w:eastAsia="仿宋" w:cs="仿宋"/>
          <w:color w:val="auto"/>
        </w:rPr>
        <w:t>（3）除招标文件另有规定外，电子投标文件不能出现任何选择性的投标报价，即每一个采购包和品目号的采购标的都只能有一个投标报价。任何选择性的投标报价将导致投标无效。</w:t>
      </w:r>
    </w:p>
    <w:p>
      <w:pPr>
        <w:pStyle w:val="7"/>
        <w:ind w:firstLine="480"/>
        <w:jc w:val="both"/>
        <w:rPr>
          <w:rFonts w:ascii="仿宋" w:hAnsi="仿宋" w:eastAsia="仿宋" w:cs="仿宋"/>
          <w:color w:val="auto"/>
        </w:rPr>
      </w:pPr>
      <w:r>
        <w:rPr>
          <w:rFonts w:ascii="仿宋" w:hAnsi="仿宋" w:eastAsia="仿宋" w:cs="仿宋"/>
          <w:color w:val="auto"/>
        </w:rPr>
        <w:t>10.7分包</w:t>
      </w:r>
    </w:p>
    <w:p>
      <w:pPr>
        <w:pStyle w:val="7"/>
        <w:ind w:firstLine="480"/>
        <w:jc w:val="both"/>
        <w:rPr>
          <w:rFonts w:ascii="仿宋" w:hAnsi="仿宋" w:eastAsia="仿宋" w:cs="仿宋"/>
          <w:color w:val="auto"/>
        </w:rPr>
      </w:pPr>
      <w:r>
        <w:rPr>
          <w:rFonts w:ascii="仿宋" w:hAnsi="仿宋" w:eastAsia="仿宋" w:cs="仿宋"/>
          <w:color w:val="auto"/>
        </w:rPr>
        <w:t>（1）是否允许中标人将本项目的非主体、非关键性工作进行分包：详见招标文件第二章。</w:t>
      </w:r>
    </w:p>
    <w:p>
      <w:pPr>
        <w:pStyle w:val="7"/>
        <w:ind w:firstLine="480"/>
        <w:jc w:val="both"/>
        <w:rPr>
          <w:rFonts w:ascii="仿宋" w:hAnsi="仿宋" w:eastAsia="仿宋" w:cs="仿宋"/>
          <w:color w:val="auto"/>
        </w:rPr>
      </w:pPr>
      <w:r>
        <w:rPr>
          <w:rFonts w:ascii="仿宋" w:hAnsi="仿宋" w:eastAsia="仿宋" w:cs="仿宋"/>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7"/>
        <w:ind w:firstLine="480"/>
        <w:jc w:val="both"/>
        <w:rPr>
          <w:rFonts w:ascii="仿宋" w:hAnsi="仿宋" w:eastAsia="仿宋" w:cs="仿宋"/>
          <w:color w:val="auto"/>
        </w:rPr>
      </w:pPr>
      <w:r>
        <w:rPr>
          <w:rFonts w:ascii="仿宋" w:hAnsi="仿宋" w:eastAsia="仿宋" w:cs="仿宋"/>
          <w:color w:val="auto"/>
        </w:rPr>
        <w:t>（3）招标文件允许中标人将非主体、非关键性工作进行分包的项目，有下列情形之一的，中标人不得分包：</w:t>
      </w:r>
    </w:p>
    <w:p>
      <w:pPr>
        <w:pStyle w:val="7"/>
        <w:ind w:firstLine="480"/>
        <w:jc w:val="both"/>
        <w:rPr>
          <w:rFonts w:ascii="仿宋" w:hAnsi="仿宋" w:eastAsia="仿宋" w:cs="仿宋"/>
          <w:color w:val="auto"/>
        </w:rPr>
      </w:pPr>
      <w:r>
        <w:rPr>
          <w:rFonts w:ascii="仿宋" w:hAnsi="仿宋" w:eastAsia="仿宋" w:cs="仿宋"/>
          <w:color w:val="auto"/>
        </w:rPr>
        <w:t>①电子投标文件中未载明分包承担主体；</w:t>
      </w:r>
    </w:p>
    <w:p>
      <w:pPr>
        <w:pStyle w:val="7"/>
        <w:ind w:firstLine="480"/>
        <w:jc w:val="both"/>
        <w:rPr>
          <w:rFonts w:ascii="仿宋" w:hAnsi="仿宋" w:eastAsia="仿宋" w:cs="仿宋"/>
          <w:color w:val="auto"/>
        </w:rPr>
      </w:pPr>
      <w:r>
        <w:rPr>
          <w:rFonts w:ascii="仿宋" w:hAnsi="仿宋" w:eastAsia="仿宋" w:cs="仿宋"/>
          <w:color w:val="auto"/>
        </w:rPr>
        <w:t>②电子投标文件载明的分包承担主体不具备相应资质条件；</w:t>
      </w:r>
    </w:p>
    <w:p>
      <w:pPr>
        <w:pStyle w:val="7"/>
        <w:ind w:firstLine="480"/>
        <w:jc w:val="both"/>
        <w:rPr>
          <w:rFonts w:ascii="仿宋" w:hAnsi="仿宋" w:eastAsia="仿宋" w:cs="仿宋"/>
          <w:color w:val="auto"/>
        </w:rPr>
      </w:pPr>
      <w:r>
        <w:rPr>
          <w:rFonts w:ascii="仿宋" w:hAnsi="仿宋" w:eastAsia="仿宋" w:cs="仿宋"/>
          <w:color w:val="auto"/>
        </w:rPr>
        <w:t>③电子投标文件载明的分包承担主体拟再次分包；</w:t>
      </w:r>
    </w:p>
    <w:p>
      <w:pPr>
        <w:pStyle w:val="7"/>
        <w:ind w:firstLine="480"/>
        <w:jc w:val="both"/>
        <w:rPr>
          <w:rFonts w:ascii="仿宋" w:hAnsi="仿宋" w:eastAsia="仿宋" w:cs="仿宋"/>
          <w:color w:val="auto"/>
        </w:rPr>
      </w:pPr>
      <w:r>
        <w:rPr>
          <w:rFonts w:ascii="仿宋" w:hAnsi="仿宋" w:eastAsia="仿宋" w:cs="仿宋"/>
          <w:color w:val="auto"/>
        </w:rPr>
        <w:t>④享受中小企业扶持政策获得政府采购合同的，小微企业不得将合同分包给大中型企业，中型企业不得将合同分包给大型企业。</w:t>
      </w:r>
    </w:p>
    <w:p>
      <w:pPr>
        <w:pStyle w:val="7"/>
        <w:ind w:firstLine="480"/>
        <w:jc w:val="both"/>
        <w:rPr>
          <w:rFonts w:ascii="仿宋" w:hAnsi="仿宋" w:eastAsia="仿宋" w:cs="仿宋"/>
          <w:color w:val="auto"/>
        </w:rPr>
      </w:pPr>
      <w:r>
        <w:rPr>
          <w:rFonts w:ascii="仿宋" w:hAnsi="仿宋" w:eastAsia="仿宋" w:cs="仿宋"/>
          <w:color w:val="auto"/>
        </w:rPr>
        <w:t>10.8投标有效期</w:t>
      </w:r>
    </w:p>
    <w:p>
      <w:pPr>
        <w:pStyle w:val="7"/>
        <w:ind w:firstLine="480"/>
        <w:jc w:val="both"/>
        <w:rPr>
          <w:rFonts w:ascii="仿宋" w:hAnsi="仿宋" w:eastAsia="仿宋" w:cs="仿宋"/>
          <w:color w:val="auto"/>
        </w:rPr>
      </w:pPr>
      <w:r>
        <w:rPr>
          <w:rFonts w:ascii="仿宋" w:hAnsi="仿宋" w:eastAsia="仿宋" w:cs="仿宋"/>
          <w:color w:val="auto"/>
        </w:rPr>
        <w:t>（1）招标文件载明的投标有效期：详见招标文件第二章。</w:t>
      </w:r>
    </w:p>
    <w:p>
      <w:pPr>
        <w:pStyle w:val="7"/>
        <w:ind w:firstLine="480"/>
        <w:jc w:val="both"/>
        <w:rPr>
          <w:rFonts w:ascii="仿宋" w:hAnsi="仿宋" w:eastAsia="仿宋" w:cs="仿宋"/>
          <w:color w:val="auto"/>
        </w:rPr>
      </w:pPr>
      <w:r>
        <w:rPr>
          <w:rFonts w:ascii="仿宋" w:hAnsi="仿宋" w:eastAsia="仿宋" w:cs="仿宋"/>
          <w:color w:val="auto"/>
        </w:rPr>
        <w:t>（2）电子投标文件承诺的投标有效期不得少于招标文件载明的投标有效期，否则投标无效。</w:t>
      </w:r>
    </w:p>
    <w:p>
      <w:pPr>
        <w:pStyle w:val="7"/>
        <w:ind w:firstLine="480"/>
        <w:jc w:val="both"/>
        <w:rPr>
          <w:rFonts w:ascii="仿宋" w:hAnsi="仿宋" w:eastAsia="仿宋" w:cs="仿宋"/>
          <w:color w:val="auto"/>
        </w:rPr>
      </w:pPr>
      <w:r>
        <w:rPr>
          <w:rFonts w:ascii="仿宋" w:hAnsi="仿宋" w:eastAsia="仿宋" w:cs="仿宋"/>
          <w:color w:val="auto"/>
        </w:rPr>
        <w:t>（3）根据本次采购活动的需要， 三明市君诚招标咨询有限公司 可于投标有效期届满之前书面要求投标人延长投标有效期，投标人应在 三明市君诚招标咨询有限公司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7"/>
        <w:ind w:firstLine="480"/>
        <w:jc w:val="both"/>
        <w:rPr>
          <w:rFonts w:ascii="仿宋" w:hAnsi="仿宋" w:eastAsia="仿宋" w:cs="仿宋"/>
          <w:color w:val="auto"/>
        </w:rPr>
      </w:pPr>
      <w:r>
        <w:rPr>
          <w:rFonts w:ascii="仿宋" w:hAnsi="仿宋" w:eastAsia="仿宋" w:cs="仿宋"/>
          <w:color w:val="auto"/>
        </w:rPr>
        <w:t>10.9投标保证金</w:t>
      </w:r>
    </w:p>
    <w:p>
      <w:pPr>
        <w:pStyle w:val="7"/>
        <w:ind w:firstLine="480"/>
        <w:jc w:val="both"/>
        <w:rPr>
          <w:rFonts w:ascii="仿宋" w:hAnsi="仿宋" w:eastAsia="仿宋" w:cs="仿宋"/>
          <w:color w:val="auto"/>
        </w:rPr>
      </w:pPr>
      <w:r>
        <w:rPr>
          <w:rFonts w:ascii="仿宋" w:hAnsi="仿宋" w:eastAsia="仿宋" w:cs="仿宋"/>
          <w:color w:val="auto"/>
        </w:rPr>
        <w:t>（1）投标保证金作为投标人按照招标文件规定履行相应投标责任、义务的约束及担保。</w:t>
      </w:r>
    </w:p>
    <w:p>
      <w:pPr>
        <w:pStyle w:val="7"/>
        <w:ind w:firstLine="480"/>
        <w:jc w:val="both"/>
        <w:rPr>
          <w:rFonts w:ascii="仿宋" w:hAnsi="仿宋" w:eastAsia="仿宋" w:cs="仿宋"/>
          <w:color w:val="auto"/>
        </w:rPr>
      </w:pPr>
      <w:r>
        <w:rPr>
          <w:rFonts w:ascii="仿宋" w:hAnsi="仿宋" w:eastAsia="仿宋" w:cs="仿宋"/>
          <w:color w:val="auto"/>
        </w:rPr>
        <w:t>（2）投标人以电子保函形式提交投标保证金的，保函的有效期应等于或长于电子投标文件承诺的投标有效期，否则投标无效。</w:t>
      </w:r>
    </w:p>
    <w:p>
      <w:pPr>
        <w:pStyle w:val="7"/>
        <w:ind w:firstLine="480"/>
        <w:jc w:val="both"/>
        <w:rPr>
          <w:rFonts w:ascii="仿宋" w:hAnsi="仿宋" w:eastAsia="仿宋" w:cs="仿宋"/>
          <w:color w:val="auto"/>
        </w:rPr>
      </w:pPr>
      <w:r>
        <w:rPr>
          <w:rFonts w:ascii="仿宋" w:hAnsi="仿宋" w:eastAsia="仿宋" w:cs="仿宋"/>
          <w:color w:val="auto"/>
        </w:rPr>
        <w:t>（3）提交</w:t>
      </w:r>
    </w:p>
    <w:p>
      <w:pPr>
        <w:pStyle w:val="7"/>
        <w:ind w:firstLine="480"/>
        <w:jc w:val="both"/>
        <w:rPr>
          <w:rFonts w:ascii="仿宋" w:hAnsi="仿宋" w:eastAsia="仿宋" w:cs="仿宋"/>
          <w:color w:val="auto"/>
        </w:rPr>
      </w:pPr>
      <w:r>
        <w:rPr>
          <w:rFonts w:ascii="仿宋" w:hAnsi="仿宋" w:eastAsia="仿宋" w:cs="仿宋"/>
          <w:color w:val="auto"/>
        </w:rPr>
        <w:t>①投标人以汇款形式缴纳投标保证金的，应从其银行账户（基本存款账户）按照下列方式：公对公转账方式向招标文件载明的投标保证金账户提交投标保证金，具体金额详见招标文件第一章。</w:t>
      </w:r>
    </w:p>
    <w:p>
      <w:pPr>
        <w:pStyle w:val="7"/>
        <w:ind w:firstLine="480"/>
        <w:jc w:val="both"/>
        <w:rPr>
          <w:rFonts w:ascii="仿宋" w:hAnsi="仿宋" w:eastAsia="仿宋" w:cs="仿宋"/>
          <w:color w:val="auto"/>
        </w:rPr>
      </w:pPr>
      <w:r>
        <w:rPr>
          <w:rFonts w:ascii="仿宋" w:hAnsi="仿宋" w:eastAsia="仿宋" w:cs="仿宋"/>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7"/>
        <w:ind w:firstLine="480"/>
        <w:rPr>
          <w:rFonts w:ascii="仿宋" w:hAnsi="仿宋" w:eastAsia="仿宋" w:cs="仿宋"/>
          <w:color w:val="auto"/>
        </w:rPr>
      </w:pPr>
      <w:r>
        <w:rPr>
          <w:rFonts w:ascii="仿宋" w:hAnsi="仿宋" w:eastAsia="仿宋" w:cs="仿宋"/>
          <w:color w:val="auto"/>
        </w:rPr>
        <w:t>③其他形式：</w:t>
      </w:r>
    </w:p>
    <w:p>
      <w:pPr>
        <w:pStyle w:val="7"/>
        <w:rPr>
          <w:rFonts w:ascii="仿宋" w:hAnsi="仿宋" w:eastAsia="仿宋" w:cs="仿宋"/>
          <w:color w:val="auto"/>
        </w:rPr>
      </w:pPr>
      <w:r>
        <w:rPr>
          <w:rFonts w:ascii="仿宋" w:hAnsi="仿宋" w:eastAsia="仿宋" w:cs="仿宋"/>
          <w:color w:val="auto"/>
        </w:rPr>
        <w:t>无</w:t>
      </w:r>
    </w:p>
    <w:p>
      <w:pPr>
        <w:pStyle w:val="7"/>
        <w:ind w:firstLine="480"/>
        <w:jc w:val="both"/>
        <w:rPr>
          <w:rFonts w:ascii="仿宋" w:hAnsi="仿宋" w:eastAsia="仿宋" w:cs="仿宋"/>
          <w:color w:val="auto"/>
        </w:rPr>
      </w:pPr>
      <w:r>
        <w:rPr>
          <w:rFonts w:ascii="仿宋" w:hAnsi="仿宋" w:eastAsia="仿宋" w:cs="仿宋"/>
          <w:color w:val="auto"/>
        </w:rPr>
        <w:t>④若本项目接受联合体投标且投标人为联合体，则联合体中的牵头方应按照本章第10.9条第（3）款第①、②、③点规定提交投标保证金。</w:t>
      </w:r>
    </w:p>
    <w:p>
      <w:pPr>
        <w:pStyle w:val="7"/>
        <w:ind w:firstLine="480"/>
        <w:jc w:val="both"/>
        <w:rPr>
          <w:rFonts w:ascii="仿宋" w:hAnsi="仿宋" w:eastAsia="仿宋" w:cs="仿宋"/>
          <w:color w:val="auto"/>
        </w:rPr>
      </w:pPr>
      <w:r>
        <w:rPr>
          <w:rFonts w:ascii="仿宋" w:hAnsi="仿宋" w:eastAsia="仿宋" w:cs="仿宋"/>
          <w:color w:val="auto"/>
        </w:rPr>
        <w:t>※除招标文件另有规定外，未按照上述规定提交投标保证金将导致资格审查不合格。</w:t>
      </w:r>
    </w:p>
    <w:p>
      <w:pPr>
        <w:pStyle w:val="7"/>
        <w:ind w:firstLine="480"/>
        <w:jc w:val="both"/>
        <w:rPr>
          <w:rFonts w:ascii="仿宋" w:hAnsi="仿宋" w:eastAsia="仿宋" w:cs="仿宋"/>
          <w:color w:val="auto"/>
        </w:rPr>
      </w:pPr>
      <w:r>
        <w:rPr>
          <w:rFonts w:ascii="仿宋" w:hAnsi="仿宋" w:eastAsia="仿宋" w:cs="仿宋"/>
          <w:color w:val="auto"/>
        </w:rPr>
        <w:t>（4）退还</w:t>
      </w:r>
    </w:p>
    <w:p>
      <w:pPr>
        <w:pStyle w:val="7"/>
        <w:ind w:firstLine="480"/>
        <w:jc w:val="both"/>
        <w:rPr>
          <w:rFonts w:ascii="仿宋" w:hAnsi="仿宋" w:eastAsia="仿宋" w:cs="仿宋"/>
          <w:color w:val="auto"/>
        </w:rPr>
      </w:pPr>
      <w:r>
        <w:rPr>
          <w:rFonts w:ascii="仿宋" w:hAnsi="仿宋" w:eastAsia="仿宋" w:cs="仿宋"/>
          <w:color w:val="auto"/>
        </w:rPr>
        <w:t>①在投标截止时间前撤回已提交的电子投标文件的投标人，其投标保证金将在 三明市君诚招标咨询有限公司 收到投标人书面撤回通知之日起5个工作日内退回原账户。</w:t>
      </w:r>
    </w:p>
    <w:p>
      <w:pPr>
        <w:pStyle w:val="7"/>
        <w:ind w:firstLine="480"/>
        <w:jc w:val="both"/>
        <w:rPr>
          <w:rFonts w:ascii="仿宋" w:hAnsi="仿宋" w:eastAsia="仿宋" w:cs="仿宋"/>
          <w:color w:val="auto"/>
        </w:rPr>
      </w:pPr>
      <w:r>
        <w:rPr>
          <w:rFonts w:ascii="仿宋" w:hAnsi="仿宋" w:eastAsia="仿宋" w:cs="仿宋"/>
          <w:color w:val="auto"/>
        </w:rPr>
        <w:t>②未中标人的投标保证金将在中标通知书发出之日起5个工作日内退回原账户。</w:t>
      </w:r>
    </w:p>
    <w:p>
      <w:pPr>
        <w:pStyle w:val="7"/>
        <w:ind w:firstLine="480"/>
        <w:jc w:val="both"/>
        <w:rPr>
          <w:rFonts w:ascii="仿宋" w:hAnsi="仿宋" w:eastAsia="仿宋" w:cs="仿宋"/>
          <w:color w:val="auto"/>
        </w:rPr>
      </w:pPr>
      <w:r>
        <w:rPr>
          <w:rFonts w:ascii="仿宋" w:hAnsi="仿宋" w:eastAsia="仿宋" w:cs="仿宋"/>
          <w:color w:val="auto"/>
        </w:rPr>
        <w:t>③中标人的投标保证金将在政府采购合同签订之日起5个工作日内退回原账户；合同签订之日以福建省政府采购网上公开信息系统记载的为准。</w:t>
      </w:r>
    </w:p>
    <w:p>
      <w:pPr>
        <w:pStyle w:val="7"/>
        <w:ind w:firstLine="480"/>
        <w:jc w:val="both"/>
        <w:rPr>
          <w:rFonts w:ascii="仿宋" w:hAnsi="仿宋" w:eastAsia="仿宋" w:cs="仿宋"/>
          <w:color w:val="auto"/>
        </w:rPr>
      </w:pPr>
      <w:r>
        <w:rPr>
          <w:rFonts w:ascii="仿宋" w:hAnsi="仿宋" w:eastAsia="仿宋" w:cs="仿宋"/>
          <w:color w:val="auto"/>
        </w:rPr>
        <w:t>④终止招标的， 三明市君诚招标咨询有限公司 将在终止公告发布之日起5个工作日内退回已收取的投标保证金及其在银行产生的孳息。</w:t>
      </w:r>
    </w:p>
    <w:p>
      <w:pPr>
        <w:pStyle w:val="7"/>
        <w:ind w:firstLine="480"/>
        <w:jc w:val="both"/>
        <w:rPr>
          <w:rFonts w:ascii="仿宋" w:hAnsi="仿宋" w:eastAsia="仿宋" w:cs="仿宋"/>
          <w:color w:val="auto"/>
        </w:rPr>
      </w:pPr>
      <w:r>
        <w:rPr>
          <w:rFonts w:ascii="仿宋" w:hAnsi="仿宋" w:eastAsia="仿宋" w:cs="仿宋"/>
          <w:color w:val="auto"/>
        </w:rPr>
        <w:t>⑤除招标文件另有规定外，质疑或投诉涉及的投标人，若投标保证金尚未退还，则待质疑或投诉处理完毕后不计利息原额退还。</w:t>
      </w:r>
    </w:p>
    <w:p>
      <w:pPr>
        <w:pStyle w:val="7"/>
        <w:ind w:firstLine="480"/>
        <w:jc w:val="both"/>
        <w:rPr>
          <w:rFonts w:ascii="仿宋" w:hAnsi="仿宋" w:eastAsia="仿宋" w:cs="仿宋"/>
          <w:color w:val="auto"/>
        </w:rPr>
      </w:pPr>
      <w:r>
        <w:rPr>
          <w:rFonts w:ascii="仿宋" w:hAnsi="仿宋" w:eastAsia="仿宋" w:cs="仿宋"/>
          <w:color w:val="auto"/>
        </w:rPr>
        <w:t>※本章第10.9条第（4）款第①、②、③点规定的投标保证金退还时限不包括因投标人自身原因导致无法及时退还而增加的时间。</w:t>
      </w:r>
    </w:p>
    <w:p>
      <w:pPr>
        <w:pStyle w:val="7"/>
        <w:ind w:firstLine="480"/>
        <w:jc w:val="both"/>
        <w:rPr>
          <w:rFonts w:ascii="仿宋" w:hAnsi="仿宋" w:eastAsia="仿宋" w:cs="仿宋"/>
          <w:color w:val="auto"/>
        </w:rPr>
      </w:pPr>
      <w:r>
        <w:rPr>
          <w:rFonts w:ascii="仿宋" w:hAnsi="仿宋" w:eastAsia="仿宋" w:cs="仿宋"/>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7"/>
        <w:ind w:firstLine="480"/>
        <w:jc w:val="both"/>
        <w:rPr>
          <w:rFonts w:ascii="仿宋" w:hAnsi="仿宋" w:eastAsia="仿宋" w:cs="仿宋"/>
          <w:color w:val="auto"/>
        </w:rPr>
      </w:pPr>
      <w:r>
        <w:rPr>
          <w:rFonts w:ascii="仿宋" w:hAnsi="仿宋" w:eastAsia="仿宋" w:cs="仿宋"/>
          <w:color w:val="auto"/>
        </w:rPr>
        <w:t>（6）有下列情形之一的，投标保证金将不予退还或通过投标保函进行索赔：</w:t>
      </w:r>
    </w:p>
    <w:p>
      <w:pPr>
        <w:pStyle w:val="7"/>
        <w:ind w:firstLine="480"/>
        <w:jc w:val="both"/>
        <w:rPr>
          <w:rFonts w:ascii="仿宋" w:hAnsi="仿宋" w:eastAsia="仿宋" w:cs="仿宋"/>
          <w:color w:val="auto"/>
        </w:rPr>
      </w:pPr>
      <w:r>
        <w:rPr>
          <w:rFonts w:ascii="仿宋" w:hAnsi="仿宋" w:eastAsia="仿宋" w:cs="仿宋"/>
          <w:color w:val="auto"/>
        </w:rPr>
        <w:t>①投标人串通投标；</w:t>
      </w:r>
    </w:p>
    <w:p>
      <w:pPr>
        <w:pStyle w:val="7"/>
        <w:ind w:firstLine="480"/>
        <w:jc w:val="both"/>
        <w:rPr>
          <w:rFonts w:ascii="仿宋" w:hAnsi="仿宋" w:eastAsia="仿宋" w:cs="仿宋"/>
          <w:color w:val="auto"/>
        </w:rPr>
      </w:pPr>
      <w:r>
        <w:rPr>
          <w:rFonts w:ascii="仿宋" w:hAnsi="仿宋" w:eastAsia="仿宋" w:cs="仿宋"/>
          <w:color w:val="auto"/>
        </w:rPr>
        <w:t>②投标人提供虚假材料；</w:t>
      </w:r>
    </w:p>
    <w:p>
      <w:pPr>
        <w:pStyle w:val="7"/>
        <w:ind w:firstLine="480"/>
        <w:jc w:val="both"/>
        <w:rPr>
          <w:rFonts w:ascii="仿宋" w:hAnsi="仿宋" w:eastAsia="仿宋" w:cs="仿宋"/>
          <w:color w:val="auto"/>
        </w:rPr>
      </w:pPr>
      <w:r>
        <w:rPr>
          <w:rFonts w:ascii="仿宋" w:hAnsi="仿宋" w:eastAsia="仿宋" w:cs="仿宋"/>
          <w:color w:val="auto"/>
        </w:rPr>
        <w:t>③投标人采取不正当手段诋毁、排挤其他投标人；</w:t>
      </w:r>
    </w:p>
    <w:p>
      <w:pPr>
        <w:pStyle w:val="7"/>
        <w:ind w:firstLine="480"/>
        <w:jc w:val="both"/>
        <w:rPr>
          <w:rFonts w:ascii="仿宋" w:hAnsi="仿宋" w:eastAsia="仿宋" w:cs="仿宋"/>
          <w:color w:val="auto"/>
        </w:rPr>
      </w:pPr>
      <w:r>
        <w:rPr>
          <w:rFonts w:ascii="仿宋" w:hAnsi="仿宋" w:eastAsia="仿宋" w:cs="仿宋"/>
          <w:color w:val="auto"/>
        </w:rPr>
        <w:t>④投标截止时间后，投标人在投标有效期内撤销电子投标文件；</w:t>
      </w:r>
    </w:p>
    <w:p>
      <w:pPr>
        <w:pStyle w:val="7"/>
        <w:ind w:firstLine="480"/>
        <w:jc w:val="both"/>
        <w:rPr>
          <w:rFonts w:ascii="仿宋" w:hAnsi="仿宋" w:eastAsia="仿宋" w:cs="仿宋"/>
          <w:color w:val="auto"/>
        </w:rPr>
      </w:pPr>
      <w:r>
        <w:rPr>
          <w:rFonts w:ascii="仿宋" w:hAnsi="仿宋" w:eastAsia="仿宋" w:cs="仿宋"/>
          <w:color w:val="auto"/>
        </w:rPr>
        <w:t>⑤招标文件规定的其他不予退还情形；</w:t>
      </w:r>
    </w:p>
    <w:p>
      <w:pPr>
        <w:pStyle w:val="7"/>
        <w:ind w:firstLine="480"/>
        <w:jc w:val="both"/>
        <w:rPr>
          <w:rFonts w:ascii="仿宋" w:hAnsi="仿宋" w:eastAsia="仿宋" w:cs="仿宋"/>
          <w:color w:val="auto"/>
        </w:rPr>
      </w:pPr>
      <w:r>
        <w:rPr>
          <w:rFonts w:ascii="仿宋" w:hAnsi="仿宋" w:eastAsia="仿宋" w:cs="仿宋"/>
          <w:color w:val="auto"/>
        </w:rPr>
        <w:t>⑥中标人有下列情形之一的：</w:t>
      </w:r>
    </w:p>
    <w:p>
      <w:pPr>
        <w:pStyle w:val="7"/>
        <w:ind w:firstLine="480"/>
        <w:jc w:val="both"/>
        <w:rPr>
          <w:rFonts w:ascii="仿宋" w:hAnsi="仿宋" w:eastAsia="仿宋" w:cs="仿宋"/>
          <w:color w:val="auto"/>
        </w:rPr>
      </w:pPr>
      <w:r>
        <w:rPr>
          <w:rFonts w:ascii="仿宋" w:hAnsi="仿宋" w:eastAsia="仿宋" w:cs="仿宋"/>
          <w:color w:val="auto"/>
        </w:rPr>
        <w:t>a.除不可抗力外，因中标人自身原因未在中标通知书要求的期限内与采购人签订政府采购合同；</w:t>
      </w:r>
    </w:p>
    <w:p>
      <w:pPr>
        <w:pStyle w:val="7"/>
        <w:ind w:firstLine="480"/>
        <w:jc w:val="both"/>
        <w:rPr>
          <w:rFonts w:ascii="仿宋" w:hAnsi="仿宋" w:eastAsia="仿宋" w:cs="仿宋"/>
          <w:color w:val="auto"/>
        </w:rPr>
      </w:pPr>
      <w:r>
        <w:rPr>
          <w:rFonts w:ascii="仿宋" w:hAnsi="仿宋" w:eastAsia="仿宋" w:cs="仿宋"/>
          <w:color w:val="auto"/>
        </w:rPr>
        <w:t>b.未按照招标文件、投标文件的约定签订政府采购合同或提交履约保证金。</w:t>
      </w:r>
    </w:p>
    <w:p>
      <w:pPr>
        <w:pStyle w:val="7"/>
        <w:ind w:firstLine="480"/>
        <w:jc w:val="both"/>
        <w:rPr>
          <w:rFonts w:ascii="仿宋" w:hAnsi="仿宋" w:eastAsia="仿宋" w:cs="仿宋"/>
          <w:color w:val="auto"/>
        </w:rPr>
      </w:pPr>
      <w:r>
        <w:rPr>
          <w:rFonts w:ascii="仿宋" w:hAnsi="仿宋" w:eastAsia="仿宋" w:cs="仿宋"/>
          <w:color w:val="auto"/>
        </w:rPr>
        <w:t>※若上述投标保证金不予退还情形给采购人（采购代理机构）造成损失，则投标人还要承担相应的赔偿责任。</w:t>
      </w:r>
    </w:p>
    <w:p>
      <w:pPr>
        <w:pStyle w:val="7"/>
        <w:ind w:firstLine="480"/>
        <w:jc w:val="both"/>
        <w:rPr>
          <w:rFonts w:ascii="仿宋" w:hAnsi="仿宋" w:eastAsia="仿宋" w:cs="仿宋"/>
          <w:color w:val="auto"/>
        </w:rPr>
      </w:pPr>
      <w:r>
        <w:rPr>
          <w:rFonts w:ascii="仿宋" w:hAnsi="仿宋" w:eastAsia="仿宋" w:cs="仿宋"/>
          <w:color w:val="auto"/>
        </w:rPr>
        <w:t>10.10电子投标文件的提交</w:t>
      </w:r>
    </w:p>
    <w:p>
      <w:pPr>
        <w:pStyle w:val="7"/>
        <w:ind w:firstLine="480"/>
        <w:jc w:val="both"/>
        <w:rPr>
          <w:rFonts w:ascii="仿宋" w:hAnsi="仿宋" w:eastAsia="仿宋" w:cs="仿宋"/>
          <w:color w:val="auto"/>
        </w:rPr>
      </w:pPr>
      <w:r>
        <w:rPr>
          <w:rFonts w:ascii="仿宋" w:hAnsi="仿宋" w:eastAsia="仿宋" w:cs="仿宋"/>
          <w:color w:val="auto"/>
        </w:rPr>
        <w:t>（1）一个投标人只能提交一个电子投标文件，并按照招标文件第一章规定在系统上完成上传、解密操作。</w:t>
      </w:r>
    </w:p>
    <w:p>
      <w:pPr>
        <w:pStyle w:val="7"/>
        <w:ind w:firstLine="480"/>
        <w:jc w:val="both"/>
        <w:rPr>
          <w:rFonts w:ascii="仿宋" w:hAnsi="仿宋" w:eastAsia="仿宋" w:cs="仿宋"/>
          <w:color w:val="auto"/>
        </w:rPr>
      </w:pPr>
      <w:r>
        <w:rPr>
          <w:rFonts w:ascii="仿宋" w:hAnsi="仿宋" w:eastAsia="仿宋" w:cs="仿宋"/>
          <w:color w:val="auto"/>
        </w:rPr>
        <w:t>10.11电子投标文件的补充、修改或撤回</w:t>
      </w:r>
    </w:p>
    <w:p>
      <w:pPr>
        <w:pStyle w:val="7"/>
        <w:ind w:firstLine="480"/>
        <w:jc w:val="both"/>
        <w:rPr>
          <w:rFonts w:ascii="仿宋" w:hAnsi="仿宋" w:eastAsia="仿宋" w:cs="仿宋"/>
          <w:color w:val="auto"/>
        </w:rPr>
      </w:pPr>
      <w:r>
        <w:rPr>
          <w:rFonts w:ascii="仿宋" w:hAnsi="仿宋" w:eastAsia="仿宋" w:cs="仿宋"/>
          <w:color w:val="auto"/>
        </w:rPr>
        <w:t>（1）投标截止时间前，投标人可对所提交的电子投标文件进行补充、修改或撤回，并书面通知 三明市君诚招标咨询有限公司 。</w:t>
      </w:r>
    </w:p>
    <w:p>
      <w:pPr>
        <w:pStyle w:val="7"/>
        <w:ind w:firstLine="480"/>
        <w:jc w:val="both"/>
        <w:rPr>
          <w:rFonts w:ascii="仿宋" w:hAnsi="仿宋" w:eastAsia="仿宋" w:cs="仿宋"/>
          <w:color w:val="auto"/>
        </w:rPr>
      </w:pPr>
      <w:r>
        <w:rPr>
          <w:rFonts w:ascii="仿宋" w:hAnsi="仿宋" w:eastAsia="仿宋" w:cs="仿宋"/>
          <w:color w:val="auto"/>
        </w:rPr>
        <w:t>（2）补充、修改的内容应按照本章第10.5条第（4）款规定进行签署、盖章，并按照本章第10.10条规定提交，否则将被拒收。</w:t>
      </w:r>
    </w:p>
    <w:p>
      <w:pPr>
        <w:pStyle w:val="7"/>
        <w:ind w:firstLine="480"/>
        <w:jc w:val="both"/>
        <w:rPr>
          <w:rFonts w:ascii="仿宋" w:hAnsi="仿宋" w:eastAsia="仿宋" w:cs="仿宋"/>
          <w:color w:val="auto"/>
        </w:rPr>
      </w:pPr>
      <w:r>
        <w:rPr>
          <w:rFonts w:ascii="仿宋" w:hAnsi="仿宋" w:eastAsia="仿宋" w:cs="仿宋"/>
          <w:color w:val="auto"/>
        </w:rPr>
        <w:t>※按照上述规定提交的补充、修改内容作为电子投标文件组成部分。</w:t>
      </w:r>
    </w:p>
    <w:p>
      <w:pPr>
        <w:pStyle w:val="7"/>
        <w:ind w:firstLine="480"/>
        <w:jc w:val="both"/>
        <w:rPr>
          <w:rFonts w:ascii="仿宋" w:hAnsi="仿宋" w:eastAsia="仿宋" w:cs="仿宋"/>
          <w:color w:val="auto"/>
        </w:rPr>
      </w:pPr>
      <w:r>
        <w:rPr>
          <w:rFonts w:ascii="仿宋" w:hAnsi="仿宋" w:eastAsia="仿宋" w:cs="仿宋"/>
          <w:color w:val="auto"/>
        </w:rPr>
        <w:t>10.12除招标文件另有规定外，有下列情形之一的，投标无效：</w:t>
      </w:r>
    </w:p>
    <w:p>
      <w:pPr>
        <w:pStyle w:val="7"/>
        <w:ind w:firstLine="480"/>
        <w:jc w:val="both"/>
        <w:rPr>
          <w:rFonts w:ascii="仿宋" w:hAnsi="仿宋" w:eastAsia="仿宋" w:cs="仿宋"/>
          <w:color w:val="auto"/>
        </w:rPr>
      </w:pPr>
      <w:r>
        <w:rPr>
          <w:rFonts w:ascii="仿宋" w:hAnsi="仿宋" w:eastAsia="仿宋" w:cs="仿宋"/>
          <w:color w:val="auto"/>
        </w:rPr>
        <w:t>（1）电子投标文件未按照招标文件要求签署、盖章；</w:t>
      </w:r>
    </w:p>
    <w:p>
      <w:pPr>
        <w:pStyle w:val="7"/>
        <w:ind w:firstLine="480"/>
        <w:jc w:val="both"/>
        <w:rPr>
          <w:rFonts w:ascii="仿宋" w:hAnsi="仿宋" w:eastAsia="仿宋" w:cs="仿宋"/>
          <w:color w:val="auto"/>
        </w:rPr>
      </w:pPr>
      <w:r>
        <w:rPr>
          <w:rFonts w:ascii="仿宋" w:hAnsi="仿宋" w:eastAsia="仿宋" w:cs="仿宋"/>
          <w:color w:val="auto"/>
        </w:rPr>
        <w:t>（2）不符合招标文件中规定的资格要求；</w:t>
      </w:r>
    </w:p>
    <w:p>
      <w:pPr>
        <w:pStyle w:val="7"/>
        <w:ind w:firstLine="480"/>
        <w:jc w:val="both"/>
        <w:rPr>
          <w:rFonts w:ascii="仿宋" w:hAnsi="仿宋" w:eastAsia="仿宋" w:cs="仿宋"/>
          <w:color w:val="auto"/>
        </w:rPr>
      </w:pPr>
      <w:r>
        <w:rPr>
          <w:rFonts w:ascii="仿宋" w:hAnsi="仿宋" w:eastAsia="仿宋" w:cs="仿宋"/>
          <w:color w:val="auto"/>
        </w:rPr>
        <w:t>（3）投标报价超过招标文件中规定的预算金额或最高限价；</w:t>
      </w:r>
    </w:p>
    <w:p>
      <w:pPr>
        <w:pStyle w:val="7"/>
        <w:ind w:firstLine="480"/>
        <w:jc w:val="both"/>
        <w:rPr>
          <w:rFonts w:ascii="仿宋" w:hAnsi="仿宋" w:eastAsia="仿宋" w:cs="仿宋"/>
          <w:color w:val="auto"/>
        </w:rPr>
      </w:pPr>
      <w:r>
        <w:rPr>
          <w:rFonts w:ascii="仿宋" w:hAnsi="仿宋" w:eastAsia="仿宋" w:cs="仿宋"/>
          <w:color w:val="auto"/>
        </w:rPr>
        <w:t>（4）电子投标文件含有采购人不能接受的附加条件；</w:t>
      </w:r>
    </w:p>
    <w:p>
      <w:pPr>
        <w:pStyle w:val="7"/>
        <w:ind w:firstLine="480"/>
        <w:jc w:val="both"/>
        <w:rPr>
          <w:rFonts w:ascii="仿宋" w:hAnsi="仿宋" w:eastAsia="仿宋" w:cs="仿宋"/>
          <w:color w:val="auto"/>
        </w:rPr>
      </w:pPr>
      <w:r>
        <w:rPr>
          <w:rFonts w:ascii="仿宋" w:hAnsi="仿宋" w:eastAsia="仿宋" w:cs="仿宋"/>
          <w:color w:val="auto"/>
        </w:rPr>
        <w:t>（5）有关法律、法规和规章及招标文件规定的其他无效情形。</w:t>
      </w:r>
    </w:p>
    <w:p>
      <w:pPr>
        <w:pStyle w:val="7"/>
        <w:jc w:val="both"/>
        <w:outlineLvl w:val="2"/>
        <w:rPr>
          <w:rFonts w:ascii="仿宋" w:hAnsi="仿宋" w:eastAsia="仿宋" w:cs="仿宋"/>
          <w:color w:val="auto"/>
        </w:rPr>
      </w:pPr>
      <w:r>
        <w:rPr>
          <w:rFonts w:ascii="仿宋" w:hAnsi="仿宋" w:eastAsia="仿宋" w:cs="仿宋"/>
          <w:b/>
          <w:color w:val="auto"/>
          <w:sz w:val="28"/>
        </w:rPr>
        <w:t>五、开标</w:t>
      </w:r>
    </w:p>
    <w:p>
      <w:pPr>
        <w:pStyle w:val="7"/>
        <w:ind w:firstLine="480"/>
        <w:jc w:val="both"/>
        <w:rPr>
          <w:rFonts w:ascii="仿宋" w:hAnsi="仿宋" w:eastAsia="仿宋" w:cs="仿宋"/>
          <w:color w:val="auto"/>
        </w:rPr>
      </w:pPr>
      <w:r>
        <w:rPr>
          <w:rFonts w:ascii="仿宋" w:hAnsi="仿宋" w:eastAsia="仿宋" w:cs="仿宋"/>
          <w:color w:val="auto"/>
        </w:rPr>
        <w:t>11、开标</w:t>
      </w:r>
    </w:p>
    <w:p>
      <w:pPr>
        <w:pStyle w:val="7"/>
        <w:ind w:firstLine="480"/>
        <w:jc w:val="both"/>
        <w:rPr>
          <w:rFonts w:ascii="仿宋" w:hAnsi="仿宋" w:eastAsia="仿宋" w:cs="仿宋"/>
          <w:color w:val="auto"/>
        </w:rPr>
      </w:pPr>
      <w:r>
        <w:rPr>
          <w:rFonts w:ascii="仿宋" w:hAnsi="仿宋" w:eastAsia="仿宋" w:cs="仿宋"/>
          <w:color w:val="auto"/>
        </w:rPr>
        <w:t>11.1 三明市君诚招标咨询有限公司 将在招标文件载明的开标时间及地点主持召开开标会，并邀请投标人参加。</w:t>
      </w:r>
    </w:p>
    <w:p>
      <w:pPr>
        <w:pStyle w:val="7"/>
        <w:ind w:firstLine="480"/>
        <w:jc w:val="both"/>
        <w:rPr>
          <w:rFonts w:ascii="仿宋" w:hAnsi="仿宋" w:eastAsia="仿宋" w:cs="仿宋"/>
          <w:color w:val="auto"/>
        </w:rPr>
      </w:pPr>
      <w:r>
        <w:rPr>
          <w:rFonts w:ascii="仿宋" w:hAnsi="仿宋" w:eastAsia="仿宋" w:cs="仿宋"/>
          <w:color w:val="auto"/>
        </w:rPr>
        <w:t>11.2开标会的主持人、唱标人、记录人及其他工作人员（若有）均由 三明市君诚招标咨询有限公司 派出，现场监督人员（若有）可由有关方面派出。</w:t>
      </w:r>
    </w:p>
    <w:p>
      <w:pPr>
        <w:pStyle w:val="7"/>
        <w:ind w:firstLine="480"/>
        <w:jc w:val="both"/>
        <w:rPr>
          <w:rFonts w:ascii="仿宋" w:hAnsi="仿宋" w:eastAsia="仿宋" w:cs="仿宋"/>
          <w:color w:val="auto"/>
        </w:rPr>
      </w:pPr>
      <w:r>
        <w:rPr>
          <w:rFonts w:ascii="仿宋" w:hAnsi="仿宋" w:eastAsia="仿宋" w:cs="仿宋"/>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7"/>
        <w:ind w:firstLine="480"/>
        <w:jc w:val="both"/>
        <w:rPr>
          <w:rFonts w:ascii="仿宋" w:hAnsi="仿宋" w:eastAsia="仿宋" w:cs="仿宋"/>
          <w:color w:val="auto"/>
        </w:rPr>
      </w:pPr>
      <w:r>
        <w:rPr>
          <w:rFonts w:ascii="仿宋" w:hAnsi="仿宋" w:eastAsia="仿宋" w:cs="仿宋"/>
          <w:color w:val="auto"/>
        </w:rPr>
        <w:t>11.4开标会应遵守下列规定：</w:t>
      </w:r>
    </w:p>
    <w:p>
      <w:pPr>
        <w:pStyle w:val="7"/>
        <w:ind w:firstLine="480"/>
        <w:jc w:val="both"/>
        <w:rPr>
          <w:rFonts w:ascii="仿宋" w:hAnsi="仿宋" w:eastAsia="仿宋" w:cs="仿宋"/>
          <w:color w:val="auto"/>
        </w:rPr>
      </w:pPr>
      <w:r>
        <w:rPr>
          <w:rFonts w:ascii="仿宋" w:hAnsi="仿宋" w:eastAsia="仿宋" w:cs="仿宋"/>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7"/>
        <w:ind w:firstLine="480"/>
        <w:jc w:val="both"/>
        <w:rPr>
          <w:rFonts w:ascii="仿宋" w:hAnsi="仿宋" w:eastAsia="仿宋" w:cs="仿宋"/>
          <w:color w:val="auto"/>
        </w:rPr>
      </w:pPr>
      <w:r>
        <w:rPr>
          <w:rFonts w:ascii="仿宋" w:hAnsi="仿宋" w:eastAsia="仿宋" w:cs="仿宋"/>
          <w:color w:val="auto"/>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7"/>
        <w:ind w:firstLine="480"/>
        <w:jc w:val="both"/>
        <w:rPr>
          <w:rFonts w:ascii="仿宋" w:hAnsi="仿宋" w:eastAsia="仿宋" w:cs="仿宋"/>
          <w:color w:val="auto"/>
        </w:rPr>
      </w:pPr>
      <w:r>
        <w:rPr>
          <w:rFonts w:ascii="仿宋" w:hAnsi="仿宋" w:eastAsia="仿宋" w:cs="仿宋"/>
          <w:color w:val="auto"/>
        </w:rPr>
        <w:t>（3）唱标结束后，参加现场开标会的投标人代表应对开标记录进行签字确认，通过远程参与开标流程的投标人须在系统远程签章开启后，在系统规定时间内对开标结果进行签章确认。</w:t>
      </w:r>
    </w:p>
    <w:p>
      <w:pPr>
        <w:pStyle w:val="7"/>
        <w:ind w:firstLine="480"/>
        <w:jc w:val="both"/>
        <w:rPr>
          <w:rFonts w:ascii="仿宋" w:hAnsi="仿宋" w:eastAsia="仿宋" w:cs="仿宋"/>
          <w:color w:val="auto"/>
        </w:rPr>
      </w:pPr>
      <w:r>
        <w:rPr>
          <w:rFonts w:ascii="仿宋" w:hAnsi="仿宋" w:eastAsia="仿宋" w:cs="仿宋"/>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7"/>
        <w:ind w:firstLine="480"/>
        <w:jc w:val="both"/>
        <w:rPr>
          <w:rFonts w:ascii="仿宋" w:hAnsi="仿宋" w:eastAsia="仿宋" w:cs="仿宋"/>
          <w:color w:val="auto"/>
        </w:rPr>
      </w:pPr>
      <w:r>
        <w:rPr>
          <w:rFonts w:ascii="仿宋" w:hAnsi="仿宋" w:eastAsia="仿宋" w:cs="仿宋"/>
          <w:color w:val="auto"/>
        </w:rPr>
        <w:t>（5）若投标人未到开标现场参加开标会，也未通过远程参加开标会的，视同认可开标结果。</w:t>
      </w:r>
    </w:p>
    <w:p>
      <w:pPr>
        <w:pStyle w:val="7"/>
        <w:ind w:firstLine="480"/>
        <w:jc w:val="both"/>
        <w:rPr>
          <w:rFonts w:ascii="仿宋" w:hAnsi="仿宋" w:eastAsia="仿宋" w:cs="仿宋"/>
          <w:color w:val="auto"/>
        </w:rPr>
      </w:pPr>
      <w:r>
        <w:rPr>
          <w:rFonts w:ascii="仿宋" w:hAnsi="仿宋" w:eastAsia="仿宋" w:cs="仿宋"/>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三明市君诚招标咨询有限公司 提出任何疑义或要求（包括质疑）。</w:t>
      </w:r>
    </w:p>
    <w:p>
      <w:pPr>
        <w:pStyle w:val="7"/>
        <w:ind w:firstLine="480"/>
        <w:jc w:val="both"/>
        <w:rPr>
          <w:rFonts w:ascii="仿宋" w:hAnsi="仿宋" w:eastAsia="仿宋" w:cs="仿宋"/>
          <w:color w:val="auto"/>
        </w:rPr>
      </w:pPr>
      <w:r>
        <w:rPr>
          <w:rFonts w:ascii="仿宋" w:hAnsi="仿宋" w:eastAsia="仿宋" w:cs="仿宋"/>
          <w:color w:val="auto"/>
        </w:rPr>
        <w:t>11.5投标截止时间后，参加投标的投标人不足三家的，不进行开标。同时，本次采购活动结束， 三明市君诚招标咨询有限公司 将依法组织后续采购活动（包括但不限于：重新招标、采用其他方式采购等）。</w:t>
      </w:r>
    </w:p>
    <w:p>
      <w:pPr>
        <w:pStyle w:val="7"/>
        <w:ind w:firstLine="480"/>
        <w:jc w:val="both"/>
        <w:rPr>
          <w:rFonts w:ascii="仿宋" w:hAnsi="仿宋" w:eastAsia="仿宋" w:cs="仿宋"/>
          <w:color w:val="auto"/>
        </w:rPr>
      </w:pPr>
      <w:r>
        <w:rPr>
          <w:rFonts w:ascii="仿宋" w:hAnsi="仿宋" w:eastAsia="仿宋" w:cs="仿宋"/>
          <w:color w:val="auto"/>
        </w:rPr>
        <w:t>11.6投标截止时间后撤销投标的处理</w:t>
      </w:r>
    </w:p>
    <w:p>
      <w:pPr>
        <w:pStyle w:val="7"/>
        <w:ind w:firstLine="480"/>
        <w:jc w:val="both"/>
        <w:rPr>
          <w:rFonts w:ascii="仿宋" w:hAnsi="仿宋" w:eastAsia="仿宋" w:cs="仿宋"/>
          <w:color w:val="auto"/>
        </w:rPr>
      </w:pPr>
      <w:r>
        <w:rPr>
          <w:rFonts w:ascii="仿宋" w:hAnsi="仿宋" w:eastAsia="仿宋" w:cs="仿宋"/>
          <w:color w:val="auto"/>
        </w:rPr>
        <w:t>投标截止时间后，投标人在投标有效期内撤销投标的，其撤销投标的行为无效。</w:t>
      </w:r>
    </w:p>
    <w:p>
      <w:pPr>
        <w:pStyle w:val="7"/>
        <w:jc w:val="both"/>
        <w:outlineLvl w:val="2"/>
        <w:rPr>
          <w:rFonts w:ascii="仿宋" w:hAnsi="仿宋" w:eastAsia="仿宋" w:cs="仿宋"/>
          <w:color w:val="auto"/>
        </w:rPr>
      </w:pPr>
      <w:r>
        <w:rPr>
          <w:rFonts w:ascii="仿宋" w:hAnsi="仿宋" w:eastAsia="仿宋" w:cs="仿宋"/>
          <w:b/>
          <w:color w:val="auto"/>
          <w:sz w:val="28"/>
        </w:rPr>
        <w:t>六、中标与政府采购合同</w:t>
      </w:r>
    </w:p>
    <w:p>
      <w:pPr>
        <w:pStyle w:val="7"/>
        <w:ind w:firstLine="480"/>
        <w:jc w:val="both"/>
        <w:rPr>
          <w:rFonts w:ascii="仿宋" w:hAnsi="仿宋" w:eastAsia="仿宋" w:cs="仿宋"/>
          <w:color w:val="auto"/>
        </w:rPr>
      </w:pPr>
      <w:r>
        <w:rPr>
          <w:rFonts w:ascii="仿宋" w:hAnsi="仿宋" w:eastAsia="仿宋" w:cs="仿宋"/>
          <w:color w:val="auto"/>
        </w:rPr>
        <w:t>12、中标</w:t>
      </w:r>
    </w:p>
    <w:p>
      <w:pPr>
        <w:pStyle w:val="7"/>
        <w:ind w:firstLine="480"/>
        <w:jc w:val="both"/>
        <w:rPr>
          <w:rFonts w:ascii="仿宋" w:hAnsi="仿宋" w:eastAsia="仿宋" w:cs="仿宋"/>
          <w:color w:val="auto"/>
        </w:rPr>
      </w:pPr>
      <w:r>
        <w:rPr>
          <w:rFonts w:ascii="仿宋" w:hAnsi="仿宋" w:eastAsia="仿宋" w:cs="仿宋"/>
          <w:color w:val="auto"/>
        </w:rPr>
        <w:t>12.1本项目推荐的中标候选人家数：详见招标文件第二章。</w:t>
      </w:r>
    </w:p>
    <w:p>
      <w:pPr>
        <w:pStyle w:val="7"/>
        <w:ind w:firstLine="480"/>
        <w:jc w:val="both"/>
        <w:rPr>
          <w:rFonts w:ascii="仿宋" w:hAnsi="仿宋" w:eastAsia="仿宋" w:cs="仿宋"/>
          <w:color w:val="auto"/>
        </w:rPr>
      </w:pPr>
      <w:r>
        <w:rPr>
          <w:rFonts w:ascii="仿宋" w:hAnsi="仿宋" w:eastAsia="仿宋" w:cs="仿宋"/>
          <w:color w:val="auto"/>
        </w:rPr>
        <w:t>12.2本项目中标人的确定：详见招标文件第二章。</w:t>
      </w:r>
    </w:p>
    <w:p>
      <w:pPr>
        <w:pStyle w:val="7"/>
        <w:ind w:firstLine="480"/>
        <w:jc w:val="both"/>
        <w:rPr>
          <w:rFonts w:ascii="仿宋" w:hAnsi="仿宋" w:eastAsia="仿宋" w:cs="仿宋"/>
          <w:color w:val="auto"/>
        </w:rPr>
      </w:pPr>
      <w:r>
        <w:rPr>
          <w:rFonts w:ascii="仿宋" w:hAnsi="仿宋" w:eastAsia="仿宋" w:cs="仿宋"/>
          <w:color w:val="auto"/>
        </w:rPr>
        <w:t>12.3中标公告</w:t>
      </w:r>
    </w:p>
    <w:p>
      <w:pPr>
        <w:pStyle w:val="7"/>
        <w:ind w:firstLine="480"/>
        <w:jc w:val="both"/>
        <w:rPr>
          <w:rFonts w:ascii="仿宋" w:hAnsi="仿宋" w:eastAsia="仿宋" w:cs="仿宋"/>
          <w:color w:val="auto"/>
        </w:rPr>
      </w:pPr>
      <w:r>
        <w:rPr>
          <w:rFonts w:ascii="仿宋" w:hAnsi="仿宋" w:eastAsia="仿宋" w:cs="仿宋"/>
          <w:color w:val="auto"/>
        </w:rPr>
        <w:t>（1）中标人确定之日起2个工作日内， 三明市君诚招标咨询有限公司 将在招标文件载明的指定媒体以中标公告的形式发布中标结果。</w:t>
      </w:r>
    </w:p>
    <w:p>
      <w:pPr>
        <w:pStyle w:val="7"/>
        <w:ind w:firstLine="480"/>
        <w:jc w:val="both"/>
        <w:rPr>
          <w:rFonts w:ascii="仿宋" w:hAnsi="仿宋" w:eastAsia="仿宋" w:cs="仿宋"/>
          <w:color w:val="auto"/>
        </w:rPr>
      </w:pPr>
      <w:r>
        <w:rPr>
          <w:rFonts w:ascii="仿宋" w:hAnsi="仿宋" w:eastAsia="仿宋" w:cs="仿宋"/>
          <w:color w:val="auto"/>
        </w:rPr>
        <w:t>（2）中标公告的公告期限为1个工作日。</w:t>
      </w:r>
    </w:p>
    <w:p>
      <w:pPr>
        <w:pStyle w:val="7"/>
        <w:ind w:firstLine="480"/>
        <w:jc w:val="both"/>
        <w:rPr>
          <w:rFonts w:ascii="仿宋" w:hAnsi="仿宋" w:eastAsia="仿宋" w:cs="仿宋"/>
          <w:color w:val="auto"/>
        </w:rPr>
      </w:pPr>
      <w:r>
        <w:rPr>
          <w:rFonts w:ascii="仿宋" w:hAnsi="仿宋" w:eastAsia="仿宋" w:cs="仿宋"/>
          <w:color w:val="auto"/>
        </w:rPr>
        <w:t>12.4中标通知书</w:t>
      </w:r>
    </w:p>
    <w:p>
      <w:pPr>
        <w:pStyle w:val="7"/>
        <w:ind w:firstLine="480"/>
        <w:jc w:val="both"/>
        <w:rPr>
          <w:rFonts w:ascii="仿宋" w:hAnsi="仿宋" w:eastAsia="仿宋" w:cs="仿宋"/>
          <w:color w:val="auto"/>
        </w:rPr>
      </w:pPr>
      <w:r>
        <w:rPr>
          <w:rFonts w:ascii="仿宋" w:hAnsi="仿宋" w:eastAsia="仿宋" w:cs="仿宋"/>
          <w:color w:val="auto"/>
        </w:rPr>
        <w:t>（1）中标公告发布的同时， 三明市君诚招标咨询有限公司 将向中标人发出中标通知书。</w:t>
      </w:r>
    </w:p>
    <w:p>
      <w:pPr>
        <w:pStyle w:val="7"/>
        <w:ind w:firstLine="480"/>
        <w:jc w:val="both"/>
        <w:rPr>
          <w:rFonts w:ascii="仿宋" w:hAnsi="仿宋" w:eastAsia="仿宋" w:cs="仿宋"/>
          <w:color w:val="auto"/>
        </w:rPr>
      </w:pPr>
      <w:r>
        <w:rPr>
          <w:rFonts w:ascii="仿宋" w:hAnsi="仿宋" w:eastAsia="仿宋" w:cs="仿宋"/>
          <w:color w:val="auto"/>
        </w:rPr>
        <w:t>（2）中标通知书发出后，采购人不得违法改变中标结果，中标人无正当理由不得放弃中标。</w:t>
      </w:r>
    </w:p>
    <w:p>
      <w:pPr>
        <w:pStyle w:val="7"/>
        <w:ind w:firstLine="480"/>
        <w:jc w:val="both"/>
        <w:rPr>
          <w:rFonts w:ascii="仿宋" w:hAnsi="仿宋" w:eastAsia="仿宋" w:cs="仿宋"/>
          <w:color w:val="auto"/>
        </w:rPr>
      </w:pPr>
      <w:r>
        <w:rPr>
          <w:rFonts w:ascii="仿宋" w:hAnsi="仿宋" w:eastAsia="仿宋" w:cs="仿宋"/>
          <w:color w:val="auto"/>
        </w:rPr>
        <w:t>13、政府采购合同</w:t>
      </w:r>
    </w:p>
    <w:p>
      <w:pPr>
        <w:pStyle w:val="7"/>
        <w:ind w:firstLine="480"/>
        <w:jc w:val="both"/>
        <w:rPr>
          <w:rFonts w:ascii="仿宋" w:hAnsi="仿宋" w:eastAsia="仿宋" w:cs="仿宋"/>
          <w:color w:val="auto"/>
        </w:rPr>
      </w:pPr>
      <w:r>
        <w:rPr>
          <w:rFonts w:ascii="仿宋" w:hAnsi="仿宋" w:eastAsia="仿宋" w:cs="仿宋"/>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7"/>
        <w:ind w:firstLine="480"/>
        <w:jc w:val="both"/>
        <w:rPr>
          <w:rFonts w:ascii="仿宋" w:hAnsi="仿宋" w:eastAsia="仿宋" w:cs="仿宋"/>
          <w:color w:val="auto"/>
        </w:rPr>
      </w:pPr>
      <w:r>
        <w:rPr>
          <w:rFonts w:ascii="仿宋" w:hAnsi="仿宋" w:eastAsia="仿宋" w:cs="仿宋"/>
          <w:color w:val="auto"/>
        </w:rPr>
        <w:t>13.2签订时限：详见须知前附表1的13.2。</w:t>
      </w:r>
    </w:p>
    <w:p>
      <w:pPr>
        <w:pStyle w:val="7"/>
        <w:ind w:firstLine="480"/>
        <w:jc w:val="both"/>
        <w:rPr>
          <w:rFonts w:ascii="仿宋" w:hAnsi="仿宋" w:eastAsia="仿宋" w:cs="仿宋"/>
          <w:color w:val="auto"/>
        </w:rPr>
      </w:pPr>
      <w:r>
        <w:rPr>
          <w:rFonts w:ascii="仿宋" w:hAnsi="仿宋" w:eastAsia="仿宋" w:cs="仿宋"/>
          <w:color w:val="auto"/>
        </w:rPr>
        <w:t>13.3政府采购合同的履行、违约责任和解决争议的方法等适用民法典。</w:t>
      </w:r>
    </w:p>
    <w:p>
      <w:pPr>
        <w:pStyle w:val="7"/>
        <w:ind w:firstLine="480"/>
        <w:jc w:val="both"/>
        <w:rPr>
          <w:rFonts w:ascii="仿宋" w:hAnsi="仿宋" w:eastAsia="仿宋" w:cs="仿宋"/>
          <w:color w:val="auto"/>
        </w:rPr>
      </w:pPr>
      <w:r>
        <w:rPr>
          <w:rFonts w:ascii="仿宋" w:hAnsi="仿宋" w:eastAsia="仿宋" w:cs="仿宋"/>
          <w:color w:val="auto"/>
        </w:rPr>
        <w:t>13.4采购人与中标人应根据政府采购合同的约定依法履行合同义务。</w:t>
      </w:r>
    </w:p>
    <w:p>
      <w:pPr>
        <w:pStyle w:val="7"/>
        <w:ind w:firstLine="480"/>
        <w:jc w:val="both"/>
        <w:rPr>
          <w:rFonts w:ascii="仿宋" w:hAnsi="仿宋" w:eastAsia="仿宋" w:cs="仿宋"/>
          <w:color w:val="auto"/>
        </w:rPr>
      </w:pPr>
      <w:r>
        <w:rPr>
          <w:rFonts w:ascii="仿宋" w:hAnsi="仿宋" w:eastAsia="仿宋" w:cs="仿宋"/>
          <w:color w:val="auto"/>
        </w:rPr>
        <w:t>13.5政府采购合同履行过程中，采购人若需追加与合同标的相同的货物或服务，则追加采购金额不得超过原合同采购金额的10%。</w:t>
      </w:r>
    </w:p>
    <w:p>
      <w:pPr>
        <w:pStyle w:val="7"/>
        <w:ind w:firstLine="480"/>
        <w:jc w:val="both"/>
        <w:rPr>
          <w:rFonts w:ascii="仿宋" w:hAnsi="仿宋" w:eastAsia="仿宋" w:cs="仿宋"/>
          <w:color w:val="auto"/>
        </w:rPr>
      </w:pPr>
      <w:r>
        <w:rPr>
          <w:rFonts w:ascii="仿宋" w:hAnsi="仿宋" w:eastAsia="仿宋" w:cs="仿宋"/>
          <w:color w:val="auto"/>
        </w:rPr>
        <w:t>13.6中标人在政府采购合同履行过程中应遵守有关法律、法规和规章的强制性规定（即使前述强制性规定有可能在招标文件中未予列明）。</w:t>
      </w:r>
    </w:p>
    <w:p>
      <w:pPr>
        <w:pStyle w:val="7"/>
        <w:jc w:val="both"/>
        <w:outlineLvl w:val="2"/>
        <w:rPr>
          <w:rFonts w:ascii="仿宋" w:hAnsi="仿宋" w:eastAsia="仿宋" w:cs="仿宋"/>
          <w:color w:val="auto"/>
        </w:rPr>
      </w:pPr>
      <w:r>
        <w:rPr>
          <w:rFonts w:ascii="仿宋" w:hAnsi="仿宋" w:eastAsia="仿宋" w:cs="仿宋"/>
          <w:b/>
          <w:color w:val="auto"/>
          <w:sz w:val="28"/>
        </w:rPr>
        <w:t>七、询问、质疑与投诉</w:t>
      </w:r>
    </w:p>
    <w:p>
      <w:pPr>
        <w:pStyle w:val="7"/>
        <w:ind w:firstLine="480"/>
        <w:jc w:val="both"/>
        <w:rPr>
          <w:rFonts w:ascii="仿宋" w:hAnsi="仿宋" w:eastAsia="仿宋" w:cs="仿宋"/>
          <w:color w:val="auto"/>
        </w:rPr>
      </w:pPr>
      <w:r>
        <w:rPr>
          <w:rFonts w:ascii="仿宋" w:hAnsi="仿宋" w:eastAsia="仿宋" w:cs="仿宋"/>
          <w:color w:val="auto"/>
        </w:rPr>
        <w:t>14、询问</w:t>
      </w:r>
    </w:p>
    <w:p>
      <w:pPr>
        <w:pStyle w:val="7"/>
        <w:ind w:firstLine="480"/>
        <w:jc w:val="both"/>
        <w:rPr>
          <w:rFonts w:ascii="仿宋" w:hAnsi="仿宋" w:eastAsia="仿宋" w:cs="仿宋"/>
          <w:color w:val="auto"/>
        </w:rPr>
      </w:pPr>
      <w:r>
        <w:rPr>
          <w:rFonts w:ascii="仿宋" w:hAnsi="仿宋" w:eastAsia="仿宋" w:cs="仿宋"/>
          <w:color w:val="auto"/>
        </w:rPr>
        <w:t>14.1潜在投标人或投标人对本次采购活动的有关事项若有疑问，可向 三明市君诚招标咨询有限公司 提出询问， 三明市君诚招标咨询有限公司 将按照政府采购法及实施条例的有关规定进行答复。</w:t>
      </w:r>
    </w:p>
    <w:p>
      <w:pPr>
        <w:pStyle w:val="7"/>
        <w:ind w:firstLine="480"/>
        <w:jc w:val="both"/>
        <w:rPr>
          <w:rFonts w:ascii="仿宋" w:hAnsi="仿宋" w:eastAsia="仿宋" w:cs="仿宋"/>
          <w:color w:val="auto"/>
        </w:rPr>
      </w:pPr>
      <w:r>
        <w:rPr>
          <w:rFonts w:ascii="仿宋" w:hAnsi="仿宋" w:eastAsia="仿宋" w:cs="仿宋"/>
          <w:color w:val="auto"/>
        </w:rPr>
        <w:t>15、质疑</w:t>
      </w:r>
    </w:p>
    <w:p>
      <w:pPr>
        <w:pStyle w:val="7"/>
        <w:ind w:firstLine="480"/>
        <w:jc w:val="both"/>
        <w:rPr>
          <w:rFonts w:ascii="仿宋" w:hAnsi="仿宋" w:eastAsia="仿宋" w:cs="仿宋"/>
          <w:color w:val="auto"/>
        </w:rPr>
      </w:pPr>
      <w:r>
        <w:rPr>
          <w:rFonts w:ascii="仿宋" w:hAnsi="仿宋" w:eastAsia="仿宋" w:cs="仿宋"/>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7"/>
        <w:ind w:firstLine="480"/>
        <w:jc w:val="both"/>
        <w:rPr>
          <w:rFonts w:ascii="仿宋" w:hAnsi="仿宋" w:eastAsia="仿宋" w:cs="仿宋"/>
          <w:color w:val="auto"/>
        </w:rPr>
      </w:pPr>
      <w:r>
        <w:rPr>
          <w:rFonts w:ascii="仿宋" w:hAnsi="仿宋" w:eastAsia="仿宋" w:cs="仿宋"/>
          <w:color w:val="auto"/>
        </w:rPr>
        <w:t>（1）对招标文件提出质疑的，质疑人应为潜在投标人，且两者的身份、名称等均应保持一致。对采购过程、结果提出质疑的，质疑人应为投标人，且两者的身份、名称等均应保持一致。</w:t>
      </w:r>
    </w:p>
    <w:p>
      <w:pPr>
        <w:pStyle w:val="7"/>
        <w:ind w:firstLine="480"/>
        <w:jc w:val="both"/>
        <w:rPr>
          <w:rFonts w:ascii="仿宋" w:hAnsi="仿宋" w:eastAsia="仿宋" w:cs="仿宋"/>
          <w:color w:val="auto"/>
        </w:rPr>
      </w:pPr>
      <w:r>
        <w:rPr>
          <w:rFonts w:ascii="仿宋" w:hAnsi="仿宋" w:eastAsia="仿宋" w:cs="仿宋"/>
          <w:color w:val="auto"/>
        </w:rPr>
        <w:t>（2）质疑人应按照招标文件第二章规定方式提交质疑函。</w:t>
      </w:r>
    </w:p>
    <w:p>
      <w:pPr>
        <w:pStyle w:val="7"/>
        <w:ind w:firstLine="480"/>
        <w:jc w:val="both"/>
        <w:rPr>
          <w:rFonts w:ascii="仿宋" w:hAnsi="仿宋" w:eastAsia="仿宋" w:cs="仿宋"/>
          <w:color w:val="auto"/>
        </w:rPr>
      </w:pPr>
      <w:r>
        <w:rPr>
          <w:rFonts w:ascii="仿宋" w:hAnsi="仿宋" w:eastAsia="仿宋" w:cs="仿宋"/>
          <w:color w:val="auto"/>
        </w:rPr>
        <w:t>（3）质疑函应包括下列主要内容：</w:t>
      </w:r>
    </w:p>
    <w:p>
      <w:pPr>
        <w:pStyle w:val="7"/>
        <w:ind w:firstLine="480"/>
        <w:jc w:val="both"/>
        <w:rPr>
          <w:rFonts w:ascii="仿宋" w:hAnsi="仿宋" w:eastAsia="仿宋" w:cs="仿宋"/>
          <w:color w:val="auto"/>
        </w:rPr>
      </w:pPr>
      <w:r>
        <w:rPr>
          <w:rFonts w:ascii="仿宋" w:hAnsi="仿宋" w:eastAsia="仿宋" w:cs="仿宋"/>
          <w:color w:val="auto"/>
        </w:rPr>
        <w:t>①质疑人的基本信息，至少包括：全称、地址、邮政编码等；</w:t>
      </w:r>
    </w:p>
    <w:p>
      <w:pPr>
        <w:pStyle w:val="7"/>
        <w:ind w:firstLine="480"/>
        <w:jc w:val="both"/>
        <w:rPr>
          <w:rFonts w:ascii="仿宋" w:hAnsi="仿宋" w:eastAsia="仿宋" w:cs="仿宋"/>
          <w:color w:val="auto"/>
        </w:rPr>
      </w:pPr>
      <w:r>
        <w:rPr>
          <w:rFonts w:ascii="仿宋" w:hAnsi="仿宋" w:eastAsia="仿宋" w:cs="仿宋"/>
          <w:color w:val="auto"/>
        </w:rPr>
        <w:t>②所质疑项目的基本信息，至少包括：项目编号、项目名称等；</w:t>
      </w:r>
    </w:p>
    <w:p>
      <w:pPr>
        <w:pStyle w:val="7"/>
        <w:ind w:firstLine="480"/>
        <w:jc w:val="both"/>
        <w:rPr>
          <w:rFonts w:ascii="仿宋" w:hAnsi="仿宋" w:eastAsia="仿宋" w:cs="仿宋"/>
          <w:color w:val="auto"/>
        </w:rPr>
      </w:pPr>
      <w:r>
        <w:rPr>
          <w:rFonts w:ascii="仿宋" w:hAnsi="仿宋" w:eastAsia="仿宋" w:cs="仿宋"/>
          <w:color w:val="auto"/>
        </w:rPr>
        <w:t>③所质疑的具体事项（以下简称：“质疑事项”）；</w:t>
      </w:r>
    </w:p>
    <w:p>
      <w:pPr>
        <w:pStyle w:val="7"/>
        <w:ind w:firstLine="480"/>
        <w:jc w:val="both"/>
        <w:rPr>
          <w:rFonts w:ascii="仿宋" w:hAnsi="仿宋" w:eastAsia="仿宋" w:cs="仿宋"/>
          <w:color w:val="auto"/>
        </w:rPr>
      </w:pPr>
      <w:r>
        <w:rPr>
          <w:rFonts w:ascii="仿宋" w:hAnsi="仿宋" w:eastAsia="仿宋" w:cs="仿宋"/>
          <w:color w:val="auto"/>
        </w:rPr>
        <w:t>④针对质疑事项提出的明确请求，前述明确请求指质疑人提出质疑的目的以及希望 三明市君诚招标咨询有限公司 对其质疑作出的处理结果，如：暂停招标投标活动、修改招标文件、停止或纠正违法违规行为、中标结果无效、废标、重新招标等；</w:t>
      </w:r>
    </w:p>
    <w:p>
      <w:pPr>
        <w:pStyle w:val="7"/>
        <w:ind w:firstLine="480"/>
        <w:jc w:val="both"/>
        <w:rPr>
          <w:rFonts w:ascii="仿宋" w:hAnsi="仿宋" w:eastAsia="仿宋" w:cs="仿宋"/>
          <w:color w:val="auto"/>
        </w:rPr>
      </w:pPr>
      <w:r>
        <w:rPr>
          <w:rFonts w:ascii="仿宋" w:hAnsi="仿宋" w:eastAsia="仿宋" w:cs="仿宋"/>
          <w:color w:val="auto"/>
        </w:rPr>
        <w:t>⑤针对质疑事项导致质疑人自身权益受到损害的必要证明材料，至少包括：</w:t>
      </w:r>
    </w:p>
    <w:p>
      <w:pPr>
        <w:pStyle w:val="7"/>
        <w:ind w:firstLine="480"/>
        <w:jc w:val="both"/>
        <w:rPr>
          <w:rFonts w:ascii="仿宋" w:hAnsi="仿宋" w:eastAsia="仿宋" w:cs="仿宋"/>
          <w:color w:val="auto"/>
        </w:rPr>
      </w:pPr>
      <w:r>
        <w:rPr>
          <w:rFonts w:ascii="仿宋" w:hAnsi="仿宋" w:eastAsia="仿宋" w:cs="仿宋"/>
          <w:color w:val="auto"/>
        </w:rPr>
        <w:t>a.质疑人代表的身份证明材料：</w:t>
      </w:r>
    </w:p>
    <w:p>
      <w:pPr>
        <w:pStyle w:val="7"/>
        <w:ind w:firstLine="480"/>
        <w:jc w:val="both"/>
        <w:rPr>
          <w:rFonts w:ascii="仿宋" w:hAnsi="仿宋" w:eastAsia="仿宋" w:cs="仿宋"/>
          <w:color w:val="auto"/>
        </w:rPr>
      </w:pPr>
      <w:r>
        <w:rPr>
          <w:rFonts w:ascii="仿宋" w:hAnsi="仿宋" w:eastAsia="仿宋" w:cs="仿宋"/>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7"/>
        <w:ind w:firstLine="480"/>
        <w:jc w:val="both"/>
        <w:rPr>
          <w:rFonts w:ascii="仿宋" w:hAnsi="仿宋" w:eastAsia="仿宋" w:cs="仿宋"/>
          <w:color w:val="auto"/>
        </w:rPr>
      </w:pPr>
      <w:r>
        <w:rPr>
          <w:rFonts w:ascii="仿宋" w:hAnsi="仿宋" w:eastAsia="仿宋" w:cs="仿宋"/>
          <w:color w:val="auto"/>
        </w:rPr>
        <w:t>a2若本项目接受自然人投标且质疑人为自然人的，提供本人的身份证复印件。</w:t>
      </w:r>
    </w:p>
    <w:p>
      <w:pPr>
        <w:pStyle w:val="7"/>
        <w:ind w:firstLine="480"/>
        <w:jc w:val="both"/>
        <w:rPr>
          <w:rFonts w:ascii="仿宋" w:hAnsi="仿宋" w:eastAsia="仿宋" w:cs="仿宋"/>
          <w:color w:val="auto"/>
        </w:rPr>
      </w:pPr>
      <w:r>
        <w:rPr>
          <w:rFonts w:ascii="仿宋" w:hAnsi="仿宋" w:eastAsia="仿宋" w:cs="仿宋"/>
          <w:color w:val="auto"/>
        </w:rPr>
        <w:t>b.其他证明材料（即事实依据和必要的法律依据）包括但不限于下列材料：</w:t>
      </w:r>
    </w:p>
    <w:p>
      <w:pPr>
        <w:pStyle w:val="7"/>
        <w:ind w:firstLine="480"/>
        <w:jc w:val="both"/>
        <w:rPr>
          <w:rFonts w:ascii="仿宋" w:hAnsi="仿宋" w:eastAsia="仿宋" w:cs="仿宋"/>
          <w:color w:val="auto"/>
        </w:rPr>
      </w:pPr>
      <w:r>
        <w:rPr>
          <w:rFonts w:ascii="仿宋" w:hAnsi="仿宋" w:eastAsia="仿宋" w:cs="仿宋"/>
          <w:color w:val="auto"/>
        </w:rPr>
        <w:t>b1所质疑的具体事项是与自己有利害关系的证明材料；</w:t>
      </w:r>
    </w:p>
    <w:p>
      <w:pPr>
        <w:pStyle w:val="7"/>
        <w:ind w:firstLine="480"/>
        <w:jc w:val="both"/>
        <w:rPr>
          <w:rFonts w:ascii="仿宋" w:hAnsi="仿宋" w:eastAsia="仿宋" w:cs="仿宋"/>
          <w:color w:val="auto"/>
        </w:rPr>
      </w:pPr>
      <w:r>
        <w:rPr>
          <w:rFonts w:ascii="仿宋" w:hAnsi="仿宋" w:eastAsia="仿宋" w:cs="仿宋"/>
          <w:color w:val="auto"/>
        </w:rPr>
        <w:t>b2质疑函所述事实存在的证明材料，如：采购文件、采购过程或中标结果违法违规或不符合采购文件要求等证明材料；</w:t>
      </w:r>
    </w:p>
    <w:p>
      <w:pPr>
        <w:pStyle w:val="7"/>
        <w:ind w:firstLine="480"/>
        <w:jc w:val="both"/>
        <w:rPr>
          <w:rFonts w:ascii="仿宋" w:hAnsi="仿宋" w:eastAsia="仿宋" w:cs="仿宋"/>
          <w:color w:val="auto"/>
        </w:rPr>
      </w:pPr>
      <w:r>
        <w:rPr>
          <w:rFonts w:ascii="仿宋" w:hAnsi="仿宋" w:eastAsia="仿宋" w:cs="仿宋"/>
          <w:color w:val="auto"/>
        </w:rPr>
        <w:t>b3依法应终止采购程序的证明材料；</w:t>
      </w:r>
    </w:p>
    <w:p>
      <w:pPr>
        <w:pStyle w:val="7"/>
        <w:ind w:firstLine="480"/>
        <w:jc w:val="both"/>
        <w:rPr>
          <w:rFonts w:ascii="仿宋" w:hAnsi="仿宋" w:eastAsia="仿宋" w:cs="仿宋"/>
          <w:color w:val="auto"/>
        </w:rPr>
      </w:pPr>
      <w:r>
        <w:rPr>
          <w:rFonts w:ascii="仿宋" w:hAnsi="仿宋" w:eastAsia="仿宋" w:cs="仿宋"/>
          <w:color w:val="auto"/>
        </w:rPr>
        <w:t>b4应重新采购的证明材料；</w:t>
      </w:r>
    </w:p>
    <w:p>
      <w:pPr>
        <w:pStyle w:val="7"/>
        <w:ind w:firstLine="480"/>
        <w:jc w:val="both"/>
        <w:rPr>
          <w:rFonts w:ascii="仿宋" w:hAnsi="仿宋" w:eastAsia="仿宋" w:cs="仿宋"/>
          <w:color w:val="auto"/>
        </w:rPr>
      </w:pPr>
      <w:r>
        <w:rPr>
          <w:rFonts w:ascii="仿宋" w:hAnsi="仿宋" w:eastAsia="仿宋" w:cs="仿宋"/>
          <w:color w:val="auto"/>
        </w:rPr>
        <w:t>b5采购文件、采购过程或中标、成交结果损害自己合法权益的证明材料等；</w:t>
      </w:r>
    </w:p>
    <w:p>
      <w:pPr>
        <w:pStyle w:val="7"/>
        <w:ind w:firstLine="480"/>
        <w:jc w:val="both"/>
        <w:rPr>
          <w:rFonts w:ascii="仿宋" w:hAnsi="仿宋" w:eastAsia="仿宋" w:cs="仿宋"/>
          <w:color w:val="auto"/>
        </w:rPr>
      </w:pPr>
      <w:r>
        <w:rPr>
          <w:rFonts w:ascii="仿宋" w:hAnsi="仿宋" w:eastAsia="仿宋" w:cs="仿宋"/>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7"/>
        <w:ind w:firstLine="480"/>
        <w:jc w:val="both"/>
        <w:rPr>
          <w:rFonts w:ascii="仿宋" w:hAnsi="仿宋" w:eastAsia="仿宋" w:cs="仿宋"/>
          <w:color w:val="auto"/>
        </w:rPr>
      </w:pPr>
      <w:r>
        <w:rPr>
          <w:rFonts w:ascii="仿宋" w:hAnsi="仿宋" w:eastAsia="仿宋" w:cs="仿宋"/>
          <w:color w:val="auto"/>
        </w:rPr>
        <w:t>⑥质疑人代表及其联系方法的信息，至少包括：姓名、手机、电子信箱、邮寄地址等。</w:t>
      </w:r>
    </w:p>
    <w:p>
      <w:pPr>
        <w:pStyle w:val="7"/>
        <w:ind w:firstLine="480"/>
        <w:jc w:val="both"/>
        <w:rPr>
          <w:rFonts w:ascii="仿宋" w:hAnsi="仿宋" w:eastAsia="仿宋" w:cs="仿宋"/>
          <w:color w:val="auto"/>
        </w:rPr>
      </w:pPr>
      <w:r>
        <w:rPr>
          <w:rFonts w:ascii="仿宋" w:hAnsi="仿宋" w:eastAsia="仿宋" w:cs="仿宋"/>
          <w:color w:val="auto"/>
        </w:rPr>
        <w:t>⑦提出质疑的日期。</w:t>
      </w:r>
    </w:p>
    <w:p>
      <w:pPr>
        <w:pStyle w:val="7"/>
        <w:ind w:firstLine="480"/>
        <w:jc w:val="both"/>
        <w:rPr>
          <w:rFonts w:ascii="仿宋" w:hAnsi="仿宋" w:eastAsia="仿宋" w:cs="仿宋"/>
          <w:color w:val="auto"/>
        </w:rPr>
      </w:pPr>
      <w:r>
        <w:rPr>
          <w:rFonts w:ascii="仿宋" w:hAnsi="仿宋" w:eastAsia="仿宋" w:cs="仿宋"/>
          <w:color w:val="auto"/>
        </w:rPr>
        <w:t>※质疑人为法人或其他组织的，质疑函应由单位负责人或委托代理人签字或盖章，并加盖投标人的单位公章。质疑人为自然人的，质疑函应由本人签字。</w:t>
      </w:r>
    </w:p>
    <w:p>
      <w:pPr>
        <w:pStyle w:val="7"/>
        <w:ind w:firstLine="480"/>
        <w:jc w:val="both"/>
        <w:rPr>
          <w:rFonts w:ascii="仿宋" w:hAnsi="仿宋" w:eastAsia="仿宋" w:cs="仿宋"/>
          <w:color w:val="auto"/>
        </w:rPr>
      </w:pPr>
      <w:r>
        <w:rPr>
          <w:rFonts w:ascii="仿宋" w:hAnsi="仿宋" w:eastAsia="仿宋" w:cs="仿宋"/>
          <w:color w:val="auto"/>
        </w:rPr>
        <w:t>15.2对不符合本章第15.1条规定的质疑，将按照下列规定进行处理：</w:t>
      </w:r>
    </w:p>
    <w:p>
      <w:pPr>
        <w:pStyle w:val="7"/>
        <w:ind w:firstLine="480"/>
        <w:jc w:val="both"/>
        <w:rPr>
          <w:rFonts w:ascii="仿宋" w:hAnsi="仿宋" w:eastAsia="仿宋" w:cs="仿宋"/>
          <w:color w:val="auto"/>
        </w:rPr>
      </w:pPr>
      <w:r>
        <w:rPr>
          <w:rFonts w:ascii="仿宋" w:hAnsi="仿宋" w:eastAsia="仿宋" w:cs="仿宋"/>
          <w:color w:val="auto"/>
        </w:rPr>
        <w:t>（1）不符合其中第（1）、（2）条规定的，书面告知质疑人不予受理及其理由。</w:t>
      </w:r>
    </w:p>
    <w:p>
      <w:pPr>
        <w:pStyle w:val="7"/>
        <w:ind w:firstLine="480"/>
        <w:jc w:val="both"/>
        <w:rPr>
          <w:rFonts w:ascii="仿宋" w:hAnsi="仿宋" w:eastAsia="仿宋" w:cs="仿宋"/>
          <w:color w:val="auto"/>
        </w:rPr>
      </w:pPr>
      <w:r>
        <w:rPr>
          <w:rFonts w:ascii="仿宋" w:hAnsi="仿宋" w:eastAsia="仿宋" w:cs="仿宋"/>
          <w:color w:val="auto"/>
        </w:rPr>
        <w:t>（2）不符合其中第（3）条规定的，书面告知质疑人修改、补充后在规定时限内重新提交质疑函。</w:t>
      </w:r>
    </w:p>
    <w:p>
      <w:pPr>
        <w:pStyle w:val="7"/>
        <w:ind w:firstLine="480"/>
        <w:jc w:val="both"/>
        <w:rPr>
          <w:rFonts w:ascii="仿宋" w:hAnsi="仿宋" w:eastAsia="仿宋" w:cs="仿宋"/>
          <w:color w:val="auto"/>
        </w:rPr>
      </w:pPr>
      <w:r>
        <w:rPr>
          <w:rFonts w:ascii="仿宋" w:hAnsi="仿宋" w:eastAsia="仿宋" w:cs="仿宋"/>
          <w:color w:val="auto"/>
        </w:rPr>
        <w:t>15.3对符合本章第15.1条规定的质疑，将按照政府采购法及实施条例、政府采购质疑和投诉办法的有关规定进行答复。</w:t>
      </w:r>
    </w:p>
    <w:p>
      <w:pPr>
        <w:pStyle w:val="7"/>
        <w:ind w:firstLine="480"/>
        <w:jc w:val="both"/>
        <w:rPr>
          <w:rFonts w:ascii="仿宋" w:hAnsi="仿宋" w:eastAsia="仿宋" w:cs="仿宋"/>
          <w:color w:val="auto"/>
        </w:rPr>
      </w:pPr>
      <w:r>
        <w:rPr>
          <w:rFonts w:ascii="仿宋" w:hAnsi="仿宋" w:eastAsia="仿宋" w:cs="仿宋"/>
          <w:color w:val="auto"/>
        </w:rPr>
        <w:t>15.4招标文件的质疑：详见招标文件第二章。</w:t>
      </w:r>
    </w:p>
    <w:p>
      <w:pPr>
        <w:pStyle w:val="7"/>
        <w:ind w:firstLine="480"/>
        <w:jc w:val="both"/>
        <w:rPr>
          <w:rFonts w:ascii="仿宋" w:hAnsi="仿宋" w:eastAsia="仿宋" w:cs="仿宋"/>
          <w:color w:val="auto"/>
        </w:rPr>
      </w:pPr>
      <w:r>
        <w:rPr>
          <w:rFonts w:ascii="仿宋" w:hAnsi="仿宋" w:eastAsia="仿宋" w:cs="仿宋"/>
          <w:color w:val="auto"/>
        </w:rPr>
        <w:t>16、投诉</w:t>
      </w:r>
    </w:p>
    <w:p>
      <w:pPr>
        <w:pStyle w:val="7"/>
        <w:ind w:firstLine="480"/>
        <w:jc w:val="both"/>
        <w:rPr>
          <w:rFonts w:ascii="仿宋" w:hAnsi="仿宋" w:eastAsia="仿宋" w:cs="仿宋"/>
          <w:color w:val="auto"/>
        </w:rPr>
      </w:pPr>
      <w:r>
        <w:rPr>
          <w:rFonts w:ascii="仿宋" w:hAnsi="仿宋" w:eastAsia="仿宋" w:cs="仿宋"/>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7"/>
        <w:ind w:firstLine="480"/>
        <w:jc w:val="both"/>
        <w:rPr>
          <w:rFonts w:ascii="仿宋" w:hAnsi="仿宋" w:eastAsia="仿宋" w:cs="仿宋"/>
          <w:color w:val="auto"/>
        </w:rPr>
      </w:pPr>
      <w:r>
        <w:rPr>
          <w:rFonts w:ascii="仿宋" w:hAnsi="仿宋" w:eastAsia="仿宋" w:cs="仿宋"/>
          <w:color w:val="auto"/>
        </w:rPr>
        <w:t>16.2投诉应有明确的请求和必要的证明材料，投诉的事项不得超出已质疑事项的范围。</w:t>
      </w:r>
    </w:p>
    <w:p>
      <w:pPr>
        <w:pStyle w:val="7"/>
        <w:jc w:val="both"/>
        <w:outlineLvl w:val="2"/>
        <w:rPr>
          <w:rFonts w:ascii="仿宋" w:hAnsi="仿宋" w:eastAsia="仿宋" w:cs="仿宋"/>
          <w:color w:val="auto"/>
        </w:rPr>
      </w:pPr>
      <w:r>
        <w:rPr>
          <w:rFonts w:ascii="仿宋" w:hAnsi="仿宋" w:eastAsia="仿宋" w:cs="仿宋"/>
          <w:b/>
          <w:color w:val="auto"/>
          <w:sz w:val="28"/>
        </w:rPr>
        <w:t>八、政府采购政策</w:t>
      </w:r>
    </w:p>
    <w:p>
      <w:pPr>
        <w:pStyle w:val="7"/>
        <w:ind w:firstLine="480"/>
        <w:jc w:val="both"/>
        <w:rPr>
          <w:rFonts w:ascii="仿宋" w:hAnsi="仿宋" w:eastAsia="仿宋" w:cs="仿宋"/>
          <w:color w:val="auto"/>
        </w:rPr>
      </w:pPr>
      <w:r>
        <w:rPr>
          <w:rFonts w:ascii="仿宋" w:hAnsi="仿宋" w:eastAsia="仿宋" w:cs="仿宋"/>
          <w:color w:val="auto"/>
        </w:rPr>
        <w:t>17、政府采购政策由财政部根据国家的经济和社会发展政策并会同国家有关部委制定，包括但不限于下列具体政策要求：</w:t>
      </w:r>
    </w:p>
    <w:p>
      <w:pPr>
        <w:pStyle w:val="7"/>
        <w:ind w:firstLine="480"/>
        <w:jc w:val="both"/>
        <w:rPr>
          <w:rFonts w:ascii="仿宋" w:hAnsi="仿宋" w:eastAsia="仿宋" w:cs="仿宋"/>
          <w:color w:val="auto"/>
        </w:rPr>
      </w:pPr>
      <w:r>
        <w:rPr>
          <w:rFonts w:ascii="仿宋" w:hAnsi="仿宋" w:eastAsia="仿宋" w:cs="仿宋"/>
          <w:color w:val="auto"/>
        </w:rPr>
        <w:t>17.1进口产品指通过中国海关报关验放进入中国境内且产自关境外的产品，其中：</w:t>
      </w:r>
    </w:p>
    <w:p>
      <w:pPr>
        <w:pStyle w:val="7"/>
        <w:ind w:firstLine="480"/>
        <w:jc w:val="both"/>
        <w:rPr>
          <w:rFonts w:ascii="仿宋" w:hAnsi="仿宋" w:eastAsia="仿宋" w:cs="仿宋"/>
          <w:color w:val="auto"/>
        </w:rPr>
      </w:pPr>
      <w:r>
        <w:rPr>
          <w:rFonts w:ascii="仿宋" w:hAnsi="仿宋" w:eastAsia="仿宋" w:cs="仿宋"/>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ind w:firstLine="480"/>
        <w:jc w:val="both"/>
        <w:rPr>
          <w:rFonts w:ascii="仿宋" w:hAnsi="仿宋" w:eastAsia="仿宋" w:cs="仿宋"/>
          <w:color w:val="auto"/>
        </w:rPr>
      </w:pPr>
      <w:r>
        <w:rPr>
          <w:rFonts w:ascii="仿宋" w:hAnsi="仿宋" w:eastAsia="仿宋" w:cs="仿宋"/>
          <w:color w:val="auto"/>
        </w:rPr>
        <w:t>（2）凡在海关特殊监管区域内企业生产或加工（包括从境外进口料件）销往境内其他地区的产品，不作为政府采购项下进口产品。</w:t>
      </w:r>
    </w:p>
    <w:p>
      <w:pPr>
        <w:pStyle w:val="7"/>
        <w:ind w:firstLine="480"/>
        <w:jc w:val="both"/>
        <w:rPr>
          <w:rFonts w:ascii="仿宋" w:hAnsi="仿宋" w:eastAsia="仿宋" w:cs="仿宋"/>
          <w:color w:val="auto"/>
        </w:rPr>
      </w:pPr>
      <w:r>
        <w:rPr>
          <w:rFonts w:ascii="仿宋" w:hAnsi="仿宋" w:eastAsia="仿宋" w:cs="仿宋"/>
          <w:color w:val="auto"/>
        </w:rPr>
        <w:t>（3）对从境外进入海关特殊监管区域，再经办理报关手续后从海关特殊监管区进入境内其他地区的产品，认定为进口产品。</w:t>
      </w:r>
    </w:p>
    <w:p>
      <w:pPr>
        <w:pStyle w:val="7"/>
        <w:ind w:firstLine="480"/>
        <w:jc w:val="both"/>
        <w:rPr>
          <w:rFonts w:ascii="仿宋" w:hAnsi="仿宋" w:eastAsia="仿宋" w:cs="仿宋"/>
          <w:color w:val="auto"/>
        </w:rPr>
      </w:pPr>
      <w:r>
        <w:rPr>
          <w:rFonts w:ascii="仿宋" w:hAnsi="仿宋" w:eastAsia="仿宋" w:cs="仿宋"/>
          <w:color w:val="auto"/>
        </w:rPr>
        <w:t>（4）招标文件列明不允许或未列明允许进口产品参加投标的，均视为拒绝进口产品参加投标。</w:t>
      </w:r>
    </w:p>
    <w:p>
      <w:pPr>
        <w:pStyle w:val="7"/>
        <w:ind w:firstLine="480"/>
        <w:jc w:val="both"/>
        <w:rPr>
          <w:rFonts w:ascii="仿宋" w:hAnsi="仿宋" w:eastAsia="仿宋" w:cs="仿宋"/>
          <w:color w:val="auto"/>
        </w:rPr>
      </w:pPr>
      <w:r>
        <w:rPr>
          <w:rFonts w:ascii="仿宋" w:hAnsi="仿宋" w:eastAsia="仿宋" w:cs="仿宋"/>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ind w:firstLine="480"/>
        <w:jc w:val="both"/>
        <w:rPr>
          <w:rFonts w:ascii="仿宋" w:hAnsi="仿宋" w:eastAsia="仿宋" w:cs="仿宋"/>
          <w:color w:val="auto"/>
        </w:rPr>
      </w:pPr>
      <w:r>
        <w:rPr>
          <w:rFonts w:ascii="仿宋" w:hAnsi="仿宋" w:eastAsia="仿宋" w:cs="仿宋"/>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7"/>
        <w:ind w:firstLine="480"/>
        <w:jc w:val="both"/>
        <w:rPr>
          <w:rFonts w:ascii="仿宋" w:hAnsi="仿宋" w:eastAsia="仿宋" w:cs="仿宋"/>
          <w:color w:val="auto"/>
        </w:rPr>
      </w:pPr>
      <w:r>
        <w:rPr>
          <w:rFonts w:ascii="仿宋" w:hAnsi="仿宋" w:eastAsia="仿宋" w:cs="仿宋"/>
          <w:color w:val="auto"/>
        </w:rPr>
        <w:t>（1）中小企业指符合下列条件的中型、小型、微型企业：</w:t>
      </w:r>
    </w:p>
    <w:p>
      <w:pPr>
        <w:pStyle w:val="7"/>
        <w:ind w:firstLine="480"/>
        <w:jc w:val="both"/>
        <w:rPr>
          <w:rFonts w:ascii="仿宋" w:hAnsi="仿宋" w:eastAsia="仿宋" w:cs="仿宋"/>
          <w:color w:val="auto"/>
        </w:rPr>
      </w:pPr>
      <w:r>
        <w:rPr>
          <w:rFonts w:ascii="仿宋" w:hAnsi="仿宋" w:eastAsia="仿宋" w:cs="仿宋"/>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7"/>
        <w:ind w:firstLine="480"/>
        <w:jc w:val="both"/>
        <w:rPr>
          <w:rFonts w:ascii="仿宋" w:hAnsi="仿宋" w:eastAsia="仿宋" w:cs="仿宋"/>
          <w:color w:val="auto"/>
        </w:rPr>
      </w:pPr>
      <w:r>
        <w:rPr>
          <w:rFonts w:ascii="仿宋" w:hAnsi="仿宋" w:eastAsia="仿宋" w:cs="仿宋"/>
          <w:color w:val="auto"/>
        </w:rPr>
        <w:t>②符合中小企业划分标准的个体工商户，在政府采购活动中视同中小企业。</w:t>
      </w:r>
    </w:p>
    <w:p>
      <w:pPr>
        <w:pStyle w:val="7"/>
        <w:ind w:firstLine="480"/>
        <w:jc w:val="both"/>
        <w:rPr>
          <w:rFonts w:ascii="仿宋" w:hAnsi="仿宋" w:eastAsia="仿宋" w:cs="仿宋"/>
          <w:color w:val="auto"/>
        </w:rPr>
      </w:pPr>
      <w:r>
        <w:rPr>
          <w:rFonts w:ascii="仿宋" w:hAnsi="仿宋" w:eastAsia="仿宋" w:cs="仿宋"/>
          <w:color w:val="auto"/>
        </w:rPr>
        <w:t>（2）在政府采购活动中，供应商提供的货物、工程或者服务符合下列情形的，享受本办法规定的中小企业扶持政策：</w:t>
      </w:r>
    </w:p>
    <w:p>
      <w:pPr>
        <w:pStyle w:val="7"/>
        <w:ind w:firstLine="480"/>
        <w:jc w:val="both"/>
        <w:rPr>
          <w:rFonts w:ascii="仿宋" w:hAnsi="仿宋" w:eastAsia="仿宋" w:cs="仿宋"/>
          <w:color w:val="auto"/>
        </w:rPr>
      </w:pPr>
      <w:r>
        <w:rPr>
          <w:rFonts w:ascii="仿宋" w:hAnsi="仿宋" w:eastAsia="仿宋" w:cs="仿宋"/>
          <w:color w:val="auto"/>
        </w:rPr>
        <w:t>①在货物采购项目中，货物由中小企业制造，即货物由中小企业生产且使用该中小企业商号或者注册商标；</w:t>
      </w:r>
    </w:p>
    <w:p>
      <w:pPr>
        <w:pStyle w:val="7"/>
        <w:ind w:firstLine="480"/>
        <w:jc w:val="both"/>
        <w:rPr>
          <w:rFonts w:ascii="仿宋" w:hAnsi="仿宋" w:eastAsia="仿宋" w:cs="仿宋"/>
          <w:color w:val="auto"/>
        </w:rPr>
      </w:pPr>
      <w:r>
        <w:rPr>
          <w:rFonts w:ascii="仿宋" w:hAnsi="仿宋" w:eastAsia="仿宋" w:cs="仿宋"/>
          <w:color w:val="auto"/>
        </w:rPr>
        <w:t>②在工程采购项目中，工程由中小企业承建，即工程施工单位为中小企业；</w:t>
      </w:r>
    </w:p>
    <w:p>
      <w:pPr>
        <w:pStyle w:val="7"/>
        <w:ind w:firstLine="480"/>
        <w:jc w:val="both"/>
        <w:rPr>
          <w:rFonts w:ascii="仿宋" w:hAnsi="仿宋" w:eastAsia="仿宋" w:cs="仿宋"/>
          <w:color w:val="auto"/>
        </w:rPr>
      </w:pPr>
      <w:r>
        <w:rPr>
          <w:rFonts w:ascii="仿宋" w:hAnsi="仿宋" w:eastAsia="仿宋" w:cs="仿宋"/>
          <w:color w:val="auto"/>
        </w:rPr>
        <w:t>③在服务采购项目中，服务由中小企业承接，即提供服务的人员为中小企业依照《中华人民共和国劳动合同法》订立劳动合同的从业人员。</w:t>
      </w:r>
    </w:p>
    <w:p>
      <w:pPr>
        <w:pStyle w:val="7"/>
        <w:ind w:firstLine="480"/>
        <w:jc w:val="both"/>
        <w:rPr>
          <w:rFonts w:ascii="仿宋" w:hAnsi="仿宋" w:eastAsia="仿宋" w:cs="仿宋"/>
          <w:color w:val="auto"/>
        </w:rPr>
      </w:pPr>
      <w:r>
        <w:rPr>
          <w:rFonts w:ascii="仿宋" w:hAnsi="仿宋" w:eastAsia="仿宋" w:cs="仿宋"/>
          <w:color w:val="auto"/>
        </w:rPr>
        <w:t>在货物采购项目中，供应商提供的货物既有中小企业制造货物，也有大型企业制造货物的，不享受本办法规定的中小企业扶持政策。</w:t>
      </w:r>
    </w:p>
    <w:p>
      <w:pPr>
        <w:pStyle w:val="7"/>
        <w:ind w:firstLine="480"/>
        <w:jc w:val="both"/>
        <w:rPr>
          <w:rFonts w:ascii="仿宋" w:hAnsi="仿宋" w:eastAsia="仿宋" w:cs="仿宋"/>
          <w:color w:val="auto"/>
        </w:rPr>
      </w:pPr>
      <w:r>
        <w:rPr>
          <w:rFonts w:ascii="仿宋" w:hAnsi="仿宋" w:eastAsia="仿宋" w:cs="仿宋"/>
          <w:color w:val="auto"/>
        </w:rPr>
        <w:t>以联合体形式参加政府采购活动，联合体各方均为中小企业的，联合体视同中小企业。其中，联合体各方均为小微企业的，联合体视同小微企业。</w:t>
      </w:r>
    </w:p>
    <w:p>
      <w:pPr>
        <w:pStyle w:val="7"/>
        <w:ind w:firstLine="480"/>
        <w:jc w:val="both"/>
        <w:rPr>
          <w:rFonts w:ascii="仿宋" w:hAnsi="仿宋" w:eastAsia="仿宋" w:cs="仿宋"/>
          <w:color w:val="auto"/>
        </w:rPr>
      </w:pPr>
      <w:r>
        <w:rPr>
          <w:rFonts w:ascii="仿宋" w:hAnsi="仿宋" w:eastAsia="仿宋" w:cs="仿宋"/>
          <w:color w:val="auto"/>
        </w:rPr>
        <w:t>（3）投标人应当按照招标文件明确的采购标的对应行业的划分标准出具中小企业声明函。</w:t>
      </w:r>
    </w:p>
    <w:p>
      <w:pPr>
        <w:pStyle w:val="7"/>
        <w:ind w:firstLine="480"/>
        <w:jc w:val="both"/>
        <w:rPr>
          <w:rFonts w:ascii="仿宋" w:hAnsi="仿宋" w:eastAsia="仿宋" w:cs="仿宋"/>
          <w:color w:val="auto"/>
        </w:rPr>
      </w:pPr>
      <w:r>
        <w:rPr>
          <w:rFonts w:ascii="仿宋" w:hAnsi="仿宋" w:eastAsia="仿宋" w:cs="仿宋"/>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7"/>
        <w:ind w:firstLine="480"/>
        <w:jc w:val="both"/>
        <w:rPr>
          <w:rFonts w:ascii="仿宋" w:hAnsi="仿宋" w:eastAsia="仿宋" w:cs="仿宋"/>
          <w:color w:val="auto"/>
        </w:rPr>
      </w:pPr>
      <w:r>
        <w:rPr>
          <w:rFonts w:ascii="仿宋" w:hAnsi="仿宋" w:eastAsia="仿宋" w:cs="仿宋"/>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ind w:firstLine="480"/>
        <w:jc w:val="both"/>
        <w:rPr>
          <w:rFonts w:ascii="仿宋" w:hAnsi="仿宋" w:eastAsia="仿宋" w:cs="仿宋"/>
          <w:color w:val="auto"/>
        </w:rPr>
      </w:pPr>
      <w:r>
        <w:rPr>
          <w:rFonts w:ascii="仿宋" w:hAnsi="仿宋" w:eastAsia="仿宋" w:cs="仿宋"/>
          <w:color w:val="auto"/>
        </w:rPr>
        <w:t>①监狱企业参加采购活动时，应提供由省级以上监狱管理局、戒毒管理局（含新疆生产建设兵团）出具的属于监狱企业的证明文件。</w:t>
      </w:r>
    </w:p>
    <w:p>
      <w:pPr>
        <w:pStyle w:val="7"/>
        <w:ind w:firstLine="480"/>
        <w:jc w:val="both"/>
        <w:rPr>
          <w:rFonts w:ascii="仿宋" w:hAnsi="仿宋" w:eastAsia="仿宋" w:cs="仿宋"/>
          <w:color w:val="auto"/>
        </w:rPr>
      </w:pPr>
      <w:r>
        <w:rPr>
          <w:rFonts w:ascii="仿宋" w:hAnsi="仿宋" w:eastAsia="仿宋" w:cs="仿宋"/>
          <w:color w:val="auto"/>
        </w:rPr>
        <w:t>②监狱企业视同小型、微型企业。</w:t>
      </w:r>
    </w:p>
    <w:p>
      <w:pPr>
        <w:pStyle w:val="7"/>
        <w:ind w:firstLine="480"/>
        <w:jc w:val="both"/>
        <w:rPr>
          <w:rFonts w:ascii="仿宋" w:hAnsi="仿宋" w:eastAsia="仿宋" w:cs="仿宋"/>
          <w:color w:val="auto"/>
        </w:rPr>
      </w:pPr>
      <w:r>
        <w:rPr>
          <w:rFonts w:ascii="仿宋" w:hAnsi="仿宋" w:eastAsia="仿宋" w:cs="仿宋"/>
          <w:color w:val="auto"/>
        </w:rPr>
        <w:t>（5）残疾人福利性单位指同时符合下列条件的单位：</w:t>
      </w:r>
    </w:p>
    <w:p>
      <w:pPr>
        <w:pStyle w:val="7"/>
        <w:ind w:firstLine="480"/>
        <w:jc w:val="both"/>
        <w:rPr>
          <w:rFonts w:ascii="仿宋" w:hAnsi="仿宋" w:eastAsia="仿宋" w:cs="仿宋"/>
          <w:color w:val="auto"/>
        </w:rPr>
      </w:pPr>
      <w:r>
        <w:rPr>
          <w:rFonts w:ascii="仿宋" w:hAnsi="仿宋" w:eastAsia="仿宋" w:cs="仿宋"/>
          <w:color w:val="auto"/>
        </w:rPr>
        <w:t>①安置的残疾人占本单位在职职工人数的比例不低于25%（含25%），并且安置的残疾人人数不少于10人（含10人）；</w:t>
      </w:r>
    </w:p>
    <w:p>
      <w:pPr>
        <w:pStyle w:val="7"/>
        <w:ind w:firstLine="480"/>
        <w:jc w:val="both"/>
        <w:rPr>
          <w:rFonts w:ascii="仿宋" w:hAnsi="仿宋" w:eastAsia="仿宋" w:cs="仿宋"/>
          <w:color w:val="auto"/>
        </w:rPr>
      </w:pPr>
      <w:r>
        <w:rPr>
          <w:rFonts w:ascii="仿宋" w:hAnsi="仿宋" w:eastAsia="仿宋" w:cs="仿宋"/>
          <w:color w:val="auto"/>
        </w:rPr>
        <w:t>②依法与安置的每位残疾人签订了一年以上（含一年）的劳动合同或服务协议；</w:t>
      </w:r>
    </w:p>
    <w:p>
      <w:pPr>
        <w:pStyle w:val="7"/>
        <w:ind w:firstLine="480"/>
        <w:jc w:val="both"/>
        <w:rPr>
          <w:rFonts w:ascii="仿宋" w:hAnsi="仿宋" w:eastAsia="仿宋" w:cs="仿宋"/>
          <w:color w:val="auto"/>
        </w:rPr>
      </w:pPr>
      <w:r>
        <w:rPr>
          <w:rFonts w:ascii="仿宋" w:hAnsi="仿宋" w:eastAsia="仿宋" w:cs="仿宋"/>
          <w:color w:val="auto"/>
        </w:rPr>
        <w:t>③为安置的每位残疾人按月足额缴纳了基本养老保险、基本医疗保险、失业保险、工伤保险和生育保险等社会保险费；</w:t>
      </w:r>
    </w:p>
    <w:p>
      <w:pPr>
        <w:pStyle w:val="7"/>
        <w:ind w:firstLine="480"/>
        <w:jc w:val="both"/>
        <w:rPr>
          <w:rFonts w:ascii="仿宋" w:hAnsi="仿宋" w:eastAsia="仿宋" w:cs="仿宋"/>
          <w:color w:val="auto"/>
        </w:rPr>
      </w:pPr>
      <w:r>
        <w:rPr>
          <w:rFonts w:ascii="仿宋" w:hAnsi="仿宋" w:eastAsia="仿宋" w:cs="仿宋"/>
          <w:color w:val="auto"/>
        </w:rPr>
        <w:t>④通过银行等金融机构向安置的每位残疾人，按月支付了不低于单位所在区县适用的经省级人民政府批准的月最低工资标准的工资；</w:t>
      </w:r>
    </w:p>
    <w:p>
      <w:pPr>
        <w:pStyle w:val="7"/>
        <w:ind w:firstLine="480"/>
        <w:jc w:val="both"/>
        <w:rPr>
          <w:rFonts w:ascii="仿宋" w:hAnsi="仿宋" w:eastAsia="仿宋" w:cs="仿宋"/>
          <w:color w:val="auto"/>
        </w:rPr>
      </w:pPr>
      <w:r>
        <w:rPr>
          <w:rFonts w:ascii="仿宋" w:hAnsi="仿宋" w:eastAsia="仿宋" w:cs="仿宋"/>
          <w:color w:val="auto"/>
        </w:rPr>
        <w:t>⑤提供本单位制造的货物、承担的工程或服务，或提供其他残疾人福利性单位制造的货物（不包括使用非残疾人福利性单位注册商标的货物）。</w:t>
      </w:r>
    </w:p>
    <w:p>
      <w:pPr>
        <w:pStyle w:val="7"/>
        <w:ind w:firstLine="480"/>
        <w:jc w:val="both"/>
        <w:rPr>
          <w:rFonts w:ascii="仿宋" w:hAnsi="仿宋" w:eastAsia="仿宋" w:cs="仿宋"/>
          <w:color w:val="auto"/>
        </w:rPr>
      </w:pPr>
      <w:r>
        <w:rPr>
          <w:rFonts w:ascii="仿宋" w:hAnsi="仿宋" w:eastAsia="仿宋" w:cs="仿宋"/>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7"/>
        <w:ind w:firstLine="480"/>
        <w:jc w:val="both"/>
        <w:rPr>
          <w:rFonts w:ascii="仿宋" w:hAnsi="仿宋" w:eastAsia="仿宋" w:cs="仿宋"/>
          <w:color w:val="auto"/>
        </w:rPr>
      </w:pPr>
      <w:r>
        <w:rPr>
          <w:rFonts w:ascii="仿宋" w:hAnsi="仿宋" w:eastAsia="仿宋" w:cs="仿宋"/>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ind w:firstLine="480"/>
        <w:jc w:val="both"/>
        <w:rPr>
          <w:rFonts w:ascii="仿宋" w:hAnsi="仿宋" w:eastAsia="仿宋" w:cs="仿宋"/>
          <w:color w:val="auto"/>
        </w:rPr>
      </w:pPr>
      <w:r>
        <w:rPr>
          <w:rFonts w:ascii="仿宋" w:hAnsi="仿宋" w:eastAsia="仿宋" w:cs="仿宋"/>
          <w:color w:val="auto"/>
        </w:rPr>
        <w:t>17.4信用记录指由财政部确定的有关网站提供的相关主体信用信息。信用记录的查询及使用应符合财政部文件（财库[2016]125号）规定。</w:t>
      </w:r>
    </w:p>
    <w:p>
      <w:pPr>
        <w:pStyle w:val="7"/>
        <w:ind w:firstLine="480"/>
        <w:jc w:val="both"/>
        <w:rPr>
          <w:rFonts w:ascii="仿宋" w:hAnsi="仿宋" w:eastAsia="仿宋" w:cs="仿宋"/>
          <w:color w:val="auto"/>
        </w:rPr>
      </w:pPr>
      <w:r>
        <w:rPr>
          <w:rFonts w:ascii="仿宋" w:hAnsi="仿宋" w:eastAsia="仿宋" w:cs="仿宋"/>
          <w:color w:val="auto"/>
        </w:rPr>
        <w:t>17.5为落实政府采购政策需满足的要求：详见招标文件第一章。</w:t>
      </w:r>
    </w:p>
    <w:p>
      <w:pPr>
        <w:pStyle w:val="7"/>
        <w:jc w:val="both"/>
        <w:outlineLvl w:val="2"/>
        <w:rPr>
          <w:rFonts w:ascii="仿宋" w:hAnsi="仿宋" w:eastAsia="仿宋" w:cs="仿宋"/>
          <w:color w:val="auto"/>
        </w:rPr>
      </w:pPr>
      <w:r>
        <w:rPr>
          <w:rFonts w:ascii="仿宋" w:hAnsi="仿宋" w:eastAsia="仿宋" w:cs="仿宋"/>
          <w:b/>
          <w:color w:val="auto"/>
          <w:sz w:val="28"/>
        </w:rPr>
        <w:t>九、本项目的有关信息</w:t>
      </w:r>
    </w:p>
    <w:p>
      <w:pPr>
        <w:pStyle w:val="7"/>
        <w:ind w:firstLine="480"/>
        <w:jc w:val="both"/>
        <w:rPr>
          <w:rFonts w:ascii="仿宋" w:hAnsi="仿宋" w:eastAsia="仿宋" w:cs="仿宋"/>
          <w:color w:val="auto"/>
        </w:rPr>
      </w:pPr>
      <w:r>
        <w:rPr>
          <w:rFonts w:ascii="仿宋" w:hAnsi="仿宋" w:eastAsia="仿宋" w:cs="仿宋"/>
          <w:color w:val="auto"/>
        </w:rPr>
        <w:t>18、本项目的有关信息，包括但不限于：招标公告、更正公告（若有）、招标文件、招标文件的澄清或修改（若有）、中标公告、终止公告（若有）、废标公告（若有）等都将在招标文件载明的指定媒体发布。</w:t>
      </w:r>
    </w:p>
    <w:p>
      <w:pPr>
        <w:pStyle w:val="7"/>
        <w:ind w:firstLine="480"/>
        <w:jc w:val="both"/>
        <w:rPr>
          <w:rFonts w:ascii="仿宋" w:hAnsi="仿宋" w:eastAsia="仿宋" w:cs="仿宋"/>
          <w:color w:val="auto"/>
        </w:rPr>
      </w:pPr>
      <w:r>
        <w:rPr>
          <w:rFonts w:ascii="仿宋" w:hAnsi="仿宋" w:eastAsia="仿宋" w:cs="仿宋"/>
          <w:color w:val="auto"/>
        </w:rPr>
        <w:t>18.1指定媒体：详见招标文件第二章。</w:t>
      </w:r>
    </w:p>
    <w:p>
      <w:pPr>
        <w:pStyle w:val="7"/>
        <w:ind w:firstLine="480"/>
        <w:jc w:val="both"/>
        <w:rPr>
          <w:rFonts w:ascii="仿宋" w:hAnsi="仿宋" w:eastAsia="仿宋" w:cs="仿宋"/>
          <w:color w:val="auto"/>
        </w:rPr>
      </w:pPr>
      <w:r>
        <w:rPr>
          <w:rFonts w:ascii="仿宋" w:hAnsi="仿宋" w:eastAsia="仿宋" w:cs="仿宋"/>
          <w:color w:val="auto"/>
        </w:rPr>
        <w:t>18.2本项目的潜在投标人或投标人应随时关注指定媒体，否则产生不利后果由其自行承担。</w:t>
      </w:r>
    </w:p>
    <w:p>
      <w:pPr>
        <w:pStyle w:val="7"/>
        <w:jc w:val="both"/>
        <w:outlineLvl w:val="2"/>
        <w:rPr>
          <w:rFonts w:ascii="仿宋" w:hAnsi="仿宋" w:eastAsia="仿宋" w:cs="仿宋"/>
          <w:color w:val="auto"/>
        </w:rPr>
      </w:pPr>
      <w:r>
        <w:rPr>
          <w:rFonts w:ascii="仿宋" w:hAnsi="仿宋" w:eastAsia="仿宋" w:cs="仿宋"/>
          <w:b/>
          <w:color w:val="auto"/>
          <w:sz w:val="28"/>
        </w:rPr>
        <w:t>十、其他事项</w:t>
      </w:r>
    </w:p>
    <w:p>
      <w:pPr>
        <w:pStyle w:val="7"/>
        <w:ind w:firstLine="480"/>
        <w:jc w:val="both"/>
        <w:rPr>
          <w:rFonts w:ascii="仿宋" w:hAnsi="仿宋" w:eastAsia="仿宋" w:cs="仿宋"/>
          <w:color w:val="auto"/>
        </w:rPr>
      </w:pPr>
      <w:r>
        <w:rPr>
          <w:rFonts w:ascii="仿宋" w:hAnsi="仿宋" w:eastAsia="仿宋" w:cs="仿宋"/>
          <w:color w:val="auto"/>
        </w:rPr>
        <w:t>19、其他事项：</w:t>
      </w:r>
    </w:p>
    <w:p>
      <w:pPr>
        <w:pStyle w:val="7"/>
        <w:ind w:firstLine="480"/>
        <w:jc w:val="both"/>
        <w:rPr>
          <w:rFonts w:ascii="仿宋" w:hAnsi="仿宋" w:eastAsia="仿宋" w:cs="仿宋"/>
          <w:color w:val="auto"/>
        </w:rPr>
      </w:pPr>
      <w:r>
        <w:rPr>
          <w:rFonts w:ascii="仿宋" w:hAnsi="仿宋" w:eastAsia="仿宋" w:cs="仿宋"/>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7"/>
        <w:ind w:firstLine="480"/>
        <w:jc w:val="both"/>
        <w:rPr>
          <w:rFonts w:ascii="仿宋" w:hAnsi="仿宋" w:eastAsia="仿宋" w:cs="仿宋"/>
          <w:color w:val="auto"/>
        </w:rPr>
      </w:pPr>
      <w:r>
        <w:rPr>
          <w:rFonts w:ascii="仿宋" w:hAnsi="仿宋" w:eastAsia="仿宋" w:cs="仿宋"/>
          <w:color w:val="auto"/>
        </w:rPr>
        <w:t>19.2其他：详见招标文件第二章。</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1"/>
        <w:rPr>
          <w:rFonts w:ascii="仿宋" w:hAnsi="仿宋" w:eastAsia="仿宋" w:cs="仿宋"/>
          <w:color w:val="auto"/>
        </w:rPr>
      </w:pPr>
      <w:r>
        <w:rPr>
          <w:rFonts w:ascii="仿宋" w:hAnsi="仿宋" w:eastAsia="仿宋" w:cs="仿宋"/>
          <w:b/>
          <w:color w:val="auto"/>
          <w:sz w:val="36"/>
        </w:rPr>
        <w:t>第四章 资格审查与评标</w:t>
      </w:r>
    </w:p>
    <w:p>
      <w:pPr>
        <w:pStyle w:val="7"/>
        <w:jc w:val="both"/>
        <w:outlineLvl w:val="2"/>
        <w:rPr>
          <w:rFonts w:ascii="仿宋" w:hAnsi="仿宋" w:eastAsia="仿宋" w:cs="仿宋"/>
          <w:color w:val="auto"/>
        </w:rPr>
      </w:pPr>
      <w:r>
        <w:rPr>
          <w:rFonts w:ascii="仿宋" w:hAnsi="仿宋" w:eastAsia="仿宋" w:cs="仿宋"/>
          <w:b/>
          <w:color w:val="auto"/>
          <w:sz w:val="28"/>
        </w:rPr>
        <w:t>一、资格审查</w:t>
      </w:r>
    </w:p>
    <w:p>
      <w:pPr>
        <w:pStyle w:val="7"/>
        <w:ind w:firstLine="480"/>
        <w:jc w:val="both"/>
        <w:rPr>
          <w:rFonts w:ascii="仿宋" w:hAnsi="仿宋" w:eastAsia="仿宋" w:cs="仿宋"/>
          <w:color w:val="auto"/>
        </w:rPr>
      </w:pPr>
      <w:r>
        <w:rPr>
          <w:rFonts w:ascii="仿宋" w:hAnsi="仿宋" w:eastAsia="仿宋" w:cs="仿宋"/>
          <w:color w:val="auto"/>
        </w:rPr>
        <w:t>1、开标结束后，由 三明市君诚招标咨询有限公司 负责资格审查小组的组建及资格审查工作的组织。</w:t>
      </w:r>
    </w:p>
    <w:p>
      <w:pPr>
        <w:pStyle w:val="7"/>
        <w:ind w:firstLine="480"/>
        <w:jc w:val="both"/>
        <w:rPr>
          <w:rFonts w:ascii="仿宋" w:hAnsi="仿宋" w:eastAsia="仿宋" w:cs="仿宋"/>
          <w:color w:val="auto"/>
        </w:rPr>
      </w:pPr>
      <w:r>
        <w:rPr>
          <w:rFonts w:ascii="仿宋" w:hAnsi="仿宋" w:eastAsia="仿宋" w:cs="仿宋"/>
          <w:color w:val="auto"/>
        </w:rPr>
        <w:t>1.1资格审查小组</w:t>
      </w:r>
    </w:p>
    <w:p>
      <w:pPr>
        <w:pStyle w:val="7"/>
        <w:ind w:firstLine="480"/>
        <w:jc w:val="both"/>
        <w:rPr>
          <w:rFonts w:ascii="仿宋" w:hAnsi="仿宋" w:eastAsia="仿宋" w:cs="仿宋"/>
          <w:color w:val="auto"/>
        </w:rPr>
      </w:pPr>
      <w:r>
        <w:rPr>
          <w:rFonts w:ascii="仿宋" w:hAnsi="仿宋" w:eastAsia="仿宋" w:cs="仿宋"/>
          <w:color w:val="auto"/>
        </w:rPr>
        <w:t>资格审查小组由3人组成，并负责具体审查事务，其中由采购人派出的采购人代表至少1人，由三明市君诚招标咨询有限公司派出的工作人员至少1人，其余1人可为采购人代表或三明市君诚招标咨询有限公司的工作人员。</w:t>
      </w:r>
    </w:p>
    <w:p>
      <w:pPr>
        <w:pStyle w:val="7"/>
        <w:ind w:firstLine="480"/>
        <w:jc w:val="both"/>
        <w:rPr>
          <w:rFonts w:ascii="仿宋" w:hAnsi="仿宋" w:eastAsia="仿宋" w:cs="仿宋"/>
          <w:color w:val="auto"/>
        </w:rPr>
      </w:pPr>
      <w:r>
        <w:rPr>
          <w:rFonts w:ascii="仿宋" w:hAnsi="仿宋" w:eastAsia="仿宋" w:cs="仿宋"/>
          <w:color w:val="auto"/>
        </w:rPr>
        <w:t>1.2资格审查的依据是招标文件和电子投标文件。</w:t>
      </w:r>
    </w:p>
    <w:p>
      <w:pPr>
        <w:pStyle w:val="7"/>
        <w:ind w:firstLine="480"/>
        <w:jc w:val="both"/>
        <w:rPr>
          <w:rFonts w:ascii="仿宋" w:hAnsi="仿宋" w:eastAsia="仿宋" w:cs="仿宋"/>
          <w:color w:val="auto"/>
        </w:rPr>
      </w:pPr>
      <w:r>
        <w:rPr>
          <w:rFonts w:ascii="仿宋" w:hAnsi="仿宋" w:eastAsia="仿宋" w:cs="仿宋"/>
          <w:color w:val="auto"/>
        </w:rPr>
        <w:t>1.3资格审查的范围及内容：电子投标文件（资格及资信证明部分），具体如下：</w:t>
      </w:r>
    </w:p>
    <w:p>
      <w:pPr>
        <w:pStyle w:val="7"/>
        <w:ind w:firstLine="480"/>
        <w:jc w:val="both"/>
        <w:rPr>
          <w:rFonts w:ascii="仿宋" w:hAnsi="仿宋" w:eastAsia="仿宋" w:cs="仿宋"/>
          <w:color w:val="auto"/>
        </w:rPr>
      </w:pPr>
      <w:r>
        <w:rPr>
          <w:rFonts w:ascii="仿宋" w:hAnsi="仿宋" w:eastAsia="仿宋" w:cs="仿宋"/>
          <w:color w:val="auto"/>
        </w:rPr>
        <w:t>（1）“投标函”；</w:t>
      </w:r>
    </w:p>
    <w:p>
      <w:pPr>
        <w:pStyle w:val="7"/>
        <w:ind w:firstLine="480"/>
        <w:jc w:val="both"/>
        <w:rPr>
          <w:rFonts w:ascii="仿宋" w:hAnsi="仿宋" w:eastAsia="仿宋" w:cs="仿宋"/>
          <w:color w:val="auto"/>
        </w:rPr>
      </w:pPr>
      <w:r>
        <w:rPr>
          <w:rFonts w:ascii="仿宋" w:hAnsi="仿宋" w:eastAsia="仿宋" w:cs="仿宋"/>
          <w:color w:val="auto"/>
        </w:rPr>
        <w:t>（2）“投标人的资格及资信证明文件”</w:t>
      </w:r>
    </w:p>
    <w:p>
      <w:pPr>
        <w:pStyle w:val="7"/>
        <w:ind w:firstLine="480"/>
        <w:jc w:val="both"/>
        <w:rPr>
          <w:rFonts w:ascii="仿宋" w:hAnsi="仿宋" w:eastAsia="仿宋" w:cs="仿宋"/>
          <w:color w:val="auto"/>
        </w:rPr>
      </w:pPr>
      <w:r>
        <w:rPr>
          <w:rFonts w:ascii="仿宋" w:hAnsi="仿宋" w:eastAsia="仿宋" w:cs="仿宋"/>
          <w:color w:val="auto"/>
        </w:rPr>
        <w:t>①一般资格证明文件：</w:t>
      </w:r>
    </w:p>
    <w:p>
      <w:pPr>
        <w:pStyle w:val="7"/>
        <w:ind w:firstLine="480"/>
        <w:jc w:val="both"/>
        <w:rPr>
          <w:rFonts w:ascii="仿宋" w:hAnsi="仿宋" w:eastAsia="仿宋" w:cs="仿宋"/>
          <w:color w:val="auto"/>
        </w:rPr>
      </w:pPr>
      <w:r>
        <w:rPr>
          <w:rFonts w:ascii="仿宋" w:hAnsi="仿宋" w:eastAsia="仿宋" w:cs="仿宋"/>
          <w:color w:val="auto"/>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 xml:space="preserve"> 序号</w:t>
            </w:r>
          </w:p>
        </w:tc>
        <w:tc>
          <w:tcPr>
            <w:tcW w:w="3322" w:type="dxa"/>
          </w:tcPr>
          <w:p>
            <w:pPr>
              <w:pStyle w:val="7"/>
              <w:jc w:val="both"/>
              <w:rPr>
                <w:rFonts w:ascii="仿宋" w:hAnsi="仿宋" w:eastAsia="仿宋" w:cs="仿宋"/>
                <w:color w:val="auto"/>
              </w:rPr>
            </w:pPr>
            <w:r>
              <w:rPr>
                <w:rFonts w:ascii="仿宋" w:hAnsi="仿宋" w:eastAsia="仿宋" w:cs="仿宋"/>
                <w:color w:val="auto"/>
              </w:rPr>
              <w:t xml:space="preserve"> 资格审查要求概况</w:t>
            </w:r>
          </w:p>
        </w:tc>
        <w:tc>
          <w:tcPr>
            <w:tcW w:w="4153" w:type="dxa"/>
          </w:tcPr>
          <w:p>
            <w:pPr>
              <w:pStyle w:val="7"/>
              <w:jc w:val="both"/>
              <w:rPr>
                <w:rFonts w:ascii="仿宋" w:hAnsi="仿宋" w:eastAsia="仿宋" w:cs="仿宋"/>
                <w:color w:val="auto"/>
              </w:rPr>
            </w:pPr>
            <w:r>
              <w:rPr>
                <w:rFonts w:ascii="仿宋" w:hAnsi="仿宋" w:eastAsia="仿宋" w:cs="仿宋"/>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1</w:t>
            </w:r>
          </w:p>
        </w:tc>
        <w:tc>
          <w:tcPr>
            <w:tcW w:w="3322" w:type="dxa"/>
          </w:tcPr>
          <w:p>
            <w:pPr>
              <w:pStyle w:val="7"/>
              <w:jc w:val="both"/>
              <w:rPr>
                <w:rFonts w:ascii="仿宋" w:hAnsi="仿宋" w:eastAsia="仿宋" w:cs="仿宋"/>
                <w:color w:val="auto"/>
              </w:rPr>
            </w:pPr>
            <w:r>
              <w:rPr>
                <w:rFonts w:ascii="仿宋" w:hAnsi="仿宋" w:eastAsia="仿宋" w:cs="仿宋"/>
                <w:color w:val="auto"/>
              </w:rPr>
              <w:t>单位授权书</w:t>
            </w:r>
          </w:p>
        </w:tc>
        <w:tc>
          <w:tcPr>
            <w:tcW w:w="4153" w:type="dxa"/>
          </w:tcPr>
          <w:p>
            <w:pPr>
              <w:pStyle w:val="7"/>
              <w:jc w:val="both"/>
              <w:rPr>
                <w:rFonts w:ascii="仿宋" w:hAnsi="仿宋" w:eastAsia="仿宋" w:cs="仿宋"/>
                <w:color w:val="auto"/>
              </w:rPr>
            </w:pPr>
            <w:r>
              <w:rPr>
                <w:rFonts w:ascii="仿宋" w:hAnsi="仿宋" w:eastAsia="仿宋" w:cs="仿宋"/>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2</w:t>
            </w:r>
          </w:p>
        </w:tc>
        <w:tc>
          <w:tcPr>
            <w:tcW w:w="3322" w:type="dxa"/>
          </w:tcPr>
          <w:p>
            <w:pPr>
              <w:pStyle w:val="7"/>
              <w:jc w:val="both"/>
              <w:rPr>
                <w:rFonts w:ascii="仿宋" w:hAnsi="仿宋" w:eastAsia="仿宋" w:cs="仿宋"/>
                <w:color w:val="auto"/>
              </w:rPr>
            </w:pPr>
            <w:r>
              <w:rPr>
                <w:rFonts w:ascii="仿宋" w:hAnsi="仿宋" w:eastAsia="仿宋" w:cs="仿宋"/>
                <w:color w:val="auto"/>
              </w:rPr>
              <w:t>营业执照等证明文件</w:t>
            </w:r>
          </w:p>
        </w:tc>
        <w:tc>
          <w:tcPr>
            <w:tcW w:w="4153" w:type="dxa"/>
          </w:tcPr>
          <w:p>
            <w:pPr>
              <w:pStyle w:val="7"/>
              <w:jc w:val="both"/>
              <w:rPr>
                <w:rFonts w:ascii="仿宋" w:hAnsi="仿宋" w:eastAsia="仿宋" w:cs="仿宋"/>
                <w:color w:val="auto"/>
              </w:rPr>
            </w:pPr>
            <w:r>
              <w:rPr>
                <w:rFonts w:ascii="仿宋" w:hAnsi="仿宋" w:eastAsia="仿宋" w:cs="仿宋"/>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7"/>
              <w:jc w:val="both"/>
              <w:rPr>
                <w:rFonts w:ascii="仿宋" w:hAnsi="仿宋" w:eastAsia="仿宋" w:cs="仿宋"/>
                <w:color w:val="auto"/>
              </w:rPr>
            </w:pPr>
            <w:r>
              <w:rPr>
                <w:rFonts w:ascii="仿宋" w:hAnsi="仿宋" w:eastAsia="仿宋" w:cs="仿宋"/>
                <w:color w:val="auto"/>
              </w:rPr>
              <w:t>3</w:t>
            </w:r>
          </w:p>
        </w:tc>
        <w:tc>
          <w:tcPr>
            <w:tcW w:w="3322" w:type="dxa"/>
          </w:tcPr>
          <w:p>
            <w:pPr>
              <w:pStyle w:val="7"/>
              <w:jc w:val="both"/>
              <w:rPr>
                <w:rFonts w:ascii="仿宋" w:hAnsi="仿宋" w:eastAsia="仿宋" w:cs="仿宋"/>
                <w:color w:val="auto"/>
              </w:rPr>
            </w:pPr>
            <w:r>
              <w:rPr>
                <w:rFonts w:ascii="仿宋" w:hAnsi="仿宋" w:eastAsia="仿宋" w:cs="仿宋"/>
                <w:color w:val="auto"/>
              </w:rPr>
              <w:t>提供财务状况报告(财务报告、或资信证明）</w:t>
            </w:r>
          </w:p>
        </w:tc>
        <w:tc>
          <w:tcPr>
            <w:tcW w:w="4153" w:type="dxa"/>
          </w:tcPr>
          <w:p>
            <w:pPr>
              <w:pStyle w:val="7"/>
              <w:jc w:val="both"/>
              <w:rPr>
                <w:rFonts w:ascii="仿宋" w:hAnsi="仿宋" w:eastAsia="仿宋" w:cs="仿宋"/>
                <w:color w:val="auto"/>
              </w:rPr>
            </w:pPr>
            <w:r>
              <w:rPr>
                <w:rFonts w:ascii="仿宋" w:hAnsi="仿宋" w:eastAsia="仿宋" w:cs="仿宋"/>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4</w:t>
            </w:r>
          </w:p>
        </w:tc>
        <w:tc>
          <w:tcPr>
            <w:tcW w:w="3322" w:type="dxa"/>
          </w:tcPr>
          <w:p>
            <w:pPr>
              <w:pStyle w:val="7"/>
              <w:jc w:val="both"/>
              <w:rPr>
                <w:rFonts w:ascii="仿宋" w:hAnsi="仿宋" w:eastAsia="仿宋" w:cs="仿宋"/>
                <w:color w:val="auto"/>
              </w:rPr>
            </w:pPr>
            <w:r>
              <w:rPr>
                <w:rFonts w:ascii="仿宋" w:hAnsi="仿宋" w:eastAsia="仿宋" w:cs="仿宋"/>
                <w:color w:val="auto"/>
              </w:rPr>
              <w:t>依法缴纳税收证明材料</w:t>
            </w:r>
          </w:p>
        </w:tc>
        <w:tc>
          <w:tcPr>
            <w:tcW w:w="4153" w:type="dxa"/>
          </w:tcPr>
          <w:p>
            <w:pPr>
              <w:pStyle w:val="7"/>
              <w:jc w:val="both"/>
              <w:rPr>
                <w:rFonts w:ascii="仿宋" w:hAnsi="仿宋" w:eastAsia="仿宋" w:cs="仿宋"/>
                <w:color w:val="auto"/>
              </w:rPr>
            </w:pPr>
            <w:r>
              <w:rPr>
                <w:rFonts w:ascii="仿宋" w:hAnsi="仿宋" w:eastAsia="仿宋" w:cs="仿宋"/>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5</w:t>
            </w:r>
          </w:p>
        </w:tc>
        <w:tc>
          <w:tcPr>
            <w:tcW w:w="3322" w:type="dxa"/>
          </w:tcPr>
          <w:p>
            <w:pPr>
              <w:pStyle w:val="7"/>
              <w:jc w:val="both"/>
              <w:rPr>
                <w:rFonts w:ascii="仿宋" w:hAnsi="仿宋" w:eastAsia="仿宋" w:cs="仿宋"/>
                <w:color w:val="auto"/>
              </w:rPr>
            </w:pPr>
            <w:r>
              <w:rPr>
                <w:rFonts w:ascii="仿宋" w:hAnsi="仿宋" w:eastAsia="仿宋" w:cs="仿宋"/>
                <w:color w:val="auto"/>
              </w:rPr>
              <w:t>依法缴纳社会保障资金证明材料</w:t>
            </w:r>
          </w:p>
        </w:tc>
        <w:tc>
          <w:tcPr>
            <w:tcW w:w="4153" w:type="dxa"/>
          </w:tcPr>
          <w:p>
            <w:pPr>
              <w:pStyle w:val="7"/>
              <w:jc w:val="both"/>
              <w:rPr>
                <w:rFonts w:ascii="仿宋" w:hAnsi="仿宋" w:eastAsia="仿宋" w:cs="仿宋"/>
                <w:color w:val="auto"/>
              </w:rPr>
            </w:pPr>
            <w:r>
              <w:rPr>
                <w:rFonts w:ascii="仿宋" w:hAnsi="仿宋" w:eastAsia="仿宋" w:cs="仿宋"/>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6</w:t>
            </w:r>
          </w:p>
        </w:tc>
        <w:tc>
          <w:tcPr>
            <w:tcW w:w="3322" w:type="dxa"/>
          </w:tcPr>
          <w:p>
            <w:pPr>
              <w:pStyle w:val="7"/>
              <w:jc w:val="both"/>
              <w:rPr>
                <w:rFonts w:ascii="仿宋" w:hAnsi="仿宋" w:eastAsia="仿宋" w:cs="仿宋"/>
                <w:color w:val="auto"/>
              </w:rPr>
            </w:pPr>
            <w:r>
              <w:rPr>
                <w:rFonts w:ascii="仿宋" w:hAnsi="仿宋" w:eastAsia="仿宋" w:cs="仿宋"/>
                <w:color w:val="auto"/>
              </w:rPr>
              <w:t>具备履行合同所必需设备和专业技术能力的声明函(若有)</w:t>
            </w:r>
          </w:p>
        </w:tc>
        <w:tc>
          <w:tcPr>
            <w:tcW w:w="4153" w:type="dxa"/>
          </w:tcPr>
          <w:p>
            <w:pPr>
              <w:pStyle w:val="7"/>
              <w:jc w:val="both"/>
              <w:rPr>
                <w:rFonts w:ascii="仿宋" w:hAnsi="仿宋" w:eastAsia="仿宋" w:cs="仿宋"/>
                <w:color w:val="auto"/>
              </w:rPr>
            </w:pPr>
            <w:r>
              <w:rPr>
                <w:rFonts w:ascii="仿宋" w:hAnsi="仿宋" w:eastAsia="仿宋" w:cs="仿宋"/>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7"/>
              <w:jc w:val="both"/>
              <w:rPr>
                <w:rFonts w:ascii="仿宋" w:hAnsi="仿宋" w:eastAsia="仿宋" w:cs="仿宋"/>
                <w:color w:val="auto"/>
              </w:rPr>
            </w:pPr>
            <w:r>
              <w:rPr>
                <w:rFonts w:ascii="仿宋" w:hAnsi="仿宋" w:eastAsia="仿宋" w:cs="仿宋"/>
                <w:color w:val="auto"/>
              </w:rPr>
              <w:t>7</w:t>
            </w:r>
          </w:p>
        </w:tc>
        <w:tc>
          <w:tcPr>
            <w:tcW w:w="3322" w:type="dxa"/>
          </w:tcPr>
          <w:p>
            <w:pPr>
              <w:pStyle w:val="7"/>
              <w:jc w:val="both"/>
              <w:rPr>
                <w:rFonts w:ascii="仿宋" w:hAnsi="仿宋" w:eastAsia="仿宋" w:cs="仿宋"/>
                <w:color w:val="auto"/>
              </w:rPr>
            </w:pPr>
            <w:r>
              <w:rPr>
                <w:rFonts w:ascii="仿宋" w:hAnsi="仿宋" w:eastAsia="仿宋" w:cs="仿宋"/>
                <w:color w:val="auto"/>
              </w:rPr>
              <w:t>参加采购活动前三年内在经营活动中没有重大违法记录的声明</w:t>
            </w:r>
          </w:p>
        </w:tc>
        <w:tc>
          <w:tcPr>
            <w:tcW w:w="4153" w:type="dxa"/>
          </w:tcPr>
          <w:p>
            <w:pPr>
              <w:pStyle w:val="7"/>
              <w:jc w:val="both"/>
              <w:rPr>
                <w:rFonts w:ascii="仿宋" w:hAnsi="仿宋" w:eastAsia="仿宋" w:cs="仿宋"/>
                <w:color w:val="auto"/>
              </w:rPr>
            </w:pPr>
            <w:r>
              <w:rPr>
                <w:rFonts w:ascii="仿宋" w:hAnsi="仿宋" w:eastAsia="仿宋" w:cs="仿宋"/>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8</w:t>
            </w:r>
          </w:p>
        </w:tc>
        <w:tc>
          <w:tcPr>
            <w:tcW w:w="3322" w:type="dxa"/>
          </w:tcPr>
          <w:p>
            <w:pPr>
              <w:pStyle w:val="7"/>
              <w:jc w:val="both"/>
              <w:rPr>
                <w:rFonts w:ascii="仿宋" w:hAnsi="仿宋" w:eastAsia="仿宋" w:cs="仿宋"/>
                <w:color w:val="auto"/>
              </w:rPr>
            </w:pPr>
            <w:r>
              <w:rPr>
                <w:rFonts w:ascii="仿宋" w:hAnsi="仿宋" w:eastAsia="仿宋" w:cs="仿宋"/>
                <w:color w:val="auto"/>
              </w:rPr>
              <w:t>信用记录查询结果</w:t>
            </w:r>
          </w:p>
        </w:tc>
        <w:tc>
          <w:tcPr>
            <w:tcW w:w="4153" w:type="dxa"/>
          </w:tcPr>
          <w:p>
            <w:pPr>
              <w:pStyle w:val="7"/>
              <w:jc w:val="both"/>
              <w:rPr>
                <w:rFonts w:ascii="仿宋" w:hAnsi="仿宋" w:eastAsia="仿宋" w:cs="仿宋"/>
                <w:color w:val="auto"/>
              </w:rPr>
            </w:pPr>
            <w:r>
              <w:rPr>
                <w:rFonts w:ascii="仿宋" w:hAnsi="仿宋" w:eastAsia="仿宋" w:cs="仿宋"/>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9</w:t>
            </w:r>
          </w:p>
        </w:tc>
        <w:tc>
          <w:tcPr>
            <w:tcW w:w="3322" w:type="dxa"/>
          </w:tcPr>
          <w:p>
            <w:pPr>
              <w:pStyle w:val="7"/>
              <w:jc w:val="both"/>
              <w:rPr>
                <w:rFonts w:ascii="仿宋" w:hAnsi="仿宋" w:eastAsia="仿宋" w:cs="仿宋"/>
                <w:color w:val="auto"/>
              </w:rPr>
            </w:pPr>
            <w:r>
              <w:rPr>
                <w:rFonts w:ascii="仿宋" w:hAnsi="仿宋" w:eastAsia="仿宋" w:cs="仿宋"/>
                <w:color w:val="auto"/>
              </w:rPr>
              <w:t>中小企业声明函（以资格条件落实中小企业扶持政策时适用 ）</w:t>
            </w:r>
          </w:p>
        </w:tc>
        <w:tc>
          <w:tcPr>
            <w:tcW w:w="4153" w:type="dxa"/>
          </w:tcPr>
          <w:p>
            <w:pPr>
              <w:pStyle w:val="7"/>
              <w:jc w:val="both"/>
              <w:rPr>
                <w:rFonts w:ascii="仿宋" w:hAnsi="仿宋" w:eastAsia="仿宋" w:cs="仿宋"/>
                <w:color w:val="auto"/>
              </w:rPr>
            </w:pPr>
            <w:r>
              <w:rPr>
                <w:rFonts w:ascii="仿宋" w:hAnsi="仿宋" w:eastAsia="仿宋" w:cs="仿宋"/>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10</w:t>
            </w:r>
          </w:p>
        </w:tc>
        <w:tc>
          <w:tcPr>
            <w:tcW w:w="3322" w:type="dxa"/>
          </w:tcPr>
          <w:p>
            <w:pPr>
              <w:pStyle w:val="7"/>
              <w:jc w:val="both"/>
              <w:rPr>
                <w:rFonts w:ascii="仿宋" w:hAnsi="仿宋" w:eastAsia="仿宋" w:cs="仿宋"/>
                <w:color w:val="auto"/>
              </w:rPr>
            </w:pPr>
            <w:r>
              <w:rPr>
                <w:rFonts w:ascii="仿宋" w:hAnsi="仿宋" w:eastAsia="仿宋" w:cs="仿宋"/>
                <w:color w:val="auto"/>
              </w:rPr>
              <w:t>联合体协议（若有）</w:t>
            </w:r>
          </w:p>
        </w:tc>
        <w:tc>
          <w:tcPr>
            <w:tcW w:w="4153" w:type="dxa"/>
          </w:tcPr>
          <w:p>
            <w:pPr>
              <w:pStyle w:val="7"/>
              <w:jc w:val="both"/>
              <w:rPr>
                <w:rFonts w:ascii="仿宋" w:hAnsi="仿宋" w:eastAsia="仿宋" w:cs="仿宋"/>
                <w:color w:val="auto"/>
              </w:rPr>
            </w:pPr>
            <w:r>
              <w:rPr>
                <w:rFonts w:ascii="仿宋" w:hAnsi="仿宋" w:eastAsia="仿宋" w:cs="仿宋"/>
                <w:color w:val="auto"/>
              </w:rPr>
              <w:t>①招标文件接受联合体投标且投标人为联合体的，投标人应提供本协议；否则无须提供。 ②本协议由委托代理人签字或盖章的，应按照招标文件第七章载明的格式提供“单位授权书”。</w:t>
            </w:r>
          </w:p>
        </w:tc>
      </w:tr>
    </w:tbl>
    <w:p>
      <w:pPr>
        <w:pStyle w:val="7"/>
        <w:jc w:val="both"/>
        <w:rPr>
          <w:rFonts w:ascii="仿宋" w:hAnsi="仿宋" w:eastAsia="仿宋" w:cs="仿宋"/>
          <w:color w:val="auto"/>
        </w:rPr>
      </w:pPr>
      <w:r>
        <w:rPr>
          <w:rFonts w:ascii="仿宋" w:hAnsi="仿宋" w:eastAsia="仿宋" w:cs="仿宋"/>
          <w:color w:val="auto"/>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 xml:space="preserve"> 序号</w:t>
            </w:r>
          </w:p>
        </w:tc>
        <w:tc>
          <w:tcPr>
            <w:tcW w:w="3322" w:type="dxa"/>
          </w:tcPr>
          <w:p>
            <w:pPr>
              <w:pStyle w:val="7"/>
              <w:jc w:val="both"/>
              <w:rPr>
                <w:rFonts w:ascii="仿宋" w:hAnsi="仿宋" w:eastAsia="仿宋" w:cs="仿宋"/>
                <w:color w:val="auto"/>
              </w:rPr>
            </w:pPr>
            <w:r>
              <w:rPr>
                <w:rFonts w:ascii="仿宋" w:hAnsi="仿宋" w:eastAsia="仿宋" w:cs="仿宋"/>
                <w:color w:val="auto"/>
              </w:rPr>
              <w:t xml:space="preserve"> 资格审查要求概况</w:t>
            </w:r>
          </w:p>
        </w:tc>
        <w:tc>
          <w:tcPr>
            <w:tcW w:w="4153" w:type="dxa"/>
          </w:tcPr>
          <w:p>
            <w:pPr>
              <w:pStyle w:val="7"/>
              <w:jc w:val="both"/>
              <w:rPr>
                <w:rFonts w:ascii="仿宋" w:hAnsi="仿宋" w:eastAsia="仿宋" w:cs="仿宋"/>
                <w:color w:val="auto"/>
              </w:rPr>
            </w:pPr>
            <w:r>
              <w:rPr>
                <w:rFonts w:ascii="仿宋" w:hAnsi="仿宋" w:eastAsia="仿宋" w:cs="仿宋"/>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1</w:t>
            </w:r>
          </w:p>
        </w:tc>
        <w:tc>
          <w:tcPr>
            <w:tcW w:w="3322" w:type="dxa"/>
          </w:tcPr>
          <w:p>
            <w:pPr>
              <w:pStyle w:val="7"/>
              <w:jc w:val="both"/>
              <w:rPr>
                <w:rFonts w:ascii="仿宋" w:hAnsi="仿宋" w:eastAsia="仿宋" w:cs="仿宋"/>
                <w:color w:val="auto"/>
              </w:rPr>
            </w:pPr>
            <w:r>
              <w:rPr>
                <w:rFonts w:ascii="仿宋" w:hAnsi="仿宋" w:eastAsia="仿宋" w:cs="仿宋"/>
                <w:color w:val="auto"/>
              </w:rPr>
              <w:t>单位授权书</w:t>
            </w:r>
          </w:p>
        </w:tc>
        <w:tc>
          <w:tcPr>
            <w:tcW w:w="4153" w:type="dxa"/>
          </w:tcPr>
          <w:p>
            <w:pPr>
              <w:pStyle w:val="7"/>
              <w:jc w:val="both"/>
              <w:rPr>
                <w:rFonts w:ascii="仿宋" w:hAnsi="仿宋" w:eastAsia="仿宋" w:cs="仿宋"/>
                <w:color w:val="auto"/>
              </w:rPr>
            </w:pPr>
            <w:r>
              <w:rPr>
                <w:rFonts w:ascii="仿宋" w:hAnsi="仿宋" w:eastAsia="仿宋" w:cs="仿宋"/>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2</w:t>
            </w:r>
          </w:p>
        </w:tc>
        <w:tc>
          <w:tcPr>
            <w:tcW w:w="3322" w:type="dxa"/>
          </w:tcPr>
          <w:p>
            <w:pPr>
              <w:pStyle w:val="7"/>
              <w:jc w:val="both"/>
              <w:rPr>
                <w:rFonts w:ascii="仿宋" w:hAnsi="仿宋" w:eastAsia="仿宋" w:cs="仿宋"/>
                <w:color w:val="auto"/>
              </w:rPr>
            </w:pPr>
            <w:r>
              <w:rPr>
                <w:rFonts w:ascii="仿宋" w:hAnsi="仿宋" w:eastAsia="仿宋" w:cs="仿宋"/>
                <w:color w:val="auto"/>
              </w:rPr>
              <w:t>营业执照等证明文件</w:t>
            </w:r>
          </w:p>
        </w:tc>
        <w:tc>
          <w:tcPr>
            <w:tcW w:w="4153" w:type="dxa"/>
          </w:tcPr>
          <w:p>
            <w:pPr>
              <w:pStyle w:val="7"/>
              <w:jc w:val="both"/>
              <w:rPr>
                <w:rFonts w:ascii="仿宋" w:hAnsi="仿宋" w:eastAsia="仿宋" w:cs="仿宋"/>
                <w:color w:val="auto"/>
              </w:rPr>
            </w:pPr>
            <w:r>
              <w:rPr>
                <w:rFonts w:ascii="仿宋" w:hAnsi="仿宋" w:eastAsia="仿宋" w:cs="仿宋"/>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7"/>
              <w:jc w:val="both"/>
              <w:rPr>
                <w:rFonts w:ascii="仿宋" w:hAnsi="仿宋" w:eastAsia="仿宋" w:cs="仿宋"/>
                <w:color w:val="auto"/>
              </w:rPr>
            </w:pPr>
            <w:r>
              <w:rPr>
                <w:rFonts w:ascii="仿宋" w:hAnsi="仿宋" w:eastAsia="仿宋" w:cs="仿宋"/>
                <w:color w:val="auto"/>
              </w:rPr>
              <w:t>3</w:t>
            </w:r>
          </w:p>
        </w:tc>
        <w:tc>
          <w:tcPr>
            <w:tcW w:w="3322" w:type="dxa"/>
          </w:tcPr>
          <w:p>
            <w:pPr>
              <w:pStyle w:val="7"/>
              <w:jc w:val="both"/>
              <w:rPr>
                <w:rFonts w:ascii="仿宋" w:hAnsi="仿宋" w:eastAsia="仿宋" w:cs="仿宋"/>
                <w:color w:val="auto"/>
              </w:rPr>
            </w:pPr>
            <w:r>
              <w:rPr>
                <w:rFonts w:ascii="仿宋" w:hAnsi="仿宋" w:eastAsia="仿宋" w:cs="仿宋"/>
                <w:color w:val="auto"/>
              </w:rPr>
              <w:t>提供财务状况报告(财务报告、或资信证明）</w:t>
            </w:r>
          </w:p>
        </w:tc>
        <w:tc>
          <w:tcPr>
            <w:tcW w:w="4153" w:type="dxa"/>
          </w:tcPr>
          <w:p>
            <w:pPr>
              <w:pStyle w:val="7"/>
              <w:jc w:val="both"/>
              <w:rPr>
                <w:rFonts w:ascii="仿宋" w:hAnsi="仿宋" w:eastAsia="仿宋" w:cs="仿宋"/>
                <w:color w:val="auto"/>
              </w:rPr>
            </w:pPr>
            <w:r>
              <w:rPr>
                <w:rFonts w:ascii="仿宋" w:hAnsi="仿宋" w:eastAsia="仿宋" w:cs="仿宋"/>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4</w:t>
            </w:r>
          </w:p>
        </w:tc>
        <w:tc>
          <w:tcPr>
            <w:tcW w:w="3322" w:type="dxa"/>
          </w:tcPr>
          <w:p>
            <w:pPr>
              <w:pStyle w:val="7"/>
              <w:jc w:val="both"/>
              <w:rPr>
                <w:rFonts w:ascii="仿宋" w:hAnsi="仿宋" w:eastAsia="仿宋" w:cs="仿宋"/>
                <w:color w:val="auto"/>
              </w:rPr>
            </w:pPr>
            <w:r>
              <w:rPr>
                <w:rFonts w:ascii="仿宋" w:hAnsi="仿宋" w:eastAsia="仿宋" w:cs="仿宋"/>
                <w:color w:val="auto"/>
              </w:rPr>
              <w:t>依法缴纳税收证明材料</w:t>
            </w:r>
          </w:p>
        </w:tc>
        <w:tc>
          <w:tcPr>
            <w:tcW w:w="4153" w:type="dxa"/>
          </w:tcPr>
          <w:p>
            <w:pPr>
              <w:pStyle w:val="7"/>
              <w:jc w:val="both"/>
              <w:rPr>
                <w:rFonts w:ascii="仿宋" w:hAnsi="仿宋" w:eastAsia="仿宋" w:cs="仿宋"/>
                <w:color w:val="auto"/>
              </w:rPr>
            </w:pPr>
            <w:r>
              <w:rPr>
                <w:rFonts w:ascii="仿宋" w:hAnsi="仿宋" w:eastAsia="仿宋" w:cs="仿宋"/>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5</w:t>
            </w:r>
          </w:p>
        </w:tc>
        <w:tc>
          <w:tcPr>
            <w:tcW w:w="3322" w:type="dxa"/>
          </w:tcPr>
          <w:p>
            <w:pPr>
              <w:pStyle w:val="7"/>
              <w:jc w:val="both"/>
              <w:rPr>
                <w:rFonts w:ascii="仿宋" w:hAnsi="仿宋" w:eastAsia="仿宋" w:cs="仿宋"/>
                <w:color w:val="auto"/>
              </w:rPr>
            </w:pPr>
            <w:r>
              <w:rPr>
                <w:rFonts w:ascii="仿宋" w:hAnsi="仿宋" w:eastAsia="仿宋" w:cs="仿宋"/>
                <w:color w:val="auto"/>
              </w:rPr>
              <w:t>依法缴纳社会保障资金证明材料</w:t>
            </w:r>
          </w:p>
        </w:tc>
        <w:tc>
          <w:tcPr>
            <w:tcW w:w="4153" w:type="dxa"/>
          </w:tcPr>
          <w:p>
            <w:pPr>
              <w:pStyle w:val="7"/>
              <w:jc w:val="both"/>
              <w:rPr>
                <w:rFonts w:ascii="仿宋" w:hAnsi="仿宋" w:eastAsia="仿宋" w:cs="仿宋"/>
                <w:color w:val="auto"/>
              </w:rPr>
            </w:pPr>
            <w:r>
              <w:rPr>
                <w:rFonts w:ascii="仿宋" w:hAnsi="仿宋" w:eastAsia="仿宋" w:cs="仿宋"/>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6</w:t>
            </w:r>
          </w:p>
        </w:tc>
        <w:tc>
          <w:tcPr>
            <w:tcW w:w="3322" w:type="dxa"/>
          </w:tcPr>
          <w:p>
            <w:pPr>
              <w:pStyle w:val="7"/>
              <w:jc w:val="both"/>
              <w:rPr>
                <w:rFonts w:ascii="仿宋" w:hAnsi="仿宋" w:eastAsia="仿宋" w:cs="仿宋"/>
                <w:color w:val="auto"/>
              </w:rPr>
            </w:pPr>
            <w:r>
              <w:rPr>
                <w:rFonts w:ascii="仿宋" w:hAnsi="仿宋" w:eastAsia="仿宋" w:cs="仿宋"/>
                <w:color w:val="auto"/>
              </w:rPr>
              <w:t>具备履行合同所必需设备和专业技术能力的声明函(若有)</w:t>
            </w:r>
          </w:p>
        </w:tc>
        <w:tc>
          <w:tcPr>
            <w:tcW w:w="4153" w:type="dxa"/>
          </w:tcPr>
          <w:p>
            <w:pPr>
              <w:pStyle w:val="7"/>
              <w:jc w:val="both"/>
              <w:rPr>
                <w:rFonts w:ascii="仿宋" w:hAnsi="仿宋" w:eastAsia="仿宋" w:cs="仿宋"/>
                <w:color w:val="auto"/>
              </w:rPr>
            </w:pPr>
            <w:r>
              <w:rPr>
                <w:rFonts w:ascii="仿宋" w:hAnsi="仿宋" w:eastAsia="仿宋" w:cs="仿宋"/>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7"/>
              <w:jc w:val="both"/>
              <w:rPr>
                <w:rFonts w:ascii="仿宋" w:hAnsi="仿宋" w:eastAsia="仿宋" w:cs="仿宋"/>
                <w:color w:val="auto"/>
              </w:rPr>
            </w:pPr>
            <w:r>
              <w:rPr>
                <w:rFonts w:ascii="仿宋" w:hAnsi="仿宋" w:eastAsia="仿宋" w:cs="仿宋"/>
                <w:color w:val="auto"/>
              </w:rPr>
              <w:t>7</w:t>
            </w:r>
          </w:p>
        </w:tc>
        <w:tc>
          <w:tcPr>
            <w:tcW w:w="3322" w:type="dxa"/>
          </w:tcPr>
          <w:p>
            <w:pPr>
              <w:pStyle w:val="7"/>
              <w:jc w:val="both"/>
              <w:rPr>
                <w:rFonts w:ascii="仿宋" w:hAnsi="仿宋" w:eastAsia="仿宋" w:cs="仿宋"/>
                <w:color w:val="auto"/>
              </w:rPr>
            </w:pPr>
            <w:r>
              <w:rPr>
                <w:rFonts w:ascii="仿宋" w:hAnsi="仿宋" w:eastAsia="仿宋" w:cs="仿宋"/>
                <w:color w:val="auto"/>
              </w:rPr>
              <w:t>参加采购活动前三年内在经营活动中没有重大违法记录的声明</w:t>
            </w:r>
          </w:p>
        </w:tc>
        <w:tc>
          <w:tcPr>
            <w:tcW w:w="4153" w:type="dxa"/>
          </w:tcPr>
          <w:p>
            <w:pPr>
              <w:pStyle w:val="7"/>
              <w:jc w:val="both"/>
              <w:rPr>
                <w:rFonts w:ascii="仿宋" w:hAnsi="仿宋" w:eastAsia="仿宋" w:cs="仿宋"/>
                <w:color w:val="auto"/>
              </w:rPr>
            </w:pPr>
            <w:r>
              <w:rPr>
                <w:rFonts w:ascii="仿宋" w:hAnsi="仿宋" w:eastAsia="仿宋" w:cs="仿宋"/>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8</w:t>
            </w:r>
          </w:p>
        </w:tc>
        <w:tc>
          <w:tcPr>
            <w:tcW w:w="3322" w:type="dxa"/>
          </w:tcPr>
          <w:p>
            <w:pPr>
              <w:pStyle w:val="7"/>
              <w:jc w:val="both"/>
              <w:rPr>
                <w:rFonts w:ascii="仿宋" w:hAnsi="仿宋" w:eastAsia="仿宋" w:cs="仿宋"/>
                <w:color w:val="auto"/>
              </w:rPr>
            </w:pPr>
            <w:r>
              <w:rPr>
                <w:rFonts w:ascii="仿宋" w:hAnsi="仿宋" w:eastAsia="仿宋" w:cs="仿宋"/>
                <w:color w:val="auto"/>
              </w:rPr>
              <w:t>信用记录查询结果</w:t>
            </w:r>
          </w:p>
        </w:tc>
        <w:tc>
          <w:tcPr>
            <w:tcW w:w="4153" w:type="dxa"/>
          </w:tcPr>
          <w:p>
            <w:pPr>
              <w:pStyle w:val="7"/>
              <w:jc w:val="both"/>
              <w:rPr>
                <w:rFonts w:ascii="仿宋" w:hAnsi="仿宋" w:eastAsia="仿宋" w:cs="仿宋"/>
                <w:color w:val="auto"/>
              </w:rPr>
            </w:pPr>
            <w:r>
              <w:rPr>
                <w:rFonts w:ascii="仿宋" w:hAnsi="仿宋" w:eastAsia="仿宋" w:cs="仿宋"/>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9</w:t>
            </w:r>
          </w:p>
        </w:tc>
        <w:tc>
          <w:tcPr>
            <w:tcW w:w="3322" w:type="dxa"/>
          </w:tcPr>
          <w:p>
            <w:pPr>
              <w:pStyle w:val="7"/>
              <w:jc w:val="both"/>
              <w:rPr>
                <w:rFonts w:ascii="仿宋" w:hAnsi="仿宋" w:eastAsia="仿宋" w:cs="仿宋"/>
                <w:color w:val="auto"/>
              </w:rPr>
            </w:pPr>
            <w:r>
              <w:rPr>
                <w:rFonts w:ascii="仿宋" w:hAnsi="仿宋" w:eastAsia="仿宋" w:cs="仿宋"/>
                <w:color w:val="auto"/>
              </w:rPr>
              <w:t>中小企业声明函（以资格条件落实中小企业扶持政策时适用 ）</w:t>
            </w:r>
          </w:p>
        </w:tc>
        <w:tc>
          <w:tcPr>
            <w:tcW w:w="4153" w:type="dxa"/>
          </w:tcPr>
          <w:p>
            <w:pPr>
              <w:pStyle w:val="7"/>
              <w:jc w:val="both"/>
              <w:rPr>
                <w:rFonts w:ascii="仿宋" w:hAnsi="仿宋" w:eastAsia="仿宋" w:cs="仿宋"/>
                <w:color w:val="auto"/>
              </w:rPr>
            </w:pPr>
            <w:r>
              <w:rPr>
                <w:rFonts w:ascii="仿宋" w:hAnsi="仿宋" w:eastAsia="仿宋" w:cs="仿宋"/>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ascii="仿宋" w:hAnsi="仿宋" w:eastAsia="仿宋" w:cs="仿宋"/>
                <w:color w:val="auto"/>
              </w:rPr>
            </w:pPr>
            <w:r>
              <w:rPr>
                <w:rFonts w:ascii="仿宋" w:hAnsi="仿宋" w:eastAsia="仿宋" w:cs="仿宋"/>
                <w:color w:val="auto"/>
              </w:rPr>
              <w:t>10</w:t>
            </w:r>
          </w:p>
        </w:tc>
        <w:tc>
          <w:tcPr>
            <w:tcW w:w="3322" w:type="dxa"/>
          </w:tcPr>
          <w:p>
            <w:pPr>
              <w:pStyle w:val="7"/>
              <w:jc w:val="both"/>
              <w:rPr>
                <w:rFonts w:ascii="仿宋" w:hAnsi="仿宋" w:eastAsia="仿宋" w:cs="仿宋"/>
                <w:color w:val="auto"/>
              </w:rPr>
            </w:pPr>
            <w:r>
              <w:rPr>
                <w:rFonts w:ascii="仿宋" w:hAnsi="仿宋" w:eastAsia="仿宋" w:cs="仿宋"/>
                <w:color w:val="auto"/>
              </w:rPr>
              <w:t>联合体协议（若有）</w:t>
            </w:r>
          </w:p>
        </w:tc>
        <w:tc>
          <w:tcPr>
            <w:tcW w:w="4153" w:type="dxa"/>
          </w:tcPr>
          <w:p>
            <w:pPr>
              <w:pStyle w:val="7"/>
              <w:jc w:val="both"/>
              <w:rPr>
                <w:rFonts w:ascii="仿宋" w:hAnsi="仿宋" w:eastAsia="仿宋" w:cs="仿宋"/>
                <w:color w:val="auto"/>
              </w:rPr>
            </w:pPr>
            <w:r>
              <w:rPr>
                <w:rFonts w:ascii="仿宋" w:hAnsi="仿宋" w:eastAsia="仿宋" w:cs="仿宋"/>
                <w:color w:val="auto"/>
              </w:rPr>
              <w:t>①招标文件接受联合体投标且投标人为联合体的，投标人应提供本协议；否则无须提供。 ②本协议由委托代理人签字或盖章的，应按照招标文件第七章载明的格式提供“单位授权书”。</w:t>
            </w:r>
          </w:p>
        </w:tc>
      </w:tr>
    </w:tbl>
    <w:p>
      <w:pPr>
        <w:pStyle w:val="7"/>
        <w:ind w:firstLine="480"/>
        <w:jc w:val="both"/>
        <w:rPr>
          <w:rFonts w:ascii="仿宋" w:hAnsi="仿宋" w:eastAsia="仿宋" w:cs="仿宋"/>
          <w:color w:val="auto"/>
        </w:rPr>
      </w:pPr>
      <w:r>
        <w:rPr>
          <w:rFonts w:ascii="仿宋" w:hAnsi="仿宋" w:eastAsia="仿宋" w:cs="仿宋"/>
          <w:color w:val="auto"/>
        </w:rPr>
        <w:t>※备注说明</w:t>
      </w:r>
    </w:p>
    <w:p>
      <w:pPr>
        <w:pStyle w:val="7"/>
        <w:ind w:firstLine="480"/>
        <w:jc w:val="both"/>
        <w:rPr>
          <w:rFonts w:ascii="仿宋" w:hAnsi="仿宋" w:eastAsia="仿宋" w:cs="仿宋"/>
          <w:color w:val="auto"/>
        </w:rPr>
      </w:pPr>
      <w:r>
        <w:rPr>
          <w:rFonts w:ascii="仿宋" w:hAnsi="仿宋" w:eastAsia="仿宋" w:cs="仿宋"/>
          <w:color w:val="auto"/>
        </w:rPr>
        <w:t>①投标人应根据自身实际情况提供上述资格要求的证明材料，格式可参考招标文件第七章提供。</w:t>
      </w:r>
    </w:p>
    <w:p>
      <w:pPr>
        <w:pStyle w:val="7"/>
        <w:ind w:firstLine="480"/>
        <w:jc w:val="both"/>
        <w:rPr>
          <w:rFonts w:ascii="仿宋" w:hAnsi="仿宋" w:eastAsia="仿宋" w:cs="仿宋"/>
          <w:color w:val="auto"/>
        </w:rPr>
      </w:pPr>
      <w:r>
        <w:rPr>
          <w:rFonts w:ascii="仿宋" w:hAnsi="仿宋" w:eastAsia="仿宋" w:cs="仿宋"/>
          <w:color w:val="auto"/>
        </w:rPr>
        <w:t>②投标人提供的相应证明材料复印件均应符合：内容完整、清晰、整洁，并由投标人加盖其单位公章。</w:t>
      </w:r>
    </w:p>
    <w:p>
      <w:pPr>
        <w:pStyle w:val="7"/>
        <w:ind w:firstLine="480"/>
        <w:rPr>
          <w:rFonts w:ascii="仿宋" w:hAnsi="仿宋" w:eastAsia="仿宋" w:cs="仿宋"/>
          <w:color w:val="auto"/>
        </w:rPr>
      </w:pPr>
      <w:r>
        <w:rPr>
          <w:rFonts w:ascii="仿宋" w:hAnsi="仿宋" w:eastAsia="仿宋" w:cs="仿宋"/>
          <w:color w:val="auto"/>
        </w:rPr>
        <w:t>③根据招标文件第四章第一点资格审查的1.3“④其他资格证明文件”要求，允许供应商采用资格承诺制的并提供符合要求的资格承诺函，视为满足招标文件的资格要求。</w:t>
      </w:r>
    </w:p>
    <w:p>
      <w:pPr>
        <w:pStyle w:val="7"/>
        <w:ind w:firstLine="480"/>
        <w:jc w:val="both"/>
        <w:rPr>
          <w:rFonts w:ascii="仿宋" w:hAnsi="仿宋" w:eastAsia="仿宋" w:cs="仿宋"/>
          <w:color w:val="auto"/>
        </w:rPr>
      </w:pPr>
      <w:r>
        <w:rPr>
          <w:rFonts w:ascii="仿宋" w:hAnsi="仿宋" w:eastAsia="仿宋" w:cs="仿宋"/>
          <w:color w:val="auto"/>
        </w:rPr>
        <w:t>④.其他资格证明文件：</w:t>
      </w:r>
    </w:p>
    <w:p>
      <w:pPr>
        <w:pStyle w:val="7"/>
        <w:rPr>
          <w:rFonts w:ascii="仿宋" w:hAnsi="仿宋" w:eastAsia="仿宋" w:cs="仿宋"/>
          <w:color w:val="auto"/>
        </w:rPr>
      </w:pPr>
      <w:r>
        <w:rPr>
          <w:rFonts w:ascii="仿宋" w:hAnsi="仿宋" w:eastAsia="仿宋" w:cs="仿宋"/>
          <w:color w:val="auto"/>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rPr>
                <w:rFonts w:ascii="仿宋" w:hAnsi="仿宋" w:eastAsia="仿宋" w:cs="仿宋"/>
                <w:color w:val="auto"/>
              </w:rPr>
            </w:pPr>
            <w:r>
              <w:rPr>
                <w:rFonts w:ascii="仿宋" w:hAnsi="仿宋" w:eastAsia="仿宋" w:cs="仿宋"/>
                <w:color w:val="auto"/>
              </w:rPr>
              <w:t xml:space="preserve"> 资格审查要求概况</w:t>
            </w:r>
          </w:p>
        </w:tc>
        <w:tc>
          <w:tcPr>
            <w:tcW w:w="4614" w:type="dxa"/>
          </w:tcPr>
          <w:p>
            <w:pPr>
              <w:pStyle w:val="7"/>
              <w:rPr>
                <w:rFonts w:ascii="仿宋" w:hAnsi="仿宋" w:eastAsia="仿宋" w:cs="仿宋"/>
                <w:color w:val="auto"/>
              </w:rPr>
            </w:pPr>
            <w:r>
              <w:rPr>
                <w:rFonts w:ascii="仿宋" w:hAnsi="仿宋" w:eastAsia="仿宋" w:cs="仿宋"/>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rPr>
                <w:rFonts w:ascii="仿宋" w:hAnsi="仿宋" w:eastAsia="仿宋" w:cs="仿宋"/>
                <w:color w:val="auto"/>
              </w:rPr>
            </w:pPr>
            <w:r>
              <w:rPr>
                <w:rFonts w:ascii="仿宋" w:hAnsi="仿宋" w:eastAsia="仿宋" w:cs="仿宋"/>
                <w:color w:val="auto"/>
              </w:rPr>
              <w:t>资格承诺函</w:t>
            </w:r>
          </w:p>
        </w:tc>
        <w:tc>
          <w:tcPr>
            <w:tcW w:w="4614" w:type="dxa"/>
          </w:tcPr>
          <w:p>
            <w:pPr>
              <w:pStyle w:val="7"/>
              <w:rPr>
                <w:rFonts w:ascii="仿宋" w:hAnsi="仿宋" w:eastAsia="仿宋" w:cs="仿宋"/>
                <w:color w:val="auto"/>
              </w:rPr>
            </w:pPr>
            <w:r>
              <w:rPr>
                <w:rFonts w:ascii="仿宋" w:hAnsi="仿宋" w:eastAsia="仿宋" w:cs="仿宋"/>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7"/>
              <w:rPr>
                <w:rFonts w:ascii="仿宋" w:hAnsi="仿宋" w:eastAsia="仿宋" w:cs="仿宋"/>
                <w:color w:val="auto"/>
                <w:u w:val="single" w:color="FFFFFF" w:themeColor="background1"/>
              </w:rPr>
            </w:pPr>
            <w:r>
              <w:rPr>
                <w:rFonts w:ascii="仿宋" w:hAnsi="仿宋" w:eastAsia="仿宋" w:cs="仿宋"/>
                <w:color w:val="auto"/>
                <w:u w:val="single" w:color="FFFFFF" w:themeColor="background1"/>
                <w:lang w:eastAsia="zh-CN"/>
              </w:rPr>
              <w:t>不支持远程开标</w:t>
            </w:r>
          </w:p>
        </w:tc>
        <w:tc>
          <w:tcPr>
            <w:tcW w:w="4614" w:type="dxa"/>
            <w:vAlign w:val="top"/>
          </w:tcPr>
          <w:p>
            <w:pPr>
              <w:pStyle w:val="7"/>
              <w:rPr>
                <w:rFonts w:ascii="仿宋" w:hAnsi="仿宋" w:eastAsia="仿宋" w:cs="仿宋"/>
                <w:color w:val="auto"/>
                <w:u w:val="single" w:color="FFFFFF" w:themeColor="background1"/>
              </w:rPr>
            </w:pPr>
            <w:r>
              <w:rPr>
                <w:rFonts w:ascii="仿宋" w:hAnsi="仿宋" w:eastAsia="仿宋" w:cs="仿宋"/>
                <w:color w:val="auto"/>
                <w:u w:val="single" w:color="FFFFFF" w:themeColor="background1"/>
              </w:rPr>
              <w:t>本项目不支持远程开标，所有参加投标的投标方代表均需手持本人身份证原件及CA认证卡（数字证书用于现场解密电子版投标文件）。投标方代表为单位负责人的需手持营业执照及身份证正反面复印件；如果投标方代表不是单位负责人，投标方代表除在投标文件中附《单位负责人授权书》以外，还需单独手持《单位负责人授权书》（附单位负责人身份证及被授权人身份证正反面复印件），以便核验，从而确认投标代表身份的合法性与有效性。若开标时投标人未手持该授权书原件，按无效标处理</w:t>
            </w:r>
            <w:r>
              <w:rPr>
                <w:rFonts w:hint="eastAsia" w:ascii="仿宋" w:hAnsi="仿宋" w:eastAsia="仿宋" w:cs="仿宋"/>
                <w:color w:val="auto"/>
                <w:lang w:eastAsia="zh-CN"/>
              </w:rPr>
              <w:t>（</w:t>
            </w:r>
            <w:r>
              <w:rPr>
                <w:rFonts w:hint="eastAsia" w:ascii="仿宋" w:hAnsi="仿宋" w:eastAsia="仿宋" w:cs="仿宋"/>
                <w:color w:val="auto"/>
                <w:lang w:val="en-US" w:eastAsia="zh-CN"/>
              </w:rPr>
              <w:t>本招标文件中如有前后不一致的，以此条为准</w:t>
            </w:r>
            <w:r>
              <w:rPr>
                <w:rFonts w:hint="eastAsia" w:ascii="仿宋" w:hAnsi="仿宋" w:eastAsia="仿宋" w:cs="仿宋"/>
                <w:color w:val="auto"/>
                <w:lang w:eastAsia="zh-CN"/>
              </w:rPr>
              <w:t>）</w:t>
            </w:r>
          </w:p>
        </w:tc>
      </w:tr>
    </w:tbl>
    <w:p>
      <w:pPr>
        <w:pStyle w:val="7"/>
        <w:rPr>
          <w:rFonts w:ascii="仿宋" w:hAnsi="仿宋" w:eastAsia="仿宋" w:cs="仿宋"/>
          <w:color w:val="auto"/>
        </w:rPr>
      </w:pPr>
      <w:r>
        <w:rPr>
          <w:rFonts w:ascii="仿宋" w:hAnsi="仿宋" w:eastAsia="仿宋" w:cs="仿宋"/>
          <w:color w:val="auto"/>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rPr>
                <w:rFonts w:ascii="仿宋" w:hAnsi="仿宋" w:eastAsia="仿宋" w:cs="仿宋"/>
                <w:color w:val="auto"/>
              </w:rPr>
            </w:pPr>
            <w:r>
              <w:rPr>
                <w:rFonts w:ascii="仿宋" w:hAnsi="仿宋" w:eastAsia="仿宋" w:cs="仿宋"/>
                <w:color w:val="auto"/>
              </w:rPr>
              <w:t xml:space="preserve"> 资格审查要求概况</w:t>
            </w:r>
          </w:p>
        </w:tc>
        <w:tc>
          <w:tcPr>
            <w:tcW w:w="4614" w:type="dxa"/>
          </w:tcPr>
          <w:p>
            <w:pPr>
              <w:pStyle w:val="7"/>
              <w:rPr>
                <w:rFonts w:ascii="仿宋" w:hAnsi="仿宋" w:eastAsia="仿宋" w:cs="仿宋"/>
                <w:color w:val="auto"/>
              </w:rPr>
            </w:pPr>
            <w:r>
              <w:rPr>
                <w:rFonts w:ascii="仿宋" w:hAnsi="仿宋" w:eastAsia="仿宋" w:cs="仿宋"/>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rPr>
                <w:rFonts w:ascii="仿宋" w:hAnsi="仿宋" w:eastAsia="仿宋" w:cs="仿宋"/>
                <w:color w:val="auto"/>
              </w:rPr>
            </w:pPr>
            <w:r>
              <w:rPr>
                <w:rFonts w:ascii="仿宋" w:hAnsi="仿宋" w:eastAsia="仿宋" w:cs="仿宋"/>
                <w:color w:val="auto"/>
              </w:rPr>
              <w:t>资格承诺函</w:t>
            </w:r>
          </w:p>
        </w:tc>
        <w:tc>
          <w:tcPr>
            <w:tcW w:w="4614" w:type="dxa"/>
          </w:tcPr>
          <w:p>
            <w:pPr>
              <w:pStyle w:val="7"/>
              <w:rPr>
                <w:rFonts w:ascii="仿宋" w:hAnsi="仿宋" w:eastAsia="仿宋" w:cs="仿宋"/>
                <w:color w:val="auto"/>
              </w:rPr>
            </w:pPr>
            <w:r>
              <w:rPr>
                <w:rFonts w:ascii="仿宋" w:hAnsi="仿宋" w:eastAsia="仿宋" w:cs="仿宋"/>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7"/>
              <w:rPr>
                <w:rFonts w:ascii="仿宋" w:hAnsi="仿宋" w:eastAsia="仿宋" w:cs="仿宋"/>
                <w:color w:val="auto"/>
              </w:rPr>
            </w:pPr>
            <w:r>
              <w:rPr>
                <w:rFonts w:ascii="仿宋" w:hAnsi="仿宋" w:eastAsia="仿宋" w:cs="仿宋"/>
                <w:color w:val="auto"/>
                <w:u w:val="single" w:color="FFFFFF" w:themeColor="background1"/>
                <w:lang w:eastAsia="zh-CN"/>
              </w:rPr>
              <w:t>不支持远程开标</w:t>
            </w:r>
          </w:p>
        </w:tc>
        <w:tc>
          <w:tcPr>
            <w:tcW w:w="4614" w:type="dxa"/>
            <w:vAlign w:val="top"/>
          </w:tcPr>
          <w:p>
            <w:pPr>
              <w:pStyle w:val="7"/>
              <w:rPr>
                <w:rFonts w:ascii="仿宋" w:hAnsi="仿宋" w:eastAsia="仿宋" w:cs="仿宋"/>
                <w:color w:val="auto"/>
              </w:rPr>
            </w:pPr>
            <w:r>
              <w:rPr>
                <w:rFonts w:ascii="仿宋" w:hAnsi="仿宋" w:eastAsia="仿宋" w:cs="仿宋"/>
                <w:color w:val="auto"/>
                <w:u w:val="single" w:color="FFFFFF" w:themeColor="background1"/>
              </w:rPr>
              <w:t>本项目不支持远程开标，所有参加投标的投标方代表均需手持本人身份证原件及CA认证卡（数字证书用于现场解密电子版投标文件）。投标方代表为单位负责人的需手持营业执照及身份证正反面复印件；如果投标方代表不是单位负责人，投标方代表除在投标文件中附《单位负责人授权书》以外，还需单独手持《单位负责人授权书》（附单位负责人身份证及被授权人身份证正反面复印件），以便核验，从而确认投标代表身份的合法性与有效性。若开标时投标人未手持该授权书原件，按无效标处理</w:t>
            </w:r>
            <w:r>
              <w:rPr>
                <w:rFonts w:hint="eastAsia" w:ascii="仿宋" w:hAnsi="仿宋" w:eastAsia="仿宋" w:cs="仿宋"/>
                <w:color w:val="auto"/>
                <w:lang w:eastAsia="zh-CN"/>
              </w:rPr>
              <w:t>（</w:t>
            </w:r>
            <w:r>
              <w:rPr>
                <w:rFonts w:hint="eastAsia" w:ascii="仿宋" w:hAnsi="仿宋" w:eastAsia="仿宋" w:cs="仿宋"/>
                <w:color w:val="auto"/>
                <w:lang w:val="en-US" w:eastAsia="zh-CN"/>
              </w:rPr>
              <w:t>本招标文件中如有前后不一致的，以此条为准</w:t>
            </w:r>
            <w:r>
              <w:rPr>
                <w:rFonts w:hint="eastAsia" w:ascii="仿宋" w:hAnsi="仿宋" w:eastAsia="仿宋" w:cs="仿宋"/>
                <w:color w:val="auto"/>
                <w:lang w:eastAsia="zh-CN"/>
              </w:rPr>
              <w:t>）</w:t>
            </w:r>
          </w:p>
        </w:tc>
      </w:tr>
    </w:tbl>
    <w:p>
      <w:pPr>
        <w:pStyle w:val="7"/>
        <w:ind w:firstLine="480"/>
        <w:jc w:val="both"/>
        <w:rPr>
          <w:rFonts w:ascii="仿宋" w:hAnsi="仿宋" w:eastAsia="仿宋" w:cs="仿宋"/>
          <w:color w:val="auto"/>
        </w:rPr>
      </w:pPr>
      <w:r>
        <w:rPr>
          <w:rFonts w:ascii="仿宋" w:hAnsi="仿宋" w:eastAsia="仿宋" w:cs="仿宋"/>
          <w:color w:val="auto"/>
        </w:rPr>
        <w:t>（3）投标保证金。</w:t>
      </w:r>
    </w:p>
    <w:p>
      <w:pPr>
        <w:pStyle w:val="7"/>
        <w:ind w:firstLine="480"/>
        <w:jc w:val="both"/>
        <w:rPr>
          <w:rFonts w:ascii="仿宋" w:hAnsi="仿宋" w:eastAsia="仿宋" w:cs="仿宋"/>
          <w:color w:val="auto"/>
        </w:rPr>
      </w:pPr>
      <w:r>
        <w:rPr>
          <w:rFonts w:ascii="仿宋" w:hAnsi="仿宋" w:eastAsia="仿宋" w:cs="仿宋"/>
          <w:color w:val="auto"/>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rPr>
                <w:rFonts w:ascii="仿宋" w:hAnsi="仿宋" w:eastAsia="仿宋" w:cs="仿宋"/>
                <w:color w:val="auto"/>
              </w:rPr>
            </w:pPr>
            <w:r>
              <w:rPr>
                <w:rFonts w:ascii="仿宋" w:hAnsi="仿宋" w:eastAsia="仿宋" w:cs="仿宋"/>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rPr>
                <w:rFonts w:ascii="仿宋" w:hAnsi="仿宋" w:eastAsia="仿宋" w:cs="仿宋"/>
                <w:color w:val="auto"/>
              </w:rPr>
            </w:pPr>
            <w:r>
              <w:rPr>
                <w:rFonts w:ascii="仿宋" w:hAnsi="仿宋" w:eastAsia="仿宋" w:cs="仿宋"/>
                <w:color w:val="auto"/>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rPr>
                <w:rFonts w:ascii="仿宋" w:hAnsi="仿宋" w:eastAsia="仿宋" w:cs="仿宋"/>
                <w:color w:val="auto"/>
              </w:rPr>
            </w:pPr>
            <w:r>
              <w:rPr>
                <w:rFonts w:ascii="仿宋" w:hAnsi="仿宋" w:eastAsia="仿宋" w:cs="仿宋"/>
                <w:color w:val="auto"/>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7"/>
              <w:rPr>
                <w:rFonts w:ascii="仿宋" w:hAnsi="仿宋" w:eastAsia="仿宋" w:cs="仿宋"/>
                <w:color w:val="auto"/>
              </w:rPr>
            </w:pPr>
            <w:r>
              <w:rPr>
                <w:rFonts w:ascii="仿宋" w:hAnsi="仿宋" w:eastAsia="仿宋" w:cs="仿宋"/>
                <w:color w:val="auto"/>
              </w:rPr>
              <w:t>未按照招标文件规定提交投标保证金</w:t>
            </w:r>
          </w:p>
        </w:tc>
      </w:tr>
    </w:tbl>
    <w:p>
      <w:pPr>
        <w:pStyle w:val="7"/>
        <w:ind w:firstLine="480"/>
        <w:rPr>
          <w:rFonts w:ascii="仿宋" w:hAnsi="仿宋" w:eastAsia="仿宋" w:cs="仿宋"/>
          <w:color w:val="auto"/>
        </w:rPr>
      </w:pPr>
      <w:r>
        <w:rPr>
          <w:rFonts w:ascii="仿宋" w:hAnsi="仿宋" w:eastAsia="仿宋" w:cs="仿宋"/>
          <w:color w:val="auto"/>
        </w:rPr>
        <w:t>采购包1：</w:t>
      </w:r>
    </w:p>
    <w:p>
      <w:pPr>
        <w:pStyle w:val="7"/>
        <w:rPr>
          <w:rFonts w:ascii="仿宋" w:hAnsi="仿宋" w:eastAsia="仿宋" w:cs="仿宋"/>
          <w:color w:val="auto"/>
        </w:rPr>
      </w:pPr>
      <w:r>
        <w:rPr>
          <w:rFonts w:ascii="仿宋" w:hAnsi="仿宋" w:eastAsia="仿宋" w:cs="仿宋"/>
          <w:color w:val="auto"/>
        </w:rPr>
        <w:t>资格审查不合格项：无</w:t>
      </w:r>
    </w:p>
    <w:p>
      <w:pPr>
        <w:pStyle w:val="7"/>
        <w:rPr>
          <w:rFonts w:ascii="仿宋" w:hAnsi="仿宋" w:eastAsia="仿宋" w:cs="仿宋"/>
          <w:color w:val="auto"/>
        </w:rPr>
      </w:pPr>
      <w:r>
        <w:rPr>
          <w:rFonts w:ascii="仿宋" w:hAnsi="仿宋" w:eastAsia="仿宋" w:cs="仿宋"/>
          <w:color w:val="auto"/>
        </w:rPr>
        <w:t>采购包2：</w:t>
      </w:r>
    </w:p>
    <w:p>
      <w:pPr>
        <w:pStyle w:val="7"/>
        <w:rPr>
          <w:rFonts w:ascii="仿宋" w:hAnsi="仿宋" w:eastAsia="仿宋" w:cs="仿宋"/>
          <w:color w:val="auto"/>
        </w:rPr>
      </w:pPr>
      <w:r>
        <w:rPr>
          <w:rFonts w:ascii="仿宋" w:hAnsi="仿宋" w:eastAsia="仿宋" w:cs="仿宋"/>
          <w:color w:val="auto"/>
        </w:rPr>
        <w:t>资格审查不合格项：</w:t>
      </w:r>
    </w:p>
    <w:p>
      <w:pPr>
        <w:pStyle w:val="7"/>
        <w:rPr>
          <w:rFonts w:ascii="仿宋" w:hAnsi="仿宋" w:eastAsia="仿宋" w:cs="仿宋"/>
          <w:color w:val="auto"/>
        </w:rPr>
      </w:pPr>
      <w:r>
        <w:rPr>
          <w:rFonts w:ascii="仿宋" w:hAnsi="仿宋" w:eastAsia="仿宋" w:cs="仿宋"/>
          <w:color w:val="auto"/>
        </w:rPr>
        <w:t>无</w:t>
      </w:r>
    </w:p>
    <w:p>
      <w:pPr>
        <w:pStyle w:val="7"/>
        <w:ind w:firstLine="480"/>
        <w:jc w:val="both"/>
        <w:rPr>
          <w:rFonts w:ascii="仿宋" w:hAnsi="仿宋" w:eastAsia="仿宋" w:cs="仿宋"/>
          <w:color w:val="auto"/>
        </w:rPr>
      </w:pPr>
      <w:r>
        <w:rPr>
          <w:rFonts w:ascii="仿宋" w:hAnsi="仿宋" w:eastAsia="仿宋" w:cs="仿宋"/>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7"/>
        <w:ind w:firstLine="480"/>
        <w:jc w:val="both"/>
        <w:rPr>
          <w:rFonts w:ascii="仿宋" w:hAnsi="仿宋" w:eastAsia="仿宋" w:cs="仿宋"/>
          <w:color w:val="auto"/>
        </w:rPr>
      </w:pPr>
      <w:r>
        <w:rPr>
          <w:rFonts w:ascii="仿宋" w:hAnsi="仿宋" w:eastAsia="仿宋" w:cs="仿宋"/>
          <w:color w:val="auto"/>
        </w:rPr>
        <w:t>2、资格审查情况不得私自外泄，有关信息由 三明市君诚招标咨询有限公司 统一对外发布。</w:t>
      </w:r>
    </w:p>
    <w:p>
      <w:pPr>
        <w:pStyle w:val="7"/>
        <w:ind w:firstLine="480"/>
        <w:jc w:val="both"/>
        <w:rPr>
          <w:rFonts w:ascii="仿宋" w:hAnsi="仿宋" w:eastAsia="仿宋" w:cs="仿宋"/>
          <w:color w:val="auto"/>
        </w:rPr>
      </w:pPr>
      <w:r>
        <w:rPr>
          <w:rFonts w:ascii="仿宋" w:hAnsi="仿宋" w:eastAsia="仿宋" w:cs="仿宋"/>
          <w:color w:val="auto"/>
        </w:rPr>
        <w:t>3、资格审查合格的投标人不足三家的，不进行评标。同时，本次采购活动结束， 三明市君诚招标咨询有限公司 将依法组织后续采购活动（包括但不限于：重新招标、采用其他方式采购等）。</w:t>
      </w:r>
    </w:p>
    <w:p>
      <w:pPr>
        <w:pStyle w:val="7"/>
        <w:jc w:val="both"/>
        <w:outlineLvl w:val="2"/>
        <w:rPr>
          <w:rFonts w:ascii="仿宋" w:hAnsi="仿宋" w:eastAsia="仿宋" w:cs="仿宋"/>
          <w:color w:val="auto"/>
        </w:rPr>
      </w:pPr>
      <w:r>
        <w:rPr>
          <w:rFonts w:ascii="仿宋" w:hAnsi="仿宋" w:eastAsia="仿宋" w:cs="仿宋"/>
          <w:b/>
          <w:color w:val="auto"/>
          <w:sz w:val="28"/>
        </w:rPr>
        <w:t>二、评标</w:t>
      </w:r>
    </w:p>
    <w:p>
      <w:pPr>
        <w:pStyle w:val="7"/>
        <w:ind w:firstLine="480"/>
        <w:jc w:val="both"/>
        <w:rPr>
          <w:rFonts w:ascii="仿宋" w:hAnsi="仿宋" w:eastAsia="仿宋" w:cs="仿宋"/>
          <w:color w:val="auto"/>
        </w:rPr>
      </w:pPr>
      <w:r>
        <w:rPr>
          <w:rFonts w:ascii="仿宋" w:hAnsi="仿宋" w:eastAsia="仿宋" w:cs="仿宋"/>
          <w:color w:val="auto"/>
        </w:rPr>
        <w:t>4、资格审查结束后，由 三明市君诚招标咨询有限公司 负责评标委员会的组建及评标工作的组织。</w:t>
      </w:r>
    </w:p>
    <w:p>
      <w:pPr>
        <w:pStyle w:val="7"/>
        <w:ind w:firstLine="480"/>
        <w:jc w:val="both"/>
        <w:rPr>
          <w:rFonts w:ascii="仿宋" w:hAnsi="仿宋" w:eastAsia="仿宋" w:cs="仿宋"/>
          <w:color w:val="auto"/>
        </w:rPr>
      </w:pPr>
      <w:r>
        <w:rPr>
          <w:rFonts w:ascii="仿宋" w:hAnsi="仿宋" w:eastAsia="仿宋" w:cs="仿宋"/>
          <w:color w:val="auto"/>
        </w:rPr>
        <w:t>5、评标委员会</w:t>
      </w:r>
    </w:p>
    <w:p>
      <w:pPr>
        <w:pStyle w:val="7"/>
        <w:ind w:firstLine="480"/>
        <w:jc w:val="both"/>
        <w:rPr>
          <w:rFonts w:ascii="仿宋" w:hAnsi="仿宋" w:eastAsia="仿宋" w:cs="仿宋"/>
          <w:color w:val="auto"/>
        </w:rPr>
      </w:pPr>
      <w:r>
        <w:rPr>
          <w:rFonts w:ascii="仿宋" w:hAnsi="仿宋" w:eastAsia="仿宋" w:cs="仿宋"/>
          <w:color w:val="auto"/>
        </w:rPr>
        <w:t>由采购人代表和评审专家两部分共5人组成，其中由福建省政府采购评审专家库产生的评审专家4人，由采购人派出的采购人代表1人。</w:t>
      </w:r>
    </w:p>
    <w:p>
      <w:pPr>
        <w:pStyle w:val="7"/>
        <w:ind w:firstLine="480"/>
        <w:jc w:val="both"/>
        <w:rPr>
          <w:rFonts w:ascii="仿宋" w:hAnsi="仿宋" w:eastAsia="仿宋" w:cs="仿宋"/>
          <w:color w:val="auto"/>
        </w:rPr>
      </w:pPr>
      <w:r>
        <w:rPr>
          <w:rFonts w:ascii="仿宋" w:hAnsi="仿宋" w:eastAsia="仿宋" w:cs="仿宋"/>
          <w:color w:val="auto"/>
        </w:rPr>
        <w:t>5.2评标委员会负责具体评标事务，并按照下列原则依法独立履行有关职责：</w:t>
      </w:r>
    </w:p>
    <w:p>
      <w:pPr>
        <w:pStyle w:val="7"/>
        <w:ind w:firstLine="480"/>
        <w:jc w:val="both"/>
        <w:rPr>
          <w:rFonts w:ascii="仿宋" w:hAnsi="仿宋" w:eastAsia="仿宋" w:cs="仿宋"/>
          <w:color w:val="auto"/>
        </w:rPr>
      </w:pPr>
      <w:r>
        <w:rPr>
          <w:rFonts w:ascii="仿宋" w:hAnsi="仿宋" w:eastAsia="仿宋" w:cs="仿宋"/>
          <w:color w:val="auto"/>
        </w:rPr>
        <w:t>（1）评标应保护国家利益、社会公共利益和各方当事人合法权益，提高采购效益，保证项目质量。</w:t>
      </w:r>
    </w:p>
    <w:p>
      <w:pPr>
        <w:pStyle w:val="7"/>
        <w:ind w:firstLine="480"/>
        <w:jc w:val="both"/>
        <w:rPr>
          <w:rFonts w:ascii="仿宋" w:hAnsi="仿宋" w:eastAsia="仿宋" w:cs="仿宋"/>
          <w:color w:val="auto"/>
        </w:rPr>
      </w:pPr>
      <w:r>
        <w:rPr>
          <w:rFonts w:ascii="仿宋" w:hAnsi="仿宋" w:eastAsia="仿宋" w:cs="仿宋"/>
          <w:color w:val="auto"/>
        </w:rPr>
        <w:t>（2）评标应遵循公平、公正、科学、严谨和择优原则。</w:t>
      </w:r>
    </w:p>
    <w:p>
      <w:pPr>
        <w:pStyle w:val="7"/>
        <w:ind w:firstLine="480"/>
        <w:jc w:val="both"/>
        <w:rPr>
          <w:rFonts w:ascii="仿宋" w:hAnsi="仿宋" w:eastAsia="仿宋" w:cs="仿宋"/>
          <w:color w:val="auto"/>
        </w:rPr>
      </w:pPr>
      <w:r>
        <w:rPr>
          <w:rFonts w:ascii="仿宋" w:hAnsi="仿宋" w:eastAsia="仿宋" w:cs="仿宋"/>
          <w:color w:val="auto"/>
        </w:rPr>
        <w:t>（3）评标的依据是招标文件和电子投标文件。</w:t>
      </w:r>
    </w:p>
    <w:p>
      <w:pPr>
        <w:pStyle w:val="7"/>
        <w:ind w:firstLine="480"/>
        <w:jc w:val="both"/>
        <w:rPr>
          <w:rFonts w:ascii="仿宋" w:hAnsi="仿宋" w:eastAsia="仿宋" w:cs="仿宋"/>
          <w:color w:val="auto"/>
        </w:rPr>
      </w:pPr>
      <w:r>
        <w:rPr>
          <w:rFonts w:ascii="仿宋" w:hAnsi="仿宋" w:eastAsia="仿宋" w:cs="仿宋"/>
          <w:color w:val="auto"/>
        </w:rPr>
        <w:t>（4）应按照招标文件规定推荐中标候选人或确定中标人。</w:t>
      </w:r>
    </w:p>
    <w:p>
      <w:pPr>
        <w:pStyle w:val="7"/>
        <w:ind w:firstLine="480"/>
        <w:jc w:val="both"/>
        <w:rPr>
          <w:rFonts w:ascii="仿宋" w:hAnsi="仿宋" w:eastAsia="仿宋" w:cs="仿宋"/>
          <w:color w:val="auto"/>
        </w:rPr>
      </w:pPr>
      <w:r>
        <w:rPr>
          <w:rFonts w:ascii="仿宋" w:hAnsi="仿宋" w:eastAsia="仿宋" w:cs="仿宋"/>
          <w:color w:val="auto"/>
        </w:rPr>
        <w:t>（5）评标应遵守下列评标纪律：</w:t>
      </w:r>
    </w:p>
    <w:p>
      <w:pPr>
        <w:pStyle w:val="7"/>
        <w:ind w:firstLine="480"/>
        <w:jc w:val="both"/>
        <w:rPr>
          <w:rFonts w:ascii="仿宋" w:hAnsi="仿宋" w:eastAsia="仿宋" w:cs="仿宋"/>
          <w:color w:val="auto"/>
        </w:rPr>
      </w:pPr>
      <w:r>
        <w:rPr>
          <w:rFonts w:ascii="仿宋" w:hAnsi="仿宋" w:eastAsia="仿宋" w:cs="仿宋"/>
          <w:color w:val="auto"/>
        </w:rPr>
        <w:t>①评标情况不得私自外泄，有关信息由 三明市君诚招标咨询有限公司 统一对外发布。</w:t>
      </w:r>
    </w:p>
    <w:p>
      <w:pPr>
        <w:pStyle w:val="7"/>
        <w:ind w:firstLine="480"/>
        <w:jc w:val="both"/>
        <w:rPr>
          <w:rFonts w:ascii="仿宋" w:hAnsi="仿宋" w:eastAsia="仿宋" w:cs="仿宋"/>
          <w:color w:val="auto"/>
        </w:rPr>
      </w:pPr>
      <w:r>
        <w:rPr>
          <w:rFonts w:ascii="仿宋" w:hAnsi="仿宋" w:eastAsia="仿宋" w:cs="仿宋"/>
          <w:color w:val="auto"/>
        </w:rPr>
        <w:t>②对 三明市君诚招标咨询有限公司 或投标人提供的要求保密的资料，不得摘记翻印和外传。</w:t>
      </w:r>
    </w:p>
    <w:p>
      <w:pPr>
        <w:pStyle w:val="7"/>
        <w:ind w:firstLine="480"/>
        <w:jc w:val="both"/>
        <w:rPr>
          <w:rFonts w:ascii="仿宋" w:hAnsi="仿宋" w:eastAsia="仿宋" w:cs="仿宋"/>
          <w:color w:val="auto"/>
        </w:rPr>
      </w:pPr>
      <w:r>
        <w:rPr>
          <w:rFonts w:ascii="仿宋" w:hAnsi="仿宋" w:eastAsia="仿宋" w:cs="仿宋"/>
          <w:color w:val="auto"/>
        </w:rPr>
        <w:t>③不得收受投标人或有关人员的任何礼物，不得串联鼓动其他人袒护某投标人。若与投标人存在利害关系，则应主动声明并回避。</w:t>
      </w:r>
    </w:p>
    <w:p>
      <w:pPr>
        <w:pStyle w:val="7"/>
        <w:ind w:firstLine="480"/>
        <w:jc w:val="both"/>
        <w:rPr>
          <w:rFonts w:ascii="仿宋" w:hAnsi="仿宋" w:eastAsia="仿宋" w:cs="仿宋"/>
          <w:color w:val="auto"/>
        </w:rPr>
      </w:pPr>
      <w:r>
        <w:rPr>
          <w:rFonts w:ascii="仿宋" w:hAnsi="仿宋" w:eastAsia="仿宋" w:cs="仿宋"/>
          <w:color w:val="auto"/>
        </w:rPr>
        <w:t>④全体评委应按照招标文件规定进行评标，一切认定事项应查有实据且不得弄虚作假。</w:t>
      </w:r>
    </w:p>
    <w:p>
      <w:pPr>
        <w:pStyle w:val="7"/>
        <w:ind w:firstLine="480"/>
        <w:jc w:val="both"/>
        <w:rPr>
          <w:rFonts w:ascii="仿宋" w:hAnsi="仿宋" w:eastAsia="仿宋" w:cs="仿宋"/>
          <w:color w:val="auto"/>
        </w:rPr>
      </w:pPr>
      <w:r>
        <w:rPr>
          <w:rFonts w:ascii="仿宋" w:hAnsi="仿宋" w:eastAsia="仿宋" w:cs="仿宋"/>
          <w:color w:val="auto"/>
        </w:rPr>
        <w:t>⑤评标中应充分发扬民主，推荐中标候选人或确定中标人后要服从评标报告。</w:t>
      </w:r>
    </w:p>
    <w:p>
      <w:pPr>
        <w:pStyle w:val="7"/>
        <w:ind w:firstLine="480"/>
        <w:jc w:val="both"/>
        <w:rPr>
          <w:rFonts w:ascii="仿宋" w:hAnsi="仿宋" w:eastAsia="仿宋" w:cs="仿宋"/>
          <w:color w:val="auto"/>
        </w:rPr>
      </w:pPr>
      <w:r>
        <w:rPr>
          <w:rFonts w:ascii="仿宋" w:hAnsi="仿宋" w:eastAsia="仿宋" w:cs="仿宋"/>
          <w:color w:val="auto"/>
        </w:rPr>
        <w:t>※对违反评标纪律的评委，将取消其评委资格，对评标工作造成严重损失者将予以通报批评乃至追究法律责任。</w:t>
      </w:r>
    </w:p>
    <w:p>
      <w:pPr>
        <w:pStyle w:val="7"/>
        <w:ind w:firstLine="480"/>
        <w:jc w:val="both"/>
        <w:rPr>
          <w:rFonts w:ascii="仿宋" w:hAnsi="仿宋" w:eastAsia="仿宋" w:cs="仿宋"/>
          <w:color w:val="auto"/>
        </w:rPr>
      </w:pPr>
      <w:r>
        <w:rPr>
          <w:rFonts w:ascii="仿宋" w:hAnsi="仿宋" w:eastAsia="仿宋" w:cs="仿宋"/>
          <w:color w:val="auto"/>
        </w:rPr>
        <w:t>6、评标程序</w:t>
      </w:r>
    </w:p>
    <w:p>
      <w:pPr>
        <w:pStyle w:val="7"/>
        <w:ind w:firstLine="480"/>
        <w:jc w:val="both"/>
        <w:rPr>
          <w:rFonts w:ascii="仿宋" w:hAnsi="仿宋" w:eastAsia="仿宋" w:cs="仿宋"/>
          <w:color w:val="auto"/>
        </w:rPr>
      </w:pPr>
      <w:r>
        <w:rPr>
          <w:rFonts w:ascii="仿宋" w:hAnsi="仿宋" w:eastAsia="仿宋" w:cs="仿宋"/>
          <w:color w:val="auto"/>
        </w:rPr>
        <w:t>6.1评标前的准备工作</w:t>
      </w:r>
    </w:p>
    <w:p>
      <w:pPr>
        <w:pStyle w:val="7"/>
        <w:ind w:firstLine="480"/>
        <w:jc w:val="both"/>
        <w:rPr>
          <w:rFonts w:ascii="仿宋" w:hAnsi="仿宋" w:eastAsia="仿宋" w:cs="仿宋"/>
          <w:color w:val="auto"/>
        </w:rPr>
      </w:pPr>
      <w:r>
        <w:rPr>
          <w:rFonts w:ascii="仿宋" w:hAnsi="仿宋" w:eastAsia="仿宋" w:cs="仿宋"/>
          <w:color w:val="auto"/>
        </w:rPr>
        <w:t>（1）全体评委应认真审阅招标文件，了解评委应履行或遵守的职责、义务和评标纪律。</w:t>
      </w:r>
    </w:p>
    <w:p>
      <w:pPr>
        <w:pStyle w:val="7"/>
        <w:ind w:firstLine="480"/>
        <w:jc w:val="both"/>
        <w:rPr>
          <w:rFonts w:ascii="仿宋" w:hAnsi="仿宋" w:eastAsia="仿宋" w:cs="仿宋"/>
          <w:color w:val="auto"/>
        </w:rPr>
      </w:pPr>
      <w:r>
        <w:rPr>
          <w:rFonts w:ascii="仿宋" w:hAnsi="仿宋" w:eastAsia="仿宋" w:cs="仿宋"/>
          <w:color w:val="auto"/>
        </w:rPr>
        <w:t>（2）参加评标委员会的采购人代表可对本项目的背景和采购需求进行介绍，介绍材料应以书面形式提交（随采购文件一并存档），介绍内容不得含有歧视性、倾向性意见，不得超出招标文件所述范围。</w:t>
      </w:r>
    </w:p>
    <w:p>
      <w:pPr>
        <w:pStyle w:val="7"/>
        <w:ind w:firstLine="480"/>
        <w:jc w:val="both"/>
        <w:rPr>
          <w:rFonts w:ascii="仿宋" w:hAnsi="仿宋" w:eastAsia="仿宋" w:cs="仿宋"/>
          <w:color w:val="auto"/>
        </w:rPr>
      </w:pPr>
      <w:r>
        <w:rPr>
          <w:rFonts w:ascii="仿宋" w:hAnsi="仿宋" w:eastAsia="仿宋" w:cs="仿宋"/>
          <w:color w:val="auto"/>
        </w:rPr>
        <w:t>6.2符合性审查</w:t>
      </w:r>
    </w:p>
    <w:p>
      <w:pPr>
        <w:pStyle w:val="7"/>
        <w:ind w:firstLine="480"/>
        <w:jc w:val="both"/>
        <w:rPr>
          <w:rFonts w:ascii="仿宋" w:hAnsi="仿宋" w:eastAsia="仿宋" w:cs="仿宋"/>
          <w:color w:val="auto"/>
        </w:rPr>
      </w:pPr>
      <w:r>
        <w:rPr>
          <w:rFonts w:ascii="仿宋" w:hAnsi="仿宋" w:eastAsia="仿宋" w:cs="仿宋"/>
          <w:color w:val="auto"/>
        </w:rPr>
        <w:t>（1）评标委员会依据招标文件的实质性要求，对通过资格审查的电子投标文件进行符合性审查，以确定其是否满足招标文件的实质性要求。</w:t>
      </w:r>
    </w:p>
    <w:p>
      <w:pPr>
        <w:pStyle w:val="7"/>
        <w:ind w:firstLine="480"/>
        <w:jc w:val="both"/>
        <w:rPr>
          <w:rFonts w:ascii="仿宋" w:hAnsi="仿宋" w:eastAsia="仿宋" w:cs="仿宋"/>
          <w:color w:val="auto"/>
        </w:rPr>
      </w:pPr>
      <w:r>
        <w:rPr>
          <w:rFonts w:ascii="仿宋" w:hAnsi="仿宋" w:eastAsia="仿宋" w:cs="仿宋"/>
          <w:color w:val="auto"/>
        </w:rPr>
        <w:t>（2）满足招标文件的实质性要求指电子投标文件对招标文件实质性要求的响应不存在重大偏差或保留。</w:t>
      </w:r>
    </w:p>
    <w:p>
      <w:pPr>
        <w:pStyle w:val="7"/>
        <w:ind w:firstLine="480"/>
        <w:jc w:val="both"/>
        <w:rPr>
          <w:rFonts w:ascii="仿宋" w:hAnsi="仿宋" w:eastAsia="仿宋" w:cs="仿宋"/>
          <w:color w:val="auto"/>
        </w:rPr>
      </w:pPr>
      <w:r>
        <w:rPr>
          <w:rFonts w:ascii="仿宋" w:hAnsi="仿宋" w:eastAsia="仿宋" w:cs="仿宋"/>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ind w:firstLine="480"/>
        <w:jc w:val="both"/>
        <w:rPr>
          <w:rFonts w:ascii="仿宋" w:hAnsi="仿宋" w:eastAsia="仿宋" w:cs="仿宋"/>
          <w:color w:val="auto"/>
        </w:rPr>
      </w:pPr>
      <w:r>
        <w:rPr>
          <w:rFonts w:ascii="仿宋" w:hAnsi="仿宋" w:eastAsia="仿宋" w:cs="仿宋"/>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7"/>
        <w:ind w:firstLine="480"/>
        <w:jc w:val="both"/>
        <w:rPr>
          <w:rFonts w:ascii="仿宋" w:hAnsi="仿宋" w:eastAsia="仿宋" w:cs="仿宋"/>
          <w:color w:val="auto"/>
        </w:rPr>
      </w:pPr>
      <w:r>
        <w:rPr>
          <w:rFonts w:ascii="仿宋" w:hAnsi="仿宋" w:eastAsia="仿宋" w:cs="仿宋"/>
          <w:color w:val="auto"/>
        </w:rPr>
        <w:t>（5）评标委员会对所有投标人都执行相同的程序和标准。</w:t>
      </w:r>
    </w:p>
    <w:p>
      <w:pPr>
        <w:pStyle w:val="7"/>
        <w:ind w:firstLine="480"/>
        <w:jc w:val="both"/>
        <w:rPr>
          <w:rFonts w:ascii="仿宋" w:hAnsi="仿宋" w:eastAsia="仿宋" w:cs="仿宋"/>
          <w:color w:val="auto"/>
        </w:rPr>
      </w:pPr>
      <w:r>
        <w:rPr>
          <w:rFonts w:ascii="仿宋" w:hAnsi="仿宋" w:eastAsia="仿宋" w:cs="仿宋"/>
          <w:color w:val="auto"/>
        </w:rPr>
        <w:t>（6）有下列情形之一的，符合性审查不合格：</w:t>
      </w:r>
    </w:p>
    <w:p>
      <w:pPr>
        <w:pStyle w:val="7"/>
        <w:ind w:firstLine="480"/>
        <w:jc w:val="both"/>
        <w:rPr>
          <w:rFonts w:ascii="仿宋" w:hAnsi="仿宋" w:eastAsia="仿宋" w:cs="仿宋"/>
          <w:color w:val="auto"/>
        </w:rPr>
      </w:pPr>
      <w:r>
        <w:rPr>
          <w:rFonts w:ascii="仿宋" w:hAnsi="仿宋" w:eastAsia="仿宋" w:cs="仿宋"/>
          <w:color w:val="auto"/>
        </w:rPr>
        <w:t>①项目一般情形：</w:t>
      </w:r>
    </w:p>
    <w:p>
      <w:pPr>
        <w:pStyle w:val="7"/>
        <w:rPr>
          <w:rFonts w:ascii="仿宋" w:hAnsi="仿宋" w:eastAsia="仿宋" w:cs="仿宋"/>
          <w:color w:val="auto"/>
        </w:rPr>
      </w:pPr>
      <w:r>
        <w:rPr>
          <w:rFonts w:ascii="仿宋" w:hAnsi="仿宋" w:eastAsia="仿宋" w:cs="仿宋"/>
          <w:color w:val="auto"/>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rPr>
                <w:rFonts w:ascii="仿宋" w:hAnsi="仿宋" w:eastAsia="仿宋" w:cs="仿宋"/>
                <w:color w:val="auto"/>
              </w:rPr>
            </w:pPr>
            <w:r>
              <w:rPr>
                <w:rFonts w:ascii="仿宋" w:hAnsi="仿宋" w:eastAsia="仿宋" w:cs="仿宋"/>
                <w:color w:val="auto"/>
              </w:rPr>
              <w:t xml:space="preserve"> 序号</w:t>
            </w:r>
          </w:p>
        </w:tc>
        <w:tc>
          <w:tcPr>
            <w:tcW w:w="3115" w:type="dxa"/>
          </w:tcPr>
          <w:p>
            <w:pPr>
              <w:pStyle w:val="7"/>
              <w:rPr>
                <w:rFonts w:ascii="仿宋" w:hAnsi="仿宋" w:eastAsia="仿宋" w:cs="仿宋"/>
                <w:color w:val="auto"/>
              </w:rPr>
            </w:pPr>
            <w:r>
              <w:rPr>
                <w:rFonts w:ascii="仿宋" w:hAnsi="仿宋" w:eastAsia="仿宋" w:cs="仿宋"/>
                <w:color w:val="auto"/>
              </w:rPr>
              <w:t xml:space="preserve"> 符合审查要求概况</w:t>
            </w:r>
          </w:p>
        </w:tc>
        <w:tc>
          <w:tcPr>
            <w:tcW w:w="4153" w:type="dxa"/>
          </w:tcPr>
          <w:p>
            <w:pPr>
              <w:pStyle w:val="7"/>
              <w:rPr>
                <w:rFonts w:ascii="仿宋" w:hAnsi="仿宋" w:eastAsia="仿宋" w:cs="仿宋"/>
                <w:color w:val="auto"/>
              </w:rPr>
            </w:pPr>
            <w:r>
              <w:rPr>
                <w:rFonts w:ascii="仿宋" w:hAnsi="仿宋" w:eastAsia="仿宋" w:cs="仿宋"/>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rPr>
                <w:rFonts w:ascii="仿宋" w:hAnsi="仿宋" w:eastAsia="仿宋" w:cs="仿宋"/>
                <w:color w:val="auto"/>
              </w:rPr>
            </w:pPr>
            <w:r>
              <w:rPr>
                <w:rFonts w:ascii="仿宋" w:hAnsi="仿宋" w:eastAsia="仿宋" w:cs="仿宋"/>
                <w:color w:val="auto"/>
              </w:rPr>
              <w:t>1</w:t>
            </w:r>
          </w:p>
        </w:tc>
        <w:tc>
          <w:tcPr>
            <w:tcW w:w="3115" w:type="dxa"/>
          </w:tcPr>
          <w:p>
            <w:pPr>
              <w:pStyle w:val="7"/>
              <w:rPr>
                <w:rFonts w:ascii="仿宋" w:hAnsi="仿宋" w:eastAsia="仿宋" w:cs="仿宋"/>
                <w:color w:val="auto"/>
              </w:rPr>
            </w:pPr>
            <w:r>
              <w:rPr>
                <w:rFonts w:ascii="仿宋" w:hAnsi="仿宋" w:eastAsia="仿宋" w:cs="仿宋"/>
                <w:color w:val="auto"/>
              </w:rPr>
              <w:t>情形1</w:t>
            </w:r>
          </w:p>
        </w:tc>
        <w:tc>
          <w:tcPr>
            <w:tcW w:w="4153" w:type="dxa"/>
          </w:tcPr>
          <w:p>
            <w:pPr>
              <w:pStyle w:val="7"/>
              <w:rPr>
                <w:rFonts w:ascii="仿宋" w:hAnsi="仿宋" w:eastAsia="仿宋" w:cs="仿宋"/>
                <w:color w:val="auto"/>
              </w:rPr>
            </w:pPr>
            <w:r>
              <w:rPr>
                <w:rFonts w:ascii="仿宋" w:hAnsi="仿宋" w:eastAsia="仿宋" w:cs="仿宋"/>
                <w:color w:val="auto"/>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rPr>
                <w:rFonts w:ascii="仿宋" w:hAnsi="仿宋" w:eastAsia="仿宋" w:cs="仿宋"/>
                <w:color w:val="auto"/>
              </w:rPr>
            </w:pPr>
            <w:r>
              <w:rPr>
                <w:rFonts w:ascii="仿宋" w:hAnsi="仿宋" w:eastAsia="仿宋" w:cs="仿宋"/>
                <w:color w:val="auto"/>
              </w:rPr>
              <w:t>2</w:t>
            </w:r>
          </w:p>
        </w:tc>
        <w:tc>
          <w:tcPr>
            <w:tcW w:w="3115" w:type="dxa"/>
          </w:tcPr>
          <w:p>
            <w:pPr>
              <w:pStyle w:val="7"/>
              <w:rPr>
                <w:rFonts w:ascii="仿宋" w:hAnsi="仿宋" w:eastAsia="仿宋" w:cs="仿宋"/>
                <w:color w:val="auto"/>
              </w:rPr>
            </w:pPr>
            <w:r>
              <w:rPr>
                <w:rFonts w:ascii="仿宋" w:hAnsi="仿宋" w:eastAsia="仿宋" w:cs="仿宋"/>
                <w:color w:val="auto"/>
              </w:rPr>
              <w:t>情形2</w:t>
            </w:r>
          </w:p>
        </w:tc>
        <w:tc>
          <w:tcPr>
            <w:tcW w:w="4153" w:type="dxa"/>
          </w:tcPr>
          <w:p>
            <w:pPr>
              <w:pStyle w:val="7"/>
              <w:rPr>
                <w:rFonts w:ascii="仿宋" w:hAnsi="仿宋" w:eastAsia="仿宋" w:cs="仿宋"/>
                <w:color w:val="auto"/>
              </w:rPr>
            </w:pPr>
            <w:r>
              <w:rPr>
                <w:rFonts w:ascii="仿宋" w:hAnsi="仿宋" w:eastAsia="仿宋" w:cs="仿宋"/>
                <w:color w:val="auto"/>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7"/>
              <w:rPr>
                <w:rFonts w:ascii="仿宋" w:hAnsi="仿宋" w:eastAsia="仿宋" w:cs="仿宋"/>
                <w:color w:val="auto"/>
              </w:rPr>
            </w:pPr>
            <w:r>
              <w:rPr>
                <w:rFonts w:ascii="仿宋" w:hAnsi="仿宋" w:eastAsia="仿宋" w:cs="仿宋"/>
                <w:color w:val="auto"/>
              </w:rPr>
              <w:t>3</w:t>
            </w:r>
          </w:p>
        </w:tc>
        <w:tc>
          <w:tcPr>
            <w:tcW w:w="3115" w:type="dxa"/>
          </w:tcPr>
          <w:p>
            <w:pPr>
              <w:pStyle w:val="7"/>
              <w:rPr>
                <w:rFonts w:ascii="仿宋" w:hAnsi="仿宋" w:eastAsia="仿宋" w:cs="仿宋"/>
                <w:color w:val="auto"/>
              </w:rPr>
            </w:pPr>
            <w:r>
              <w:rPr>
                <w:rFonts w:ascii="仿宋" w:hAnsi="仿宋" w:eastAsia="仿宋" w:cs="仿宋"/>
                <w:color w:val="auto"/>
              </w:rPr>
              <w:t>情形3</w:t>
            </w:r>
          </w:p>
        </w:tc>
        <w:tc>
          <w:tcPr>
            <w:tcW w:w="4153" w:type="dxa"/>
          </w:tcPr>
          <w:p>
            <w:pPr>
              <w:pStyle w:val="7"/>
              <w:rPr>
                <w:rFonts w:ascii="仿宋" w:hAnsi="仿宋" w:eastAsia="仿宋" w:cs="仿宋"/>
                <w:color w:val="auto"/>
              </w:rPr>
            </w:pPr>
            <w:r>
              <w:rPr>
                <w:rFonts w:ascii="仿宋" w:hAnsi="仿宋" w:eastAsia="仿宋" w:cs="仿宋"/>
                <w:color w:val="auto"/>
              </w:rPr>
              <w:t>投标文件对招标文件实质性要求的响应存在重大偏离或保留。</w:t>
            </w:r>
          </w:p>
        </w:tc>
      </w:tr>
    </w:tbl>
    <w:p>
      <w:pPr>
        <w:pStyle w:val="7"/>
        <w:rPr>
          <w:rFonts w:ascii="仿宋" w:hAnsi="仿宋" w:eastAsia="仿宋" w:cs="仿宋"/>
          <w:color w:val="auto"/>
        </w:rPr>
      </w:pPr>
      <w:r>
        <w:rPr>
          <w:rFonts w:ascii="仿宋" w:hAnsi="仿宋" w:eastAsia="仿宋" w:cs="仿宋"/>
          <w:color w:val="auto"/>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rPr>
                <w:rFonts w:ascii="仿宋" w:hAnsi="仿宋" w:eastAsia="仿宋" w:cs="仿宋"/>
                <w:color w:val="auto"/>
              </w:rPr>
            </w:pPr>
            <w:r>
              <w:rPr>
                <w:rFonts w:ascii="仿宋" w:hAnsi="仿宋" w:eastAsia="仿宋" w:cs="仿宋"/>
                <w:color w:val="auto"/>
              </w:rPr>
              <w:t xml:space="preserve"> 序号</w:t>
            </w:r>
          </w:p>
        </w:tc>
        <w:tc>
          <w:tcPr>
            <w:tcW w:w="3115" w:type="dxa"/>
          </w:tcPr>
          <w:p>
            <w:pPr>
              <w:pStyle w:val="7"/>
              <w:rPr>
                <w:rFonts w:ascii="仿宋" w:hAnsi="仿宋" w:eastAsia="仿宋" w:cs="仿宋"/>
                <w:color w:val="auto"/>
              </w:rPr>
            </w:pPr>
            <w:r>
              <w:rPr>
                <w:rFonts w:ascii="仿宋" w:hAnsi="仿宋" w:eastAsia="仿宋" w:cs="仿宋"/>
                <w:color w:val="auto"/>
              </w:rPr>
              <w:t xml:space="preserve"> 符合审查要求概况</w:t>
            </w:r>
          </w:p>
        </w:tc>
        <w:tc>
          <w:tcPr>
            <w:tcW w:w="4153" w:type="dxa"/>
          </w:tcPr>
          <w:p>
            <w:pPr>
              <w:pStyle w:val="7"/>
              <w:rPr>
                <w:rFonts w:ascii="仿宋" w:hAnsi="仿宋" w:eastAsia="仿宋" w:cs="仿宋"/>
                <w:color w:val="auto"/>
              </w:rPr>
            </w:pPr>
            <w:r>
              <w:rPr>
                <w:rFonts w:ascii="仿宋" w:hAnsi="仿宋" w:eastAsia="仿宋" w:cs="仿宋"/>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rPr>
                <w:rFonts w:ascii="仿宋" w:hAnsi="仿宋" w:eastAsia="仿宋" w:cs="仿宋"/>
                <w:color w:val="auto"/>
              </w:rPr>
            </w:pPr>
            <w:r>
              <w:rPr>
                <w:rFonts w:ascii="仿宋" w:hAnsi="仿宋" w:eastAsia="仿宋" w:cs="仿宋"/>
                <w:color w:val="auto"/>
              </w:rPr>
              <w:t>1</w:t>
            </w:r>
          </w:p>
        </w:tc>
        <w:tc>
          <w:tcPr>
            <w:tcW w:w="3115" w:type="dxa"/>
          </w:tcPr>
          <w:p>
            <w:pPr>
              <w:pStyle w:val="7"/>
              <w:rPr>
                <w:rFonts w:ascii="仿宋" w:hAnsi="仿宋" w:eastAsia="仿宋" w:cs="仿宋"/>
                <w:color w:val="auto"/>
              </w:rPr>
            </w:pPr>
            <w:r>
              <w:rPr>
                <w:rFonts w:ascii="仿宋" w:hAnsi="仿宋" w:eastAsia="仿宋" w:cs="仿宋"/>
                <w:color w:val="auto"/>
              </w:rPr>
              <w:t>情形1</w:t>
            </w:r>
          </w:p>
        </w:tc>
        <w:tc>
          <w:tcPr>
            <w:tcW w:w="4153" w:type="dxa"/>
          </w:tcPr>
          <w:p>
            <w:pPr>
              <w:pStyle w:val="7"/>
              <w:rPr>
                <w:rFonts w:ascii="仿宋" w:hAnsi="仿宋" w:eastAsia="仿宋" w:cs="仿宋"/>
                <w:color w:val="auto"/>
              </w:rPr>
            </w:pPr>
            <w:r>
              <w:rPr>
                <w:rFonts w:ascii="仿宋" w:hAnsi="仿宋" w:eastAsia="仿宋" w:cs="仿宋"/>
                <w:color w:val="auto"/>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rPr>
                <w:rFonts w:ascii="仿宋" w:hAnsi="仿宋" w:eastAsia="仿宋" w:cs="仿宋"/>
                <w:color w:val="auto"/>
              </w:rPr>
            </w:pPr>
            <w:r>
              <w:rPr>
                <w:rFonts w:ascii="仿宋" w:hAnsi="仿宋" w:eastAsia="仿宋" w:cs="仿宋"/>
                <w:color w:val="auto"/>
              </w:rPr>
              <w:t>2</w:t>
            </w:r>
          </w:p>
        </w:tc>
        <w:tc>
          <w:tcPr>
            <w:tcW w:w="3115" w:type="dxa"/>
          </w:tcPr>
          <w:p>
            <w:pPr>
              <w:pStyle w:val="7"/>
              <w:rPr>
                <w:rFonts w:ascii="仿宋" w:hAnsi="仿宋" w:eastAsia="仿宋" w:cs="仿宋"/>
                <w:color w:val="auto"/>
              </w:rPr>
            </w:pPr>
            <w:r>
              <w:rPr>
                <w:rFonts w:ascii="仿宋" w:hAnsi="仿宋" w:eastAsia="仿宋" w:cs="仿宋"/>
                <w:color w:val="auto"/>
              </w:rPr>
              <w:t>情形2</w:t>
            </w:r>
          </w:p>
        </w:tc>
        <w:tc>
          <w:tcPr>
            <w:tcW w:w="4153" w:type="dxa"/>
          </w:tcPr>
          <w:p>
            <w:pPr>
              <w:pStyle w:val="7"/>
              <w:rPr>
                <w:rFonts w:ascii="仿宋" w:hAnsi="仿宋" w:eastAsia="仿宋" w:cs="仿宋"/>
                <w:color w:val="auto"/>
              </w:rPr>
            </w:pPr>
            <w:r>
              <w:rPr>
                <w:rFonts w:ascii="仿宋" w:hAnsi="仿宋" w:eastAsia="仿宋" w:cs="仿宋"/>
                <w:color w:val="auto"/>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7"/>
              <w:rPr>
                <w:rFonts w:ascii="仿宋" w:hAnsi="仿宋" w:eastAsia="仿宋" w:cs="仿宋"/>
                <w:color w:val="auto"/>
              </w:rPr>
            </w:pPr>
            <w:r>
              <w:rPr>
                <w:rFonts w:ascii="仿宋" w:hAnsi="仿宋" w:eastAsia="仿宋" w:cs="仿宋"/>
                <w:color w:val="auto"/>
              </w:rPr>
              <w:t>3</w:t>
            </w:r>
          </w:p>
        </w:tc>
        <w:tc>
          <w:tcPr>
            <w:tcW w:w="3115" w:type="dxa"/>
          </w:tcPr>
          <w:p>
            <w:pPr>
              <w:pStyle w:val="7"/>
              <w:rPr>
                <w:rFonts w:ascii="仿宋" w:hAnsi="仿宋" w:eastAsia="仿宋" w:cs="仿宋"/>
                <w:color w:val="auto"/>
              </w:rPr>
            </w:pPr>
            <w:r>
              <w:rPr>
                <w:rFonts w:ascii="仿宋" w:hAnsi="仿宋" w:eastAsia="仿宋" w:cs="仿宋"/>
                <w:color w:val="auto"/>
              </w:rPr>
              <w:t>情形3</w:t>
            </w:r>
          </w:p>
        </w:tc>
        <w:tc>
          <w:tcPr>
            <w:tcW w:w="4153" w:type="dxa"/>
          </w:tcPr>
          <w:p>
            <w:pPr>
              <w:pStyle w:val="7"/>
              <w:rPr>
                <w:rFonts w:ascii="仿宋" w:hAnsi="仿宋" w:eastAsia="仿宋" w:cs="仿宋"/>
                <w:color w:val="auto"/>
              </w:rPr>
            </w:pPr>
            <w:r>
              <w:rPr>
                <w:rFonts w:ascii="仿宋" w:hAnsi="仿宋" w:eastAsia="仿宋" w:cs="仿宋"/>
                <w:color w:val="auto"/>
              </w:rPr>
              <w:t>投标文件对招标文件实质性要求的响应存在重大偏离或保留。</w:t>
            </w:r>
          </w:p>
        </w:tc>
      </w:tr>
    </w:tbl>
    <w:p>
      <w:pPr>
        <w:pStyle w:val="7"/>
        <w:ind w:firstLine="480"/>
        <w:jc w:val="both"/>
        <w:rPr>
          <w:rFonts w:ascii="仿宋" w:hAnsi="仿宋" w:eastAsia="仿宋" w:cs="仿宋"/>
          <w:color w:val="auto"/>
        </w:rPr>
      </w:pPr>
      <w:r>
        <w:rPr>
          <w:rFonts w:ascii="仿宋" w:hAnsi="仿宋" w:eastAsia="仿宋" w:cs="仿宋"/>
          <w:color w:val="auto"/>
        </w:rPr>
        <w:t>②本项目规定的其他情形：</w:t>
      </w:r>
    </w:p>
    <w:p>
      <w:pPr>
        <w:pStyle w:val="7"/>
        <w:rPr>
          <w:rFonts w:ascii="仿宋" w:hAnsi="仿宋" w:eastAsia="仿宋" w:cs="仿宋"/>
          <w:color w:val="auto"/>
        </w:rPr>
      </w:pPr>
      <w:r>
        <w:rPr>
          <w:rFonts w:ascii="仿宋" w:hAnsi="仿宋" w:eastAsia="仿宋" w:cs="仿宋"/>
          <w:color w:val="auto"/>
        </w:rPr>
        <w:t>采购包1：</w:t>
      </w:r>
    </w:p>
    <w:p>
      <w:pPr>
        <w:pStyle w:val="7"/>
        <w:rPr>
          <w:rFonts w:ascii="仿宋" w:hAnsi="仿宋" w:eastAsia="仿宋" w:cs="仿宋"/>
          <w:color w:val="auto"/>
        </w:rPr>
      </w:pPr>
      <w:r>
        <w:rPr>
          <w:rFonts w:ascii="仿宋" w:hAnsi="仿宋" w:eastAsia="仿宋" w:cs="仿宋"/>
          <w:color w:val="auto"/>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rPr>
                <w:rFonts w:ascii="仿宋" w:hAnsi="仿宋" w:eastAsia="仿宋" w:cs="仿宋"/>
                <w:color w:val="auto"/>
              </w:rPr>
            </w:pPr>
            <w:r>
              <w:rPr>
                <w:rFonts w:ascii="仿宋" w:hAnsi="仿宋" w:eastAsia="仿宋" w:cs="仿宋"/>
                <w:color w:val="auto"/>
              </w:rPr>
              <w:t xml:space="preserve"> 情形</w:t>
            </w:r>
          </w:p>
        </w:tc>
        <w:tc>
          <w:tcPr>
            <w:tcW w:w="4153" w:type="dxa"/>
          </w:tcPr>
          <w:p>
            <w:pPr>
              <w:pStyle w:val="7"/>
              <w:rPr>
                <w:rFonts w:ascii="仿宋" w:hAnsi="仿宋" w:eastAsia="仿宋" w:cs="仿宋"/>
                <w:color w:val="auto"/>
              </w:rPr>
            </w:pPr>
            <w:r>
              <w:rPr>
                <w:rFonts w:ascii="仿宋" w:hAnsi="仿宋" w:eastAsia="仿宋" w:cs="仿宋"/>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rPr>
                <w:rFonts w:ascii="仿宋" w:hAnsi="仿宋" w:eastAsia="仿宋" w:cs="仿宋"/>
                <w:color w:val="auto"/>
              </w:rPr>
            </w:pPr>
            <w:r>
              <w:rPr>
                <w:rFonts w:ascii="仿宋" w:hAnsi="仿宋" w:eastAsia="仿宋" w:cs="仿宋"/>
                <w:color w:val="auto"/>
              </w:rPr>
              <w:t>其他情形</w:t>
            </w:r>
          </w:p>
        </w:tc>
        <w:tc>
          <w:tcPr>
            <w:tcW w:w="4153" w:type="dxa"/>
          </w:tcPr>
          <w:p>
            <w:pPr>
              <w:pStyle w:val="7"/>
              <w:rPr>
                <w:rFonts w:ascii="仿宋" w:hAnsi="仿宋" w:eastAsia="仿宋" w:cs="仿宋"/>
                <w:color w:val="auto"/>
              </w:rPr>
            </w:pPr>
            <w:r>
              <w:rPr>
                <w:rFonts w:ascii="仿宋" w:hAnsi="仿宋" w:eastAsia="仿宋" w:cs="仿宋"/>
                <w:color w:val="auto"/>
              </w:rPr>
              <w:t>采用综合评分法的，投标人的投标文件技术部分的实际得分少于招标文件设定的技术部分总分50%的，即视为未实质性响应招标文件要求，按无效标处理。其中以“★”标示的内容为不允许负偏离的实质性要求，若有负偏离按无效标处理。</w:t>
            </w:r>
          </w:p>
        </w:tc>
      </w:tr>
    </w:tbl>
    <w:p>
      <w:pPr>
        <w:pStyle w:val="7"/>
        <w:rPr>
          <w:rFonts w:ascii="仿宋" w:hAnsi="仿宋" w:eastAsia="仿宋" w:cs="仿宋"/>
          <w:color w:val="auto"/>
        </w:rPr>
      </w:pPr>
      <w:r>
        <w:rPr>
          <w:rFonts w:ascii="仿宋" w:hAnsi="仿宋" w:eastAsia="仿宋" w:cs="仿宋"/>
          <w:color w:val="auto"/>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rPr>
                <w:rFonts w:ascii="仿宋" w:hAnsi="仿宋" w:eastAsia="仿宋" w:cs="仿宋"/>
                <w:color w:val="auto"/>
              </w:rPr>
            </w:pPr>
            <w:r>
              <w:rPr>
                <w:rFonts w:ascii="仿宋" w:hAnsi="仿宋" w:eastAsia="仿宋" w:cs="仿宋"/>
                <w:color w:val="auto"/>
              </w:rPr>
              <w:t xml:space="preserve"> 情形</w:t>
            </w:r>
          </w:p>
        </w:tc>
        <w:tc>
          <w:tcPr>
            <w:tcW w:w="4153" w:type="dxa"/>
          </w:tcPr>
          <w:p>
            <w:pPr>
              <w:pStyle w:val="7"/>
              <w:rPr>
                <w:rFonts w:ascii="仿宋" w:hAnsi="仿宋" w:eastAsia="仿宋" w:cs="仿宋"/>
                <w:color w:val="auto"/>
              </w:rPr>
            </w:pPr>
            <w:r>
              <w:rPr>
                <w:rFonts w:ascii="仿宋" w:hAnsi="仿宋" w:eastAsia="仿宋" w:cs="仿宋"/>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rPr>
                <w:rFonts w:ascii="仿宋" w:hAnsi="仿宋" w:eastAsia="仿宋" w:cs="仿宋"/>
                <w:color w:val="auto"/>
              </w:rPr>
            </w:pPr>
            <w:r>
              <w:rPr>
                <w:rFonts w:ascii="仿宋" w:hAnsi="仿宋" w:eastAsia="仿宋" w:cs="仿宋"/>
                <w:color w:val="auto"/>
              </w:rPr>
              <w:t>其他情形</w:t>
            </w:r>
          </w:p>
        </w:tc>
        <w:tc>
          <w:tcPr>
            <w:tcW w:w="4153" w:type="dxa"/>
          </w:tcPr>
          <w:p>
            <w:pPr>
              <w:pStyle w:val="7"/>
              <w:rPr>
                <w:rFonts w:ascii="仿宋" w:hAnsi="仿宋" w:eastAsia="仿宋" w:cs="仿宋"/>
                <w:color w:val="auto"/>
              </w:rPr>
            </w:pPr>
            <w:r>
              <w:rPr>
                <w:rFonts w:ascii="仿宋" w:hAnsi="仿宋" w:eastAsia="仿宋" w:cs="仿宋"/>
                <w:color w:val="auto"/>
              </w:rPr>
              <w:t>投标人的投标文件满足招标文件“第五章 三、商务条件（含其他商务要求）”中的全部要求的，即商务符合性审查合格，若有负偏离按无效标处理。</w:t>
            </w:r>
          </w:p>
        </w:tc>
      </w:tr>
    </w:tbl>
    <w:p>
      <w:pPr>
        <w:pStyle w:val="7"/>
        <w:rPr>
          <w:rFonts w:ascii="仿宋" w:hAnsi="仿宋" w:eastAsia="仿宋" w:cs="仿宋"/>
          <w:color w:val="auto"/>
        </w:rPr>
      </w:pPr>
      <w:r>
        <w:rPr>
          <w:rFonts w:ascii="仿宋" w:hAnsi="仿宋" w:eastAsia="仿宋" w:cs="仿宋"/>
          <w:color w:val="auto"/>
        </w:rPr>
        <w:t>附加符合性：无</w:t>
      </w:r>
    </w:p>
    <w:p>
      <w:pPr>
        <w:pStyle w:val="7"/>
        <w:rPr>
          <w:rFonts w:ascii="仿宋" w:hAnsi="仿宋" w:eastAsia="仿宋" w:cs="仿宋"/>
          <w:color w:val="auto"/>
        </w:rPr>
      </w:pPr>
      <w:r>
        <w:rPr>
          <w:rFonts w:ascii="仿宋" w:hAnsi="仿宋" w:eastAsia="仿宋" w:cs="仿宋"/>
          <w:color w:val="auto"/>
        </w:rPr>
        <w:t>价格符合性：无</w:t>
      </w:r>
    </w:p>
    <w:p>
      <w:pPr>
        <w:pStyle w:val="7"/>
        <w:rPr>
          <w:rFonts w:ascii="仿宋" w:hAnsi="仿宋" w:eastAsia="仿宋" w:cs="仿宋"/>
          <w:color w:val="auto"/>
        </w:rPr>
      </w:pPr>
      <w:r>
        <w:rPr>
          <w:rFonts w:ascii="仿宋" w:hAnsi="仿宋" w:eastAsia="仿宋" w:cs="仿宋"/>
          <w:color w:val="auto"/>
        </w:rPr>
        <w:t>采购包2：</w:t>
      </w:r>
    </w:p>
    <w:p>
      <w:pPr>
        <w:pStyle w:val="7"/>
        <w:rPr>
          <w:rFonts w:ascii="仿宋" w:hAnsi="仿宋" w:eastAsia="仿宋" w:cs="仿宋"/>
          <w:color w:val="auto"/>
        </w:rPr>
      </w:pPr>
      <w:r>
        <w:rPr>
          <w:rFonts w:ascii="仿宋" w:hAnsi="仿宋" w:eastAsia="仿宋" w:cs="仿宋"/>
          <w:color w:val="auto"/>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7"/>
              <w:rPr>
                <w:rFonts w:ascii="仿宋" w:hAnsi="仿宋" w:eastAsia="仿宋" w:cs="仿宋"/>
                <w:color w:val="auto"/>
              </w:rPr>
            </w:pPr>
            <w:r>
              <w:rPr>
                <w:rFonts w:ascii="仿宋" w:hAnsi="仿宋" w:eastAsia="仿宋" w:cs="仿宋"/>
                <w:color w:val="auto"/>
              </w:rPr>
              <w:t xml:space="preserve"> 情形</w:t>
            </w:r>
          </w:p>
        </w:tc>
        <w:tc>
          <w:tcPr>
            <w:tcW w:w="831" w:type="dxa"/>
          </w:tcPr>
          <w:p>
            <w:pPr>
              <w:pStyle w:val="7"/>
              <w:rPr>
                <w:rFonts w:ascii="仿宋" w:hAnsi="仿宋" w:eastAsia="仿宋" w:cs="仿宋"/>
                <w:color w:val="auto"/>
              </w:rPr>
            </w:pPr>
            <w:r>
              <w:rPr>
                <w:rFonts w:ascii="仿宋" w:hAnsi="仿宋" w:eastAsia="仿宋" w:cs="仿宋"/>
                <w:color w:val="auto"/>
              </w:rPr>
              <w:t xml:space="preserve"> 是否客观项</w:t>
            </w:r>
          </w:p>
        </w:tc>
        <w:tc>
          <w:tcPr>
            <w:tcW w:w="4153" w:type="dxa"/>
          </w:tcPr>
          <w:p>
            <w:pPr>
              <w:pStyle w:val="7"/>
              <w:rPr>
                <w:rFonts w:ascii="仿宋" w:hAnsi="仿宋" w:eastAsia="仿宋" w:cs="仿宋"/>
                <w:color w:val="auto"/>
              </w:rPr>
            </w:pPr>
            <w:r>
              <w:rPr>
                <w:rFonts w:ascii="仿宋" w:hAnsi="仿宋" w:eastAsia="仿宋" w:cs="仿宋"/>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7"/>
              <w:rPr>
                <w:rFonts w:ascii="仿宋" w:hAnsi="仿宋" w:eastAsia="仿宋" w:cs="仿宋"/>
                <w:color w:val="auto"/>
              </w:rPr>
            </w:pPr>
            <w:r>
              <w:rPr>
                <w:rFonts w:ascii="仿宋" w:hAnsi="仿宋" w:eastAsia="仿宋" w:cs="仿宋"/>
                <w:color w:val="auto"/>
              </w:rPr>
              <w:t>符合性</w:t>
            </w:r>
          </w:p>
        </w:tc>
        <w:tc>
          <w:tcPr>
            <w:tcW w:w="831" w:type="dxa"/>
          </w:tcPr>
          <w:p>
            <w:pPr>
              <w:pStyle w:val="7"/>
              <w:rPr>
                <w:rFonts w:ascii="仿宋" w:hAnsi="仿宋" w:eastAsia="仿宋" w:cs="仿宋"/>
                <w:color w:val="auto"/>
              </w:rPr>
            </w:pPr>
            <w:r>
              <w:rPr>
                <w:rFonts w:ascii="仿宋" w:hAnsi="仿宋" w:eastAsia="仿宋" w:cs="仿宋"/>
                <w:color w:val="auto"/>
              </w:rPr>
              <w:t>是</w:t>
            </w:r>
          </w:p>
        </w:tc>
        <w:tc>
          <w:tcPr>
            <w:tcW w:w="4153" w:type="dxa"/>
          </w:tcPr>
          <w:p>
            <w:pPr>
              <w:pStyle w:val="7"/>
              <w:rPr>
                <w:rFonts w:ascii="仿宋" w:hAnsi="仿宋" w:eastAsia="仿宋" w:cs="仿宋"/>
                <w:color w:val="auto"/>
              </w:rPr>
            </w:pPr>
            <w:r>
              <w:rPr>
                <w:rFonts w:ascii="仿宋" w:hAnsi="仿宋" w:eastAsia="仿宋" w:cs="仿宋"/>
                <w:color w:val="auto"/>
              </w:rPr>
              <w:t>投标供应商的响应文件满足招标文件“第五章 二、技术要求”中的全部要求的，则技术符合性审查合格，若出现负偏离，按无效标处理。</w:t>
            </w:r>
          </w:p>
        </w:tc>
      </w:tr>
    </w:tbl>
    <w:p>
      <w:pPr>
        <w:pStyle w:val="7"/>
        <w:rPr>
          <w:rFonts w:ascii="仿宋" w:hAnsi="仿宋" w:eastAsia="仿宋" w:cs="仿宋"/>
          <w:color w:val="auto"/>
        </w:rPr>
      </w:pPr>
      <w:r>
        <w:rPr>
          <w:rFonts w:ascii="仿宋" w:hAnsi="仿宋" w:eastAsia="仿宋" w:cs="仿宋"/>
          <w:color w:val="auto"/>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7"/>
              <w:rPr>
                <w:rFonts w:ascii="仿宋" w:hAnsi="仿宋" w:eastAsia="仿宋" w:cs="仿宋"/>
                <w:color w:val="auto"/>
              </w:rPr>
            </w:pPr>
            <w:r>
              <w:rPr>
                <w:rFonts w:ascii="仿宋" w:hAnsi="仿宋" w:eastAsia="仿宋" w:cs="仿宋"/>
                <w:color w:val="auto"/>
              </w:rPr>
              <w:t xml:space="preserve"> 情形</w:t>
            </w:r>
          </w:p>
        </w:tc>
        <w:tc>
          <w:tcPr>
            <w:tcW w:w="831" w:type="dxa"/>
          </w:tcPr>
          <w:p>
            <w:pPr>
              <w:pStyle w:val="7"/>
              <w:rPr>
                <w:rFonts w:ascii="仿宋" w:hAnsi="仿宋" w:eastAsia="仿宋" w:cs="仿宋"/>
                <w:color w:val="auto"/>
              </w:rPr>
            </w:pPr>
            <w:r>
              <w:rPr>
                <w:rFonts w:ascii="仿宋" w:hAnsi="仿宋" w:eastAsia="仿宋" w:cs="仿宋"/>
                <w:color w:val="auto"/>
              </w:rPr>
              <w:t xml:space="preserve"> 是否客观项</w:t>
            </w:r>
          </w:p>
        </w:tc>
        <w:tc>
          <w:tcPr>
            <w:tcW w:w="4153" w:type="dxa"/>
          </w:tcPr>
          <w:p>
            <w:pPr>
              <w:pStyle w:val="7"/>
              <w:rPr>
                <w:rFonts w:ascii="仿宋" w:hAnsi="仿宋" w:eastAsia="仿宋" w:cs="仿宋"/>
                <w:color w:val="auto"/>
              </w:rPr>
            </w:pPr>
            <w:r>
              <w:rPr>
                <w:rFonts w:ascii="仿宋" w:hAnsi="仿宋" w:eastAsia="仿宋" w:cs="仿宋"/>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7"/>
              <w:rPr>
                <w:rFonts w:ascii="仿宋" w:hAnsi="仿宋" w:eastAsia="仿宋" w:cs="仿宋"/>
                <w:color w:val="auto"/>
              </w:rPr>
            </w:pPr>
            <w:r>
              <w:rPr>
                <w:rFonts w:ascii="仿宋" w:hAnsi="仿宋" w:eastAsia="仿宋" w:cs="仿宋"/>
                <w:color w:val="auto"/>
              </w:rPr>
              <w:t>符合性</w:t>
            </w:r>
          </w:p>
        </w:tc>
        <w:tc>
          <w:tcPr>
            <w:tcW w:w="831" w:type="dxa"/>
          </w:tcPr>
          <w:p>
            <w:pPr>
              <w:pStyle w:val="7"/>
              <w:rPr>
                <w:rFonts w:ascii="仿宋" w:hAnsi="仿宋" w:eastAsia="仿宋" w:cs="仿宋"/>
                <w:color w:val="auto"/>
              </w:rPr>
            </w:pPr>
            <w:r>
              <w:rPr>
                <w:rFonts w:ascii="仿宋" w:hAnsi="仿宋" w:eastAsia="仿宋" w:cs="仿宋"/>
                <w:color w:val="auto"/>
              </w:rPr>
              <w:t>是</w:t>
            </w:r>
          </w:p>
        </w:tc>
        <w:tc>
          <w:tcPr>
            <w:tcW w:w="4153" w:type="dxa"/>
          </w:tcPr>
          <w:p>
            <w:pPr>
              <w:pStyle w:val="7"/>
              <w:rPr>
                <w:rFonts w:ascii="仿宋" w:hAnsi="仿宋" w:eastAsia="仿宋" w:cs="仿宋"/>
                <w:color w:val="auto"/>
              </w:rPr>
            </w:pPr>
            <w:r>
              <w:rPr>
                <w:rFonts w:ascii="仿宋" w:hAnsi="仿宋" w:eastAsia="仿宋" w:cs="仿宋"/>
                <w:color w:val="auto"/>
              </w:rPr>
              <w:t>投标供应商的响应文件满足招标文件“第五章 三、商务条件（含其他商务条件）”中的全部要求的，则商务符合性审查合格，若出现负偏离，按无效标处理。</w:t>
            </w:r>
          </w:p>
        </w:tc>
      </w:tr>
    </w:tbl>
    <w:p>
      <w:pPr>
        <w:pStyle w:val="7"/>
        <w:rPr>
          <w:rFonts w:ascii="仿宋" w:hAnsi="仿宋" w:eastAsia="仿宋" w:cs="仿宋"/>
          <w:color w:val="auto"/>
        </w:rPr>
      </w:pPr>
      <w:r>
        <w:rPr>
          <w:rFonts w:ascii="仿宋" w:hAnsi="仿宋" w:eastAsia="仿宋" w:cs="仿宋"/>
          <w:color w:val="auto"/>
        </w:rPr>
        <w:t>价格符合性：无</w:t>
      </w:r>
    </w:p>
    <w:p>
      <w:pPr>
        <w:pStyle w:val="7"/>
        <w:ind w:firstLine="480"/>
        <w:jc w:val="both"/>
        <w:rPr>
          <w:rFonts w:ascii="仿宋" w:hAnsi="仿宋" w:eastAsia="仿宋" w:cs="仿宋"/>
          <w:color w:val="auto"/>
        </w:rPr>
      </w:pPr>
      <w:r>
        <w:rPr>
          <w:rFonts w:ascii="仿宋" w:hAnsi="仿宋" w:eastAsia="仿宋" w:cs="仿宋"/>
          <w:color w:val="auto"/>
        </w:rPr>
        <w:t>6.3澄清有关问题</w:t>
      </w:r>
    </w:p>
    <w:p>
      <w:pPr>
        <w:pStyle w:val="7"/>
        <w:ind w:firstLine="480"/>
        <w:jc w:val="both"/>
        <w:rPr>
          <w:rFonts w:ascii="仿宋" w:hAnsi="仿宋" w:eastAsia="仿宋" w:cs="仿宋"/>
          <w:color w:val="auto"/>
        </w:rPr>
      </w:pPr>
      <w:r>
        <w:rPr>
          <w:rFonts w:ascii="仿宋" w:hAnsi="仿宋" w:eastAsia="仿宋" w:cs="仿宋"/>
          <w:color w:val="auto"/>
        </w:rPr>
        <w:t>（1）对通过符合性审查的电子投标文件中含义不明确、同类问题表述不一致或有明显文字和计算错误的内容，评标委员会将以书面形式要求投标人作出必要的澄清、说明或补正。</w:t>
      </w:r>
    </w:p>
    <w:p>
      <w:pPr>
        <w:pStyle w:val="7"/>
        <w:ind w:firstLine="480"/>
        <w:jc w:val="both"/>
        <w:rPr>
          <w:rFonts w:ascii="仿宋" w:hAnsi="仿宋" w:eastAsia="仿宋" w:cs="仿宋"/>
          <w:color w:val="auto"/>
        </w:rPr>
      </w:pPr>
      <w:r>
        <w:rPr>
          <w:rFonts w:ascii="仿宋" w:hAnsi="仿宋" w:eastAsia="仿宋" w:cs="仿宋"/>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7"/>
        <w:ind w:firstLine="480"/>
        <w:jc w:val="both"/>
        <w:rPr>
          <w:rFonts w:ascii="仿宋" w:hAnsi="仿宋" w:eastAsia="仿宋" w:cs="仿宋"/>
          <w:color w:val="auto"/>
        </w:rPr>
      </w:pPr>
      <w:r>
        <w:rPr>
          <w:rFonts w:ascii="仿宋" w:hAnsi="仿宋" w:eastAsia="仿宋" w:cs="仿宋"/>
          <w:color w:val="auto"/>
        </w:rPr>
        <w:t>（3）电子投标文件报价出现前后不一致的，除招标文件另有规定外，按照下列规定修正：</w:t>
      </w:r>
    </w:p>
    <w:p>
      <w:pPr>
        <w:pStyle w:val="7"/>
        <w:ind w:firstLine="480"/>
        <w:jc w:val="both"/>
        <w:rPr>
          <w:rFonts w:ascii="仿宋" w:hAnsi="仿宋" w:eastAsia="仿宋" w:cs="仿宋"/>
          <w:color w:val="auto"/>
        </w:rPr>
      </w:pPr>
      <w:r>
        <w:rPr>
          <w:rFonts w:ascii="仿宋" w:hAnsi="仿宋" w:eastAsia="仿宋" w:cs="仿宋"/>
          <w:color w:val="auto"/>
        </w:rPr>
        <w:t>①开标（报价）一览表内容与电子投标文件中相应内容不一致的，以开标（报价）一览表为准；</w:t>
      </w:r>
    </w:p>
    <w:p>
      <w:pPr>
        <w:pStyle w:val="7"/>
        <w:ind w:firstLine="480"/>
        <w:jc w:val="both"/>
        <w:rPr>
          <w:rFonts w:ascii="仿宋" w:hAnsi="仿宋" w:eastAsia="仿宋" w:cs="仿宋"/>
          <w:color w:val="auto"/>
        </w:rPr>
      </w:pPr>
      <w:r>
        <w:rPr>
          <w:rFonts w:ascii="仿宋" w:hAnsi="仿宋" w:eastAsia="仿宋" w:cs="仿宋"/>
          <w:color w:val="auto"/>
        </w:rPr>
        <w:t>②大写金额和小写金额不一致的，以大写金额为准；</w:t>
      </w:r>
    </w:p>
    <w:p>
      <w:pPr>
        <w:pStyle w:val="7"/>
        <w:ind w:firstLine="480"/>
        <w:jc w:val="both"/>
        <w:rPr>
          <w:rFonts w:ascii="仿宋" w:hAnsi="仿宋" w:eastAsia="仿宋" w:cs="仿宋"/>
          <w:color w:val="auto"/>
        </w:rPr>
      </w:pPr>
      <w:r>
        <w:rPr>
          <w:rFonts w:ascii="仿宋" w:hAnsi="仿宋" w:eastAsia="仿宋" w:cs="仿宋"/>
          <w:color w:val="auto"/>
        </w:rPr>
        <w:t>③单价金额小数点或百分比有明显错位的，以开标（报价）一览表的总价为准，并修改单价；</w:t>
      </w:r>
    </w:p>
    <w:p>
      <w:pPr>
        <w:pStyle w:val="7"/>
        <w:ind w:firstLine="480"/>
        <w:jc w:val="both"/>
        <w:rPr>
          <w:rFonts w:ascii="仿宋" w:hAnsi="仿宋" w:eastAsia="仿宋" w:cs="仿宋"/>
          <w:color w:val="auto"/>
        </w:rPr>
      </w:pPr>
      <w:r>
        <w:rPr>
          <w:rFonts w:ascii="仿宋" w:hAnsi="仿宋" w:eastAsia="仿宋" w:cs="仿宋"/>
          <w:color w:val="auto"/>
        </w:rPr>
        <w:t>④总价金额与按照单价汇总金额不一致的，以单价金额计算结果为准。</w:t>
      </w:r>
    </w:p>
    <w:p>
      <w:pPr>
        <w:pStyle w:val="7"/>
        <w:ind w:firstLine="480"/>
        <w:jc w:val="both"/>
        <w:rPr>
          <w:rFonts w:ascii="仿宋" w:hAnsi="仿宋" w:eastAsia="仿宋" w:cs="仿宋"/>
          <w:color w:val="auto"/>
        </w:rPr>
      </w:pPr>
      <w:r>
        <w:rPr>
          <w:rFonts w:ascii="仿宋" w:hAnsi="仿宋" w:eastAsia="仿宋" w:cs="仿宋"/>
          <w:color w:val="auto"/>
        </w:rPr>
        <w:t>※同时出现两种以上不一致的，按照前款规定的顺序修正。修正后的报价应按照本章第6.3条第（1）、（2）款规定经投标人确认后产生约束力，投标人不确认的，其投标无效。</w:t>
      </w:r>
    </w:p>
    <w:p>
      <w:pPr>
        <w:pStyle w:val="7"/>
        <w:ind w:firstLine="480"/>
        <w:jc w:val="both"/>
        <w:rPr>
          <w:rFonts w:ascii="仿宋" w:hAnsi="仿宋" w:eastAsia="仿宋" w:cs="仿宋"/>
          <w:color w:val="auto"/>
        </w:rPr>
      </w:pPr>
      <w:r>
        <w:rPr>
          <w:rFonts w:ascii="仿宋" w:hAnsi="仿宋" w:eastAsia="仿宋" w:cs="仿宋"/>
          <w:color w:val="auto"/>
        </w:rPr>
        <w:t>（4）关于细微偏差</w:t>
      </w:r>
    </w:p>
    <w:p>
      <w:pPr>
        <w:pStyle w:val="7"/>
        <w:ind w:firstLine="480"/>
        <w:jc w:val="both"/>
        <w:rPr>
          <w:rFonts w:ascii="仿宋" w:hAnsi="仿宋" w:eastAsia="仿宋" w:cs="仿宋"/>
          <w:color w:val="auto"/>
        </w:rPr>
      </w:pPr>
      <w:r>
        <w:rPr>
          <w:rFonts w:ascii="仿宋" w:hAnsi="仿宋" w:eastAsia="仿宋" w:cs="仿宋"/>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7"/>
        <w:ind w:firstLine="480"/>
        <w:jc w:val="both"/>
        <w:rPr>
          <w:rFonts w:ascii="仿宋" w:hAnsi="仿宋" w:eastAsia="仿宋" w:cs="仿宋"/>
          <w:color w:val="auto"/>
        </w:rPr>
      </w:pPr>
      <w:r>
        <w:rPr>
          <w:rFonts w:ascii="仿宋" w:hAnsi="仿宋" w:eastAsia="仿宋" w:cs="仿宋"/>
          <w:color w:val="auto"/>
        </w:rPr>
        <w:t>②评标委员会将以书面形式要求存在细微偏差的投标人在评标委员会规定的时间内予以补正。若无法补正，则评标委员会将按照不利于投标人的内容进行认定。</w:t>
      </w:r>
    </w:p>
    <w:p>
      <w:pPr>
        <w:pStyle w:val="7"/>
        <w:ind w:firstLine="480"/>
        <w:jc w:val="both"/>
        <w:rPr>
          <w:rFonts w:ascii="仿宋" w:hAnsi="仿宋" w:eastAsia="仿宋" w:cs="仿宋"/>
          <w:color w:val="auto"/>
        </w:rPr>
      </w:pPr>
      <w:r>
        <w:rPr>
          <w:rFonts w:ascii="仿宋" w:hAnsi="仿宋" w:eastAsia="仿宋" w:cs="仿宋"/>
          <w:color w:val="auto"/>
        </w:rPr>
        <w:t>（5）关于投标描述（即电子投标文件中描述的内容）</w:t>
      </w:r>
    </w:p>
    <w:p>
      <w:pPr>
        <w:pStyle w:val="7"/>
        <w:ind w:firstLine="480"/>
        <w:jc w:val="both"/>
        <w:rPr>
          <w:rFonts w:ascii="仿宋" w:hAnsi="仿宋" w:eastAsia="仿宋" w:cs="仿宋"/>
          <w:color w:val="auto"/>
        </w:rPr>
      </w:pPr>
      <w:r>
        <w:rPr>
          <w:rFonts w:ascii="仿宋" w:hAnsi="仿宋" w:eastAsia="仿宋" w:cs="仿宋"/>
          <w:color w:val="auto"/>
        </w:rPr>
        <w:t>①投标描述前后不一致且不涉及证明材料的：按照本章第6.3条第（1）、（2）款规定执行。</w:t>
      </w:r>
    </w:p>
    <w:p>
      <w:pPr>
        <w:pStyle w:val="7"/>
        <w:ind w:firstLine="480"/>
        <w:jc w:val="both"/>
        <w:rPr>
          <w:rFonts w:ascii="仿宋" w:hAnsi="仿宋" w:eastAsia="仿宋" w:cs="仿宋"/>
          <w:color w:val="auto"/>
        </w:rPr>
      </w:pPr>
      <w:r>
        <w:rPr>
          <w:rFonts w:ascii="仿宋" w:hAnsi="仿宋" w:eastAsia="仿宋" w:cs="仿宋"/>
          <w:color w:val="auto"/>
        </w:rPr>
        <w:t>②投标描述与证明材料不一致或多份证明材料之间不一致的：</w:t>
      </w:r>
    </w:p>
    <w:p>
      <w:pPr>
        <w:pStyle w:val="7"/>
        <w:ind w:firstLine="480"/>
        <w:jc w:val="both"/>
        <w:rPr>
          <w:rFonts w:ascii="仿宋" w:hAnsi="仿宋" w:eastAsia="仿宋" w:cs="仿宋"/>
          <w:color w:val="auto"/>
        </w:rPr>
      </w:pPr>
      <w:r>
        <w:rPr>
          <w:rFonts w:ascii="仿宋" w:hAnsi="仿宋" w:eastAsia="仿宋" w:cs="仿宋"/>
          <w:color w:val="auto"/>
        </w:rPr>
        <w:t>a.评标委员会将要求投标人进行书面澄清，并按照不利于投标人的内容进行评标。</w:t>
      </w:r>
    </w:p>
    <w:p>
      <w:pPr>
        <w:pStyle w:val="7"/>
        <w:ind w:firstLine="480"/>
        <w:jc w:val="both"/>
        <w:rPr>
          <w:rFonts w:ascii="仿宋" w:hAnsi="仿宋" w:eastAsia="仿宋" w:cs="仿宋"/>
          <w:color w:val="auto"/>
        </w:rPr>
      </w:pPr>
      <w:r>
        <w:rPr>
          <w:rFonts w:ascii="仿宋" w:hAnsi="仿宋" w:eastAsia="仿宋" w:cs="仿宋"/>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ind w:firstLine="480"/>
        <w:jc w:val="both"/>
        <w:rPr>
          <w:rFonts w:ascii="仿宋" w:hAnsi="仿宋" w:eastAsia="仿宋" w:cs="仿宋"/>
          <w:color w:val="auto"/>
        </w:rPr>
      </w:pPr>
      <w:r>
        <w:rPr>
          <w:rFonts w:ascii="仿宋" w:hAnsi="仿宋" w:eastAsia="仿宋" w:cs="仿宋"/>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ind w:firstLine="480"/>
        <w:jc w:val="both"/>
        <w:rPr>
          <w:rFonts w:ascii="仿宋" w:hAnsi="仿宋" w:eastAsia="仿宋" w:cs="仿宋"/>
          <w:color w:val="auto"/>
        </w:rPr>
      </w:pPr>
      <w:r>
        <w:rPr>
          <w:rFonts w:ascii="仿宋" w:hAnsi="仿宋" w:eastAsia="仿宋" w:cs="仿宋"/>
          <w:color w:val="auto"/>
        </w:rPr>
        <w:t>6.4比较与评价</w:t>
      </w:r>
    </w:p>
    <w:p>
      <w:pPr>
        <w:pStyle w:val="7"/>
        <w:ind w:firstLine="480"/>
        <w:jc w:val="both"/>
        <w:rPr>
          <w:rFonts w:ascii="仿宋" w:hAnsi="仿宋" w:eastAsia="仿宋" w:cs="仿宋"/>
          <w:color w:val="auto"/>
        </w:rPr>
      </w:pPr>
      <w:r>
        <w:rPr>
          <w:rFonts w:ascii="仿宋" w:hAnsi="仿宋" w:eastAsia="仿宋" w:cs="仿宋"/>
          <w:color w:val="auto"/>
        </w:rPr>
        <w:t>（1）按照本章第7条载明的评标方法和标准，对符合性审查合格的电子投标文件进行比较与评价。</w:t>
      </w:r>
    </w:p>
    <w:p>
      <w:pPr>
        <w:pStyle w:val="7"/>
        <w:ind w:firstLine="480"/>
        <w:jc w:val="both"/>
        <w:rPr>
          <w:rFonts w:ascii="仿宋" w:hAnsi="仿宋" w:eastAsia="仿宋" w:cs="仿宋"/>
          <w:color w:val="auto"/>
        </w:rPr>
      </w:pPr>
      <w:r>
        <w:rPr>
          <w:rFonts w:ascii="仿宋" w:hAnsi="仿宋" w:eastAsia="仿宋" w:cs="仿宋"/>
          <w:color w:val="auto"/>
        </w:rPr>
        <w:t>（2）关于相同品牌产品（政府采购服务类项目不适用本条款规定）</w:t>
      </w:r>
    </w:p>
    <w:p>
      <w:pPr>
        <w:pStyle w:val="7"/>
        <w:ind w:firstLine="480"/>
        <w:jc w:val="both"/>
        <w:rPr>
          <w:rFonts w:ascii="仿宋" w:hAnsi="仿宋" w:eastAsia="仿宋" w:cs="仿宋"/>
          <w:color w:val="auto"/>
        </w:rPr>
      </w:pPr>
      <w:r>
        <w:rPr>
          <w:rFonts w:ascii="仿宋" w:hAnsi="仿宋" w:eastAsia="仿宋" w:cs="仿宋"/>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ind w:firstLine="480"/>
        <w:jc w:val="both"/>
        <w:rPr>
          <w:rFonts w:ascii="仿宋" w:hAnsi="仿宋" w:eastAsia="仿宋" w:cs="仿宋"/>
          <w:color w:val="auto"/>
        </w:rPr>
      </w:pPr>
      <w:r>
        <w:rPr>
          <w:rFonts w:ascii="仿宋" w:hAnsi="仿宋" w:eastAsia="仿宋" w:cs="仿宋"/>
          <w:color w:val="auto"/>
        </w:rPr>
        <w:t>a.招标文件规定的方式：</w:t>
      </w:r>
    </w:p>
    <w:p>
      <w:pPr>
        <w:pStyle w:val="7"/>
        <w:ind w:firstLine="480"/>
        <w:jc w:val="both"/>
        <w:rPr>
          <w:rFonts w:ascii="仿宋" w:hAnsi="仿宋" w:eastAsia="仿宋" w:cs="仿宋"/>
          <w:color w:val="auto"/>
        </w:rPr>
      </w:pPr>
      <w:r>
        <w:rPr>
          <w:rFonts w:ascii="仿宋" w:hAnsi="仿宋" w:eastAsia="仿宋" w:cs="仿宋"/>
          <w:color w:val="auto"/>
        </w:rPr>
        <w:t>无</w:t>
      </w:r>
    </w:p>
    <w:p>
      <w:pPr>
        <w:pStyle w:val="7"/>
        <w:ind w:firstLine="480"/>
        <w:jc w:val="both"/>
        <w:rPr>
          <w:rFonts w:ascii="仿宋" w:hAnsi="仿宋" w:eastAsia="仿宋" w:cs="仿宋"/>
          <w:color w:val="auto"/>
        </w:rPr>
      </w:pPr>
      <w:r>
        <w:rPr>
          <w:rFonts w:ascii="仿宋" w:hAnsi="仿宋" w:eastAsia="仿宋" w:cs="仿宋"/>
          <w:color w:val="auto"/>
        </w:rPr>
        <w:t>b.招标文件未规定的，采取随机抽取方式确定，其他投标无效。</w:t>
      </w:r>
    </w:p>
    <w:p>
      <w:pPr>
        <w:pStyle w:val="7"/>
        <w:ind w:firstLine="480"/>
        <w:jc w:val="both"/>
        <w:rPr>
          <w:rFonts w:ascii="仿宋" w:hAnsi="仿宋" w:eastAsia="仿宋" w:cs="仿宋"/>
          <w:color w:val="auto"/>
        </w:rPr>
      </w:pPr>
      <w:r>
        <w:rPr>
          <w:rFonts w:ascii="仿宋" w:hAnsi="仿宋" w:eastAsia="仿宋" w:cs="仿宋"/>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ind w:firstLine="480"/>
        <w:jc w:val="both"/>
        <w:rPr>
          <w:rFonts w:ascii="仿宋" w:hAnsi="仿宋" w:eastAsia="仿宋" w:cs="仿宋"/>
          <w:color w:val="auto"/>
        </w:rPr>
      </w:pPr>
      <w:r>
        <w:rPr>
          <w:rFonts w:ascii="仿宋" w:hAnsi="仿宋" w:eastAsia="仿宋" w:cs="仿宋"/>
          <w:color w:val="auto"/>
        </w:rPr>
        <w:t>a.招标文件规定的方式：</w:t>
      </w:r>
    </w:p>
    <w:p>
      <w:pPr>
        <w:pStyle w:val="7"/>
        <w:ind w:firstLine="480"/>
        <w:jc w:val="both"/>
        <w:rPr>
          <w:rFonts w:ascii="仿宋" w:hAnsi="仿宋" w:eastAsia="仿宋" w:cs="仿宋"/>
          <w:color w:val="auto"/>
        </w:rPr>
      </w:pPr>
      <w:r>
        <w:rPr>
          <w:rFonts w:ascii="仿宋" w:hAnsi="仿宋" w:eastAsia="仿宋" w:cs="仿宋"/>
          <w:color w:val="auto"/>
        </w:rPr>
        <w:t>a.中标候选供应商按照综合评审总得分由高到低顺序排列推荐。 b.综合评审总得分相同的，按照经评审报价（即经政府采购优惠政策进行价格扣除后的最后报价）由低到高顺序推荐。 c.综合评审总得分且经评审报价（即经政府采购优惠政策进行价格扣除后的最后报价）仍然相同的，按照技术指标由高到低顺序推荐。若技术部分得分也相同的，则按商务指标的得分由高到低顺序排序。d.经前述顺序处理仍然并列相同的，则通过随机抽取方式确定优先顺序推荐。</w:t>
      </w:r>
    </w:p>
    <w:p>
      <w:pPr>
        <w:pStyle w:val="7"/>
        <w:ind w:firstLine="480"/>
        <w:jc w:val="both"/>
        <w:rPr>
          <w:rFonts w:ascii="仿宋" w:hAnsi="仿宋" w:eastAsia="仿宋" w:cs="仿宋"/>
          <w:color w:val="auto"/>
        </w:rPr>
      </w:pPr>
      <w:r>
        <w:rPr>
          <w:rFonts w:ascii="仿宋" w:hAnsi="仿宋" w:eastAsia="仿宋" w:cs="仿宋"/>
          <w:color w:val="auto"/>
        </w:rPr>
        <w:t>b.招标文件未规定的，采取随机抽取方式确定，其他同品牌投标人不作为中标候选人。</w:t>
      </w:r>
    </w:p>
    <w:p>
      <w:pPr>
        <w:pStyle w:val="7"/>
        <w:ind w:firstLine="480"/>
        <w:jc w:val="both"/>
        <w:rPr>
          <w:rFonts w:ascii="仿宋" w:hAnsi="仿宋" w:eastAsia="仿宋" w:cs="仿宋"/>
          <w:color w:val="auto"/>
        </w:rPr>
      </w:pPr>
      <w:r>
        <w:rPr>
          <w:rFonts w:ascii="仿宋" w:hAnsi="仿宋" w:eastAsia="仿宋" w:cs="仿宋"/>
          <w:color w:val="auto"/>
        </w:rPr>
        <w:t>③非单一产品采购项目，多家投标人提供的核心产品品牌相同的，按照本章第6.4条第（2）款第①、②规定处理。</w:t>
      </w:r>
    </w:p>
    <w:p>
      <w:pPr>
        <w:pStyle w:val="7"/>
        <w:ind w:firstLine="480"/>
        <w:jc w:val="both"/>
        <w:rPr>
          <w:rFonts w:ascii="仿宋" w:hAnsi="仿宋" w:eastAsia="仿宋" w:cs="仿宋"/>
          <w:color w:val="auto"/>
        </w:rPr>
      </w:pPr>
      <w:r>
        <w:rPr>
          <w:rFonts w:ascii="仿宋" w:hAnsi="仿宋" w:eastAsia="仿宋" w:cs="仿宋"/>
          <w:color w:val="auto"/>
        </w:rPr>
        <w:t>（3）漏（缺）项</w:t>
      </w:r>
    </w:p>
    <w:p>
      <w:pPr>
        <w:pStyle w:val="7"/>
        <w:ind w:firstLine="480"/>
        <w:jc w:val="both"/>
        <w:rPr>
          <w:rFonts w:ascii="仿宋" w:hAnsi="仿宋" w:eastAsia="仿宋" w:cs="仿宋"/>
          <w:color w:val="auto"/>
        </w:rPr>
      </w:pPr>
      <w:r>
        <w:rPr>
          <w:rFonts w:ascii="仿宋" w:hAnsi="仿宋" w:eastAsia="仿宋" w:cs="仿宋"/>
          <w:color w:val="auto"/>
        </w:rPr>
        <w:t>①招标文件中要求列入报价的费用（含配置、功能），漏（缺）项的报价视为已经包括在投标总价中。</w:t>
      </w:r>
    </w:p>
    <w:p>
      <w:pPr>
        <w:pStyle w:val="7"/>
        <w:ind w:firstLine="480"/>
        <w:jc w:val="both"/>
        <w:rPr>
          <w:rFonts w:ascii="仿宋" w:hAnsi="仿宋" w:eastAsia="仿宋" w:cs="仿宋"/>
          <w:color w:val="auto"/>
        </w:rPr>
      </w:pPr>
      <w:r>
        <w:rPr>
          <w:rFonts w:ascii="仿宋" w:hAnsi="仿宋" w:eastAsia="仿宋" w:cs="仿宋"/>
          <w:color w:val="auto"/>
        </w:rPr>
        <w:t>②对多报项及赠送项的价格评标时不予核减，全部进入评标价评议。</w:t>
      </w:r>
    </w:p>
    <w:p>
      <w:pPr>
        <w:pStyle w:val="7"/>
        <w:ind w:firstLine="480"/>
        <w:jc w:val="both"/>
        <w:rPr>
          <w:rFonts w:ascii="仿宋" w:hAnsi="仿宋" w:eastAsia="仿宋" w:cs="仿宋"/>
          <w:color w:val="auto"/>
        </w:rPr>
      </w:pPr>
      <w:r>
        <w:rPr>
          <w:rFonts w:ascii="仿宋" w:hAnsi="仿宋" w:eastAsia="仿宋" w:cs="仿宋"/>
          <w:color w:val="auto"/>
        </w:rPr>
        <w:t>6.5推荐中标候选人：详见本章第7.2条规定。</w:t>
      </w:r>
    </w:p>
    <w:p>
      <w:pPr>
        <w:pStyle w:val="7"/>
        <w:ind w:firstLine="480"/>
        <w:jc w:val="both"/>
        <w:rPr>
          <w:rFonts w:ascii="仿宋" w:hAnsi="仿宋" w:eastAsia="仿宋" w:cs="仿宋"/>
          <w:color w:val="auto"/>
        </w:rPr>
      </w:pPr>
      <w:r>
        <w:rPr>
          <w:rFonts w:ascii="仿宋" w:hAnsi="仿宋" w:eastAsia="仿宋" w:cs="仿宋"/>
          <w:color w:val="auto"/>
        </w:rPr>
        <w:t>6.6编写评标报告</w:t>
      </w:r>
    </w:p>
    <w:p>
      <w:pPr>
        <w:pStyle w:val="7"/>
        <w:ind w:firstLine="480"/>
        <w:jc w:val="both"/>
        <w:rPr>
          <w:rFonts w:ascii="仿宋" w:hAnsi="仿宋" w:eastAsia="仿宋" w:cs="仿宋"/>
          <w:color w:val="auto"/>
        </w:rPr>
      </w:pPr>
      <w:r>
        <w:rPr>
          <w:rFonts w:ascii="仿宋" w:hAnsi="仿宋" w:eastAsia="仿宋" w:cs="仿宋"/>
          <w:color w:val="auto"/>
        </w:rPr>
        <w:t>（1）评标报告由评标委员会负责编写。</w:t>
      </w:r>
    </w:p>
    <w:p>
      <w:pPr>
        <w:pStyle w:val="7"/>
        <w:ind w:firstLine="480"/>
        <w:jc w:val="both"/>
        <w:rPr>
          <w:rFonts w:ascii="仿宋" w:hAnsi="仿宋" w:eastAsia="仿宋" w:cs="仿宋"/>
          <w:color w:val="auto"/>
        </w:rPr>
      </w:pPr>
      <w:r>
        <w:rPr>
          <w:rFonts w:ascii="仿宋" w:hAnsi="仿宋" w:eastAsia="仿宋" w:cs="仿宋"/>
          <w:color w:val="auto"/>
        </w:rPr>
        <w:t>（2）评标报告应包括下列内容：</w:t>
      </w:r>
    </w:p>
    <w:p>
      <w:pPr>
        <w:pStyle w:val="7"/>
        <w:ind w:firstLine="480"/>
        <w:jc w:val="both"/>
        <w:rPr>
          <w:rFonts w:ascii="仿宋" w:hAnsi="仿宋" w:eastAsia="仿宋" w:cs="仿宋"/>
          <w:color w:val="auto"/>
        </w:rPr>
      </w:pPr>
      <w:r>
        <w:rPr>
          <w:rFonts w:ascii="仿宋" w:hAnsi="仿宋" w:eastAsia="仿宋" w:cs="仿宋"/>
          <w:color w:val="auto"/>
        </w:rPr>
        <w:t>①招标公告刊登的媒体名称、开标日期和地点；</w:t>
      </w:r>
    </w:p>
    <w:p>
      <w:pPr>
        <w:pStyle w:val="7"/>
        <w:ind w:firstLine="480"/>
        <w:jc w:val="both"/>
        <w:rPr>
          <w:rFonts w:ascii="仿宋" w:hAnsi="仿宋" w:eastAsia="仿宋" w:cs="仿宋"/>
          <w:color w:val="auto"/>
        </w:rPr>
      </w:pPr>
      <w:r>
        <w:rPr>
          <w:rFonts w:ascii="仿宋" w:hAnsi="仿宋" w:eastAsia="仿宋" w:cs="仿宋"/>
          <w:color w:val="auto"/>
        </w:rPr>
        <w:t>②投标人名单和评标委员会成员名单；</w:t>
      </w:r>
    </w:p>
    <w:p>
      <w:pPr>
        <w:pStyle w:val="7"/>
        <w:ind w:firstLine="480"/>
        <w:jc w:val="both"/>
        <w:rPr>
          <w:rFonts w:ascii="仿宋" w:hAnsi="仿宋" w:eastAsia="仿宋" w:cs="仿宋"/>
          <w:color w:val="auto"/>
        </w:rPr>
      </w:pPr>
      <w:r>
        <w:rPr>
          <w:rFonts w:ascii="仿宋" w:hAnsi="仿宋" w:eastAsia="仿宋" w:cs="仿宋"/>
          <w:color w:val="auto"/>
        </w:rPr>
        <w:t>③评标方法和标准；</w:t>
      </w:r>
    </w:p>
    <w:p>
      <w:pPr>
        <w:pStyle w:val="7"/>
        <w:ind w:firstLine="480"/>
        <w:jc w:val="both"/>
        <w:rPr>
          <w:rFonts w:ascii="仿宋" w:hAnsi="仿宋" w:eastAsia="仿宋" w:cs="仿宋"/>
          <w:color w:val="auto"/>
        </w:rPr>
      </w:pPr>
      <w:r>
        <w:rPr>
          <w:rFonts w:ascii="仿宋" w:hAnsi="仿宋" w:eastAsia="仿宋" w:cs="仿宋"/>
          <w:color w:val="auto"/>
        </w:rPr>
        <w:t>④开标记录和评标情况及说明，包括无效投标人名单及原因；</w:t>
      </w:r>
    </w:p>
    <w:p>
      <w:pPr>
        <w:pStyle w:val="7"/>
        <w:ind w:firstLine="480"/>
        <w:jc w:val="both"/>
        <w:rPr>
          <w:rFonts w:ascii="仿宋" w:hAnsi="仿宋" w:eastAsia="仿宋" w:cs="仿宋"/>
          <w:color w:val="auto"/>
        </w:rPr>
      </w:pPr>
      <w:r>
        <w:rPr>
          <w:rFonts w:ascii="仿宋" w:hAnsi="仿宋" w:eastAsia="仿宋" w:cs="仿宋"/>
          <w:color w:val="auto"/>
        </w:rPr>
        <w:t>⑤评标结果，包括中标候选人名单或确定的中标人；</w:t>
      </w:r>
    </w:p>
    <w:p>
      <w:pPr>
        <w:pStyle w:val="7"/>
        <w:ind w:firstLine="480"/>
        <w:jc w:val="both"/>
        <w:rPr>
          <w:rFonts w:ascii="仿宋" w:hAnsi="仿宋" w:eastAsia="仿宋" w:cs="仿宋"/>
          <w:color w:val="auto"/>
        </w:rPr>
      </w:pPr>
      <w:r>
        <w:rPr>
          <w:rFonts w:ascii="仿宋" w:hAnsi="仿宋" w:eastAsia="仿宋" w:cs="仿宋"/>
          <w:color w:val="auto"/>
        </w:rPr>
        <w:t>⑥其他需要说明的情况，包括但不限于：评标过程中投标人的澄清、说明或补正，评委更换等。</w:t>
      </w:r>
    </w:p>
    <w:p>
      <w:pPr>
        <w:pStyle w:val="7"/>
        <w:ind w:firstLine="480"/>
        <w:jc w:val="both"/>
        <w:rPr>
          <w:rFonts w:ascii="仿宋" w:hAnsi="仿宋" w:eastAsia="仿宋" w:cs="仿宋"/>
          <w:color w:val="auto"/>
        </w:rPr>
      </w:pPr>
      <w:r>
        <w:rPr>
          <w:rFonts w:ascii="仿宋" w:hAnsi="仿宋" w:eastAsia="仿宋" w:cs="仿宋"/>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7"/>
        <w:ind w:firstLine="480"/>
        <w:jc w:val="both"/>
        <w:rPr>
          <w:rFonts w:ascii="仿宋" w:hAnsi="仿宋" w:eastAsia="仿宋" w:cs="仿宋"/>
          <w:color w:val="auto"/>
        </w:rPr>
      </w:pPr>
      <w:r>
        <w:rPr>
          <w:rFonts w:ascii="仿宋" w:hAnsi="仿宋" w:eastAsia="仿宋" w:cs="仿宋"/>
          <w:color w:val="auto"/>
        </w:rPr>
        <w:t>6.8评委对需要共同认定的事项存在争议的，应按照少数服从多数的原则进行认定。持不同意见的评委应在评标报告上签署不同意见及理由，否则视为同意评标报告。</w:t>
      </w:r>
    </w:p>
    <w:p>
      <w:pPr>
        <w:pStyle w:val="7"/>
        <w:ind w:firstLine="480"/>
        <w:jc w:val="both"/>
        <w:rPr>
          <w:rFonts w:ascii="仿宋" w:hAnsi="仿宋" w:eastAsia="仿宋" w:cs="仿宋"/>
          <w:color w:val="auto"/>
        </w:rPr>
      </w:pPr>
      <w:r>
        <w:rPr>
          <w:rFonts w:ascii="仿宋" w:hAnsi="仿宋" w:eastAsia="仿宋" w:cs="仿宋"/>
          <w:color w:val="auto"/>
        </w:rPr>
        <w:t>6.9在评标过程中发现投标人有下列情形之一的，评标委员会应认定其投标无效，并书面报告本项目监督管理部门：</w:t>
      </w:r>
    </w:p>
    <w:p>
      <w:pPr>
        <w:pStyle w:val="7"/>
        <w:ind w:firstLine="480"/>
        <w:jc w:val="both"/>
        <w:rPr>
          <w:rFonts w:ascii="仿宋" w:hAnsi="仿宋" w:eastAsia="仿宋" w:cs="仿宋"/>
          <w:color w:val="auto"/>
        </w:rPr>
      </w:pPr>
      <w:r>
        <w:rPr>
          <w:rFonts w:ascii="仿宋" w:hAnsi="仿宋" w:eastAsia="仿宋" w:cs="仿宋"/>
          <w:color w:val="auto"/>
        </w:rPr>
        <w:t>（1）恶意串通（包括但不限于招标文件第三章第9.7条规定情形）；</w:t>
      </w:r>
    </w:p>
    <w:p>
      <w:pPr>
        <w:pStyle w:val="7"/>
        <w:ind w:firstLine="480"/>
        <w:jc w:val="both"/>
        <w:rPr>
          <w:rFonts w:ascii="仿宋" w:hAnsi="仿宋" w:eastAsia="仿宋" w:cs="仿宋"/>
          <w:color w:val="auto"/>
        </w:rPr>
      </w:pPr>
      <w:r>
        <w:rPr>
          <w:rFonts w:ascii="仿宋" w:hAnsi="仿宋" w:eastAsia="仿宋" w:cs="仿宋"/>
          <w:color w:val="auto"/>
        </w:rPr>
        <w:t>（2）妨碍其他投标人的竞争行为；</w:t>
      </w:r>
    </w:p>
    <w:p>
      <w:pPr>
        <w:pStyle w:val="7"/>
        <w:ind w:firstLine="480"/>
        <w:jc w:val="both"/>
        <w:rPr>
          <w:rFonts w:ascii="仿宋" w:hAnsi="仿宋" w:eastAsia="仿宋" w:cs="仿宋"/>
          <w:color w:val="auto"/>
        </w:rPr>
      </w:pPr>
      <w:r>
        <w:rPr>
          <w:rFonts w:ascii="仿宋" w:hAnsi="仿宋" w:eastAsia="仿宋" w:cs="仿宋"/>
          <w:color w:val="auto"/>
        </w:rPr>
        <w:t>（3）损害采购人或其他投标人的合法权益。</w:t>
      </w:r>
    </w:p>
    <w:p>
      <w:pPr>
        <w:pStyle w:val="7"/>
        <w:ind w:firstLine="480"/>
        <w:jc w:val="both"/>
        <w:rPr>
          <w:rFonts w:ascii="仿宋" w:hAnsi="仿宋" w:eastAsia="仿宋" w:cs="仿宋"/>
          <w:color w:val="auto"/>
        </w:rPr>
      </w:pPr>
      <w:r>
        <w:rPr>
          <w:rFonts w:ascii="仿宋" w:hAnsi="仿宋" w:eastAsia="仿宋" w:cs="仿宋"/>
          <w:color w:val="auto"/>
        </w:rPr>
        <w:t>6.10评标过程中，有下列情形之一的，应予废标：</w:t>
      </w:r>
    </w:p>
    <w:p>
      <w:pPr>
        <w:pStyle w:val="7"/>
        <w:ind w:firstLine="480"/>
        <w:jc w:val="both"/>
        <w:rPr>
          <w:rFonts w:ascii="仿宋" w:hAnsi="仿宋" w:eastAsia="仿宋" w:cs="仿宋"/>
          <w:color w:val="auto"/>
        </w:rPr>
      </w:pPr>
      <w:r>
        <w:rPr>
          <w:rFonts w:ascii="仿宋" w:hAnsi="仿宋" w:eastAsia="仿宋" w:cs="仿宋"/>
          <w:color w:val="auto"/>
        </w:rPr>
        <w:t>（1）符合性审查合格的投标人不足三家的；</w:t>
      </w:r>
    </w:p>
    <w:p>
      <w:pPr>
        <w:pStyle w:val="7"/>
        <w:ind w:firstLine="480"/>
        <w:jc w:val="both"/>
        <w:rPr>
          <w:rFonts w:ascii="仿宋" w:hAnsi="仿宋" w:eastAsia="仿宋" w:cs="仿宋"/>
          <w:color w:val="auto"/>
        </w:rPr>
      </w:pPr>
      <w:r>
        <w:rPr>
          <w:rFonts w:ascii="仿宋" w:hAnsi="仿宋" w:eastAsia="仿宋" w:cs="仿宋"/>
          <w:color w:val="auto"/>
        </w:rPr>
        <w:t>（2）有关法律、法规和规章规定废标的情形。</w:t>
      </w:r>
    </w:p>
    <w:p>
      <w:pPr>
        <w:pStyle w:val="7"/>
        <w:ind w:firstLine="480"/>
        <w:jc w:val="both"/>
        <w:rPr>
          <w:rFonts w:ascii="仿宋" w:hAnsi="仿宋" w:eastAsia="仿宋" w:cs="仿宋"/>
          <w:color w:val="auto"/>
        </w:rPr>
      </w:pPr>
      <w:r>
        <w:rPr>
          <w:rFonts w:ascii="仿宋" w:hAnsi="仿宋" w:eastAsia="仿宋" w:cs="仿宋"/>
          <w:color w:val="auto"/>
        </w:rPr>
        <w:t>※若废标，则本次采购活动结束， 三明市君诚招标咨询有限公司 将依法组织后续采购活动（包括但不限于：重新招标、采用其他方式采购等）。</w:t>
      </w:r>
    </w:p>
    <w:p>
      <w:pPr>
        <w:pStyle w:val="7"/>
        <w:ind w:firstLine="480"/>
        <w:jc w:val="both"/>
        <w:rPr>
          <w:rFonts w:ascii="仿宋" w:hAnsi="仿宋" w:eastAsia="仿宋" w:cs="仿宋"/>
          <w:color w:val="auto"/>
        </w:rPr>
      </w:pPr>
      <w:r>
        <w:rPr>
          <w:rFonts w:ascii="仿宋" w:hAnsi="仿宋" w:eastAsia="仿宋" w:cs="仿宋"/>
          <w:color w:val="auto"/>
        </w:rPr>
        <w:t>7、评标方法和标准</w:t>
      </w:r>
    </w:p>
    <w:p>
      <w:pPr>
        <w:pStyle w:val="7"/>
        <w:ind w:firstLine="480"/>
        <w:jc w:val="both"/>
        <w:rPr>
          <w:rFonts w:ascii="仿宋" w:hAnsi="仿宋" w:eastAsia="仿宋" w:cs="仿宋"/>
          <w:color w:val="auto"/>
        </w:rPr>
      </w:pPr>
      <w:r>
        <w:rPr>
          <w:rFonts w:ascii="仿宋" w:hAnsi="仿宋" w:eastAsia="仿宋" w:cs="仿宋"/>
          <w:color w:val="auto"/>
        </w:rPr>
        <w:t>7.1评标方法：</w:t>
      </w:r>
    </w:p>
    <w:p>
      <w:pPr>
        <w:pStyle w:val="7"/>
        <w:ind w:firstLine="480"/>
        <w:jc w:val="both"/>
        <w:rPr>
          <w:rFonts w:ascii="仿宋" w:hAnsi="仿宋" w:eastAsia="仿宋" w:cs="仿宋"/>
          <w:color w:val="auto"/>
        </w:rPr>
      </w:pPr>
      <w:r>
        <w:rPr>
          <w:rFonts w:ascii="仿宋" w:hAnsi="仿宋" w:eastAsia="仿宋" w:cs="仿宋"/>
          <w:color w:val="auto"/>
        </w:rPr>
        <w:t>采购包1：综合评分法</w:t>
      </w:r>
    </w:p>
    <w:p>
      <w:pPr>
        <w:pStyle w:val="7"/>
        <w:jc w:val="both"/>
        <w:rPr>
          <w:rFonts w:ascii="仿宋" w:hAnsi="仿宋" w:eastAsia="仿宋" w:cs="仿宋"/>
          <w:color w:val="auto"/>
        </w:rPr>
      </w:pPr>
      <w:r>
        <w:rPr>
          <w:rFonts w:ascii="仿宋" w:hAnsi="仿宋" w:eastAsia="仿宋" w:cs="仿宋"/>
          <w:color w:val="auto"/>
        </w:rPr>
        <w:t>采购包2：最低评标价法</w:t>
      </w:r>
    </w:p>
    <w:p>
      <w:pPr>
        <w:pStyle w:val="7"/>
        <w:ind w:firstLine="480"/>
        <w:jc w:val="both"/>
        <w:rPr>
          <w:rFonts w:ascii="仿宋" w:hAnsi="仿宋" w:eastAsia="仿宋" w:cs="仿宋"/>
          <w:color w:val="auto"/>
        </w:rPr>
      </w:pPr>
      <w:r>
        <w:rPr>
          <w:rFonts w:ascii="仿宋" w:hAnsi="仿宋" w:eastAsia="仿宋" w:cs="仿宋"/>
          <w:color w:val="auto"/>
        </w:rPr>
        <w:t>7.2评标标准</w:t>
      </w:r>
    </w:p>
    <w:p>
      <w:pPr>
        <w:pStyle w:val="7"/>
        <w:ind w:firstLine="480"/>
        <w:jc w:val="both"/>
        <w:rPr>
          <w:rFonts w:ascii="仿宋" w:hAnsi="仿宋" w:eastAsia="仿宋" w:cs="仿宋"/>
          <w:color w:val="auto"/>
        </w:rPr>
      </w:pPr>
      <w:r>
        <w:rPr>
          <w:rFonts w:ascii="仿宋" w:hAnsi="仿宋" w:eastAsia="仿宋" w:cs="仿宋"/>
          <w:color w:val="auto"/>
        </w:rPr>
        <w:t>采购包1：综合评分法</w:t>
      </w:r>
    </w:p>
    <w:p>
      <w:pPr>
        <w:pStyle w:val="7"/>
        <w:jc w:val="both"/>
        <w:rPr>
          <w:rFonts w:ascii="仿宋" w:hAnsi="仿宋" w:eastAsia="仿宋" w:cs="仿宋"/>
          <w:color w:val="auto"/>
        </w:rPr>
      </w:pPr>
      <w:r>
        <w:rPr>
          <w:rFonts w:ascii="仿宋" w:hAnsi="仿宋" w:eastAsia="仿宋" w:cs="仿宋"/>
          <w:color w:val="auto"/>
        </w:rPr>
        <w:t>（1）投标文件满足招标文件全部实质性要求，且按照评审因素的量化指标评审得分（即评标总得分）最高的投标人为中标候选人。</w:t>
      </w:r>
    </w:p>
    <w:p>
      <w:pPr>
        <w:pStyle w:val="7"/>
        <w:jc w:val="both"/>
        <w:rPr>
          <w:rFonts w:ascii="仿宋" w:hAnsi="仿宋" w:eastAsia="仿宋" w:cs="仿宋"/>
          <w:color w:val="auto"/>
        </w:rPr>
      </w:pPr>
      <w:r>
        <w:rPr>
          <w:rFonts w:ascii="仿宋" w:hAnsi="仿宋" w:eastAsia="仿宋" w:cs="仿宋"/>
          <w:color w:val="auto"/>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7"/>
        <w:jc w:val="both"/>
        <w:rPr>
          <w:rFonts w:ascii="仿宋" w:hAnsi="仿宋" w:eastAsia="仿宋" w:cs="仿宋"/>
          <w:color w:val="auto"/>
        </w:rPr>
      </w:pPr>
      <w:r>
        <w:rPr>
          <w:rFonts w:ascii="仿宋" w:hAnsi="仿宋" w:eastAsia="仿宋" w:cs="仿宋"/>
          <w:color w:val="auto"/>
        </w:rPr>
        <w:t>各项评审因素的设置如下：</w:t>
      </w:r>
    </w:p>
    <w:p>
      <w:pPr>
        <w:pStyle w:val="7"/>
        <w:jc w:val="both"/>
        <w:rPr>
          <w:rFonts w:ascii="仿宋" w:hAnsi="仿宋" w:eastAsia="仿宋" w:cs="仿宋"/>
          <w:color w:val="auto"/>
        </w:rPr>
      </w:pPr>
      <w:r>
        <w:rPr>
          <w:rFonts w:ascii="仿宋" w:hAnsi="仿宋" w:eastAsia="仿宋" w:cs="仿宋"/>
          <w:color w:val="auto"/>
        </w:rPr>
        <w:t>价格项（F1×A1）满分为30.0000分</w:t>
      </w:r>
    </w:p>
    <w:p>
      <w:pPr>
        <w:pStyle w:val="7"/>
        <w:jc w:val="both"/>
        <w:rPr>
          <w:rFonts w:ascii="仿宋" w:hAnsi="仿宋" w:eastAsia="仿宋" w:cs="仿宋"/>
          <w:color w:val="auto"/>
        </w:rPr>
      </w:pPr>
      <w:r>
        <w:rPr>
          <w:rFonts w:ascii="仿宋" w:hAnsi="仿宋" w:eastAsia="仿宋" w:cs="仿宋"/>
          <w:color w:val="auto"/>
        </w:rPr>
        <w:t>满足招标文件要求且报价最低的为评审基准价，价格得分=（评审基准价/报价）×标准分值</w:t>
      </w:r>
    </w:p>
    <w:p>
      <w:pPr>
        <w:pStyle w:val="7"/>
        <w:jc w:val="both"/>
        <w:rPr>
          <w:rFonts w:ascii="仿宋" w:hAnsi="仿宋" w:eastAsia="仿宋" w:cs="仿宋"/>
          <w:color w:val="auto"/>
        </w:rPr>
      </w:pPr>
      <w:r>
        <w:rPr>
          <w:rFonts w:ascii="仿宋" w:hAnsi="仿宋" w:eastAsia="仿宋" w:cs="仿宋"/>
          <w:color w:val="auto"/>
        </w:rP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both"/>
              <w:rPr>
                <w:rFonts w:ascii="仿宋" w:hAnsi="仿宋" w:eastAsia="仿宋" w:cs="仿宋"/>
                <w:color w:val="auto"/>
              </w:rPr>
            </w:pPr>
            <w:r>
              <w:rPr>
                <w:rFonts w:ascii="仿宋" w:hAnsi="仿宋" w:eastAsia="仿宋" w:cs="仿宋"/>
                <w:color w:val="auto"/>
              </w:rPr>
              <w:t xml:space="preserve"> 项目</w:t>
            </w:r>
          </w:p>
        </w:tc>
        <w:tc>
          <w:tcPr>
            <w:tcW w:w="1661" w:type="dxa"/>
          </w:tcPr>
          <w:p>
            <w:pPr>
              <w:pStyle w:val="7"/>
              <w:jc w:val="both"/>
              <w:rPr>
                <w:rFonts w:ascii="仿宋" w:hAnsi="仿宋" w:eastAsia="仿宋" w:cs="仿宋"/>
                <w:color w:val="auto"/>
              </w:rPr>
            </w:pPr>
            <w:r>
              <w:rPr>
                <w:rFonts w:ascii="仿宋" w:hAnsi="仿宋" w:eastAsia="仿宋" w:cs="仿宋"/>
                <w:color w:val="auto"/>
              </w:rPr>
              <w:t xml:space="preserve"> 适用对象</w:t>
            </w:r>
          </w:p>
        </w:tc>
        <w:tc>
          <w:tcPr>
            <w:tcW w:w="831" w:type="dxa"/>
          </w:tcPr>
          <w:p>
            <w:pPr>
              <w:pStyle w:val="7"/>
              <w:jc w:val="both"/>
              <w:rPr>
                <w:rFonts w:ascii="仿宋" w:hAnsi="仿宋" w:eastAsia="仿宋" w:cs="仿宋"/>
                <w:color w:val="auto"/>
              </w:rPr>
            </w:pPr>
            <w:r>
              <w:rPr>
                <w:rFonts w:ascii="仿宋" w:hAnsi="仿宋" w:eastAsia="仿宋" w:cs="仿宋"/>
                <w:color w:val="auto"/>
              </w:rPr>
              <w:t xml:space="preserve"> 比例</w:t>
            </w:r>
          </w:p>
        </w:tc>
        <w:tc>
          <w:tcPr>
            <w:tcW w:w="4153" w:type="dxa"/>
          </w:tcPr>
          <w:p>
            <w:pPr>
              <w:pStyle w:val="7"/>
              <w:jc w:val="both"/>
              <w:rPr>
                <w:rFonts w:ascii="仿宋" w:hAnsi="仿宋" w:eastAsia="仿宋" w:cs="仿宋"/>
                <w:color w:val="auto"/>
              </w:rPr>
            </w:pPr>
            <w:r>
              <w:rPr>
                <w:rFonts w:ascii="仿宋" w:hAnsi="仿宋" w:eastAsia="仿宋" w:cs="仿宋"/>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rPr>
                <w:rFonts w:ascii="仿宋" w:hAnsi="仿宋" w:eastAsia="仿宋" w:cs="仿宋"/>
                <w:color w:val="auto"/>
              </w:rPr>
            </w:pPr>
            <w:r>
              <w:rPr>
                <w:rFonts w:ascii="仿宋" w:hAnsi="仿宋" w:eastAsia="仿宋" w:cs="仿宋"/>
                <w:color w:val="auto"/>
              </w:rPr>
              <w:t>小型、微型企业，监狱企业，残疾人福利性单位</w:t>
            </w:r>
          </w:p>
        </w:tc>
        <w:tc>
          <w:tcPr>
            <w:tcW w:w="1661" w:type="dxa"/>
          </w:tcPr>
          <w:p>
            <w:pPr>
              <w:pStyle w:val="7"/>
              <w:rPr>
                <w:rFonts w:ascii="仿宋" w:hAnsi="仿宋" w:eastAsia="仿宋" w:cs="仿宋"/>
                <w:color w:val="auto"/>
              </w:rPr>
            </w:pPr>
            <w:r>
              <w:rPr>
                <w:rFonts w:ascii="仿宋" w:hAnsi="仿宋" w:eastAsia="仿宋" w:cs="仿宋"/>
                <w:color w:val="auto"/>
              </w:rPr>
              <w:t>投标人或者联合体均为小型、微型企业</w:t>
            </w:r>
          </w:p>
        </w:tc>
        <w:tc>
          <w:tcPr>
            <w:tcW w:w="831" w:type="dxa"/>
          </w:tcPr>
          <w:p>
            <w:pPr>
              <w:pStyle w:val="7"/>
              <w:jc w:val="right"/>
              <w:rPr>
                <w:rFonts w:ascii="仿宋" w:hAnsi="仿宋" w:eastAsia="仿宋" w:cs="仿宋"/>
                <w:color w:val="auto"/>
              </w:rPr>
            </w:pPr>
            <w:r>
              <w:rPr>
                <w:rFonts w:ascii="仿宋" w:hAnsi="仿宋" w:eastAsia="仿宋" w:cs="仿宋"/>
                <w:color w:val="auto"/>
              </w:rPr>
              <w:t>15.00%</w:t>
            </w:r>
          </w:p>
        </w:tc>
        <w:tc>
          <w:tcPr>
            <w:tcW w:w="4153" w:type="dxa"/>
          </w:tcPr>
          <w:p>
            <w:pPr>
              <w:pStyle w:val="7"/>
              <w:rPr>
                <w:rFonts w:ascii="仿宋" w:hAnsi="仿宋" w:eastAsia="仿宋" w:cs="仿宋"/>
                <w:color w:val="auto"/>
              </w:rPr>
            </w:pPr>
            <w:r>
              <w:rPr>
                <w:rFonts w:ascii="仿宋" w:hAnsi="仿宋" w:eastAsia="仿宋" w:cs="仿宋"/>
                <w:color w:val="auto"/>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7"/>
        <w:jc w:val="both"/>
        <w:rPr>
          <w:rFonts w:ascii="仿宋" w:hAnsi="仿宋" w:eastAsia="仿宋" w:cs="仿宋"/>
          <w:color w:val="auto"/>
        </w:rPr>
      </w:pPr>
      <w:r>
        <w:rPr>
          <w:rFonts w:ascii="仿宋" w:hAnsi="仿宋" w:eastAsia="仿宋" w:cs="仿宋"/>
          <w:color w:val="auto"/>
        </w:rPr>
        <w:t>其他：无</w:t>
      </w:r>
    </w:p>
    <w:p>
      <w:pPr>
        <w:pStyle w:val="7"/>
        <w:jc w:val="both"/>
        <w:rPr>
          <w:rFonts w:ascii="仿宋" w:hAnsi="仿宋" w:eastAsia="仿宋" w:cs="仿宋"/>
          <w:color w:val="auto"/>
        </w:rPr>
      </w:pPr>
      <w:r>
        <w:rPr>
          <w:rFonts w:ascii="仿宋" w:hAnsi="仿宋" w:eastAsia="仿宋" w:cs="仿宋"/>
          <w:color w:val="auto"/>
        </w:rPr>
        <w:t>技术项（F2×A2）满分为6</w:t>
      </w:r>
      <w:r>
        <w:rPr>
          <w:rFonts w:ascii="仿宋" w:hAnsi="仿宋" w:eastAsia="仿宋" w:cs="仿宋"/>
          <w:color w:val="auto"/>
          <w:lang w:eastAsia="zh-CN"/>
        </w:rPr>
        <w:t>3</w:t>
      </w:r>
      <w:r>
        <w:rPr>
          <w:rFonts w:ascii="仿宋" w:hAnsi="仿宋" w:eastAsia="仿宋" w:cs="仿宋"/>
          <w:color w:val="auto"/>
        </w:rP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73"/>
        <w:gridCol w:w="677"/>
        <w:gridCol w:w="515"/>
        <w:gridCol w:w="49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 xml:space="preserve"> 项目</w:t>
            </w:r>
          </w:p>
        </w:tc>
        <w:tc>
          <w:tcPr>
            <w:tcW w:w="0" w:type="auto"/>
          </w:tcPr>
          <w:p>
            <w:pPr>
              <w:pStyle w:val="7"/>
              <w:jc w:val="both"/>
              <w:rPr>
                <w:rFonts w:ascii="仿宋" w:hAnsi="仿宋" w:eastAsia="仿宋" w:cs="仿宋"/>
                <w:color w:val="auto"/>
              </w:rPr>
            </w:pPr>
            <w:r>
              <w:rPr>
                <w:rFonts w:ascii="仿宋" w:hAnsi="仿宋" w:eastAsia="仿宋" w:cs="仿宋"/>
                <w:color w:val="auto"/>
              </w:rPr>
              <w:t xml:space="preserve"> 分值</w:t>
            </w:r>
          </w:p>
        </w:tc>
        <w:tc>
          <w:tcPr>
            <w:tcW w:w="0" w:type="auto"/>
          </w:tcPr>
          <w:p>
            <w:pPr>
              <w:pStyle w:val="7"/>
              <w:jc w:val="both"/>
              <w:rPr>
                <w:rFonts w:ascii="仿宋" w:hAnsi="仿宋" w:eastAsia="仿宋" w:cs="仿宋"/>
                <w:color w:val="auto"/>
              </w:rPr>
            </w:pPr>
            <w:r>
              <w:rPr>
                <w:rFonts w:ascii="仿宋" w:hAnsi="仿宋" w:eastAsia="仿宋" w:cs="仿宋"/>
                <w:color w:val="auto"/>
              </w:rPr>
              <w:t xml:space="preserve"> 是否客观项</w:t>
            </w:r>
          </w:p>
        </w:tc>
        <w:tc>
          <w:tcPr>
            <w:tcW w:w="0" w:type="auto"/>
          </w:tcPr>
          <w:p>
            <w:pPr>
              <w:pStyle w:val="7"/>
              <w:jc w:val="both"/>
              <w:rPr>
                <w:rFonts w:ascii="仿宋" w:hAnsi="仿宋" w:eastAsia="仿宋" w:cs="仿宋"/>
                <w:color w:val="auto"/>
              </w:rPr>
            </w:pPr>
            <w:r>
              <w:rPr>
                <w:rFonts w:ascii="仿宋" w:hAnsi="仿宋" w:eastAsia="仿宋" w:cs="仿宋"/>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产品配置和技术参数</w:t>
            </w:r>
          </w:p>
        </w:tc>
        <w:tc>
          <w:tcPr>
            <w:tcW w:w="0" w:type="auto"/>
          </w:tcPr>
          <w:p>
            <w:pPr>
              <w:pStyle w:val="7"/>
              <w:jc w:val="right"/>
              <w:rPr>
                <w:rFonts w:ascii="仿宋" w:hAnsi="仿宋" w:eastAsia="仿宋" w:cs="仿宋"/>
                <w:color w:val="auto"/>
              </w:rPr>
            </w:pPr>
            <w:r>
              <w:rPr>
                <w:rFonts w:ascii="仿宋" w:hAnsi="仿宋" w:eastAsia="仿宋" w:cs="仿宋"/>
                <w:color w:val="auto"/>
              </w:rPr>
              <w:t>18.10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根据投标人对招标文件《第五章 招标内容及要求》的“二、技术和服务要求”的内容进行逐项响应及承诺情况，由评标小组进行评分：完全满足招标文件要求的得15.1分；标注“▲”的指标（共10项），指标中有要求提供证明材料的也应提供相关证明材料进行佐证，否则按负偏离处理，每偏离一项扣1.51分，扣完为止，正偏离不加分。投标人须填写详细的技术和服务要求响应表，评委依据招标文件、技术规格响应表及投标人提供的佐证材料情况进行评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产品配置和技术参数</w:t>
            </w:r>
          </w:p>
        </w:tc>
        <w:tc>
          <w:tcPr>
            <w:tcW w:w="0" w:type="auto"/>
          </w:tcPr>
          <w:p>
            <w:pPr>
              <w:pStyle w:val="7"/>
              <w:jc w:val="right"/>
              <w:rPr>
                <w:rFonts w:ascii="仿宋" w:hAnsi="仿宋" w:eastAsia="仿宋" w:cs="仿宋"/>
                <w:color w:val="auto"/>
              </w:rPr>
            </w:pPr>
            <w:r>
              <w:rPr>
                <w:rFonts w:ascii="仿宋" w:hAnsi="仿宋" w:eastAsia="仿宋" w:cs="仿宋"/>
                <w:color w:val="auto"/>
              </w:rPr>
              <w:t>14.90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根据投标人对招标文件《第五章 招标内容及要求》的“二、技术和服务要求”的内容进行逐项响应及承诺情况，由评标小组进行评分：完全满足招标文件要求的得14.9分；未标注“▲”的指标（共149项），指标中有要求提供证明材料的也应提供相关证明材料进行佐证，否则按负偏离处理，每偏离一项扣0.1分，扣完为止，正偏离不加分。投标人须填写详细的技术和服务要求响应表，评委依据招标文件、技术规格响应表及投标人提供的佐证材料情况进行评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总体设计</w:t>
            </w:r>
          </w:p>
        </w:tc>
        <w:tc>
          <w:tcPr>
            <w:tcW w:w="0" w:type="auto"/>
          </w:tcPr>
          <w:p>
            <w:pPr>
              <w:pStyle w:val="7"/>
              <w:jc w:val="right"/>
              <w:rPr>
                <w:rFonts w:ascii="仿宋" w:hAnsi="仿宋" w:eastAsia="仿宋" w:cs="仿宋"/>
                <w:color w:val="auto"/>
              </w:rPr>
            </w:pPr>
            <w:r>
              <w:rPr>
                <w:rFonts w:ascii="仿宋" w:hAnsi="仿宋" w:eastAsia="仿宋" w:cs="仿宋"/>
                <w:color w:val="auto"/>
              </w:rPr>
              <w:t>1.50</w:t>
            </w:r>
          </w:p>
        </w:tc>
        <w:tc>
          <w:tcPr>
            <w:tcW w:w="0" w:type="auto"/>
          </w:tcPr>
          <w:p>
            <w:pPr>
              <w:pStyle w:val="7"/>
              <w:jc w:val="both"/>
              <w:rPr>
                <w:rFonts w:ascii="仿宋" w:hAnsi="仿宋" w:eastAsia="仿宋" w:cs="仿宋"/>
                <w:color w:val="auto"/>
              </w:rPr>
            </w:pPr>
            <w:r>
              <w:rPr>
                <w:rFonts w:ascii="仿宋" w:hAnsi="仿宋" w:eastAsia="仿宋" w:cs="仿宋"/>
                <w:color w:val="auto"/>
              </w:rPr>
              <w:t>否</w:t>
            </w:r>
          </w:p>
        </w:tc>
        <w:tc>
          <w:tcPr>
            <w:tcW w:w="0" w:type="auto"/>
          </w:tcPr>
          <w:p>
            <w:pPr>
              <w:pStyle w:val="7"/>
              <w:jc w:val="both"/>
              <w:rPr>
                <w:rFonts w:ascii="仿宋" w:hAnsi="仿宋" w:eastAsia="仿宋" w:cs="仿宋"/>
                <w:color w:val="auto"/>
              </w:rPr>
            </w:pPr>
            <w:r>
              <w:rPr>
                <w:rFonts w:ascii="仿宋" w:hAnsi="仿宋" w:eastAsia="仿宋" w:cs="仿宋"/>
                <w:color w:val="auto"/>
              </w:rPr>
              <w:t>投标人对项目整体建设需求内容理解清晰，所提供的总体设计方案需包括技术路线、总体架构、安全设计。 根据方案内容的合理性、完整性和全面性由评标委员会按照以下要求进行评分： 方案内容详实完整且完全响应招标要求得1.5分; 总体设计方案内容有欠缺或不完善的得1.2分； 总体设计方案简单、不具体的得0.9分； 无方案不得分。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安全能力证明</w:t>
            </w:r>
          </w:p>
        </w:tc>
        <w:tc>
          <w:tcPr>
            <w:tcW w:w="0" w:type="auto"/>
          </w:tcPr>
          <w:p>
            <w:pPr>
              <w:pStyle w:val="7"/>
              <w:jc w:val="right"/>
              <w:rPr>
                <w:rFonts w:ascii="仿宋" w:hAnsi="仿宋" w:eastAsia="仿宋" w:cs="仿宋"/>
                <w:color w:val="auto"/>
              </w:rPr>
            </w:pPr>
            <w:r>
              <w:rPr>
                <w:rFonts w:ascii="仿宋" w:hAnsi="仿宋" w:eastAsia="仿宋" w:cs="仿宋"/>
                <w:color w:val="auto"/>
              </w:rPr>
              <w:t>1.00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投标人所投软件需具有安全访问控制能力，该能力为本项目系统安全管理层面的重点能力，投标人在投标文件中需附上国家认可的第三方检验检测机构出具的带有CMA或CNAS标识的检测报告完整扫描件，并加盖投标人公章作为佐证材料，提供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政务实体大厅产品能力证明</w:t>
            </w:r>
          </w:p>
        </w:tc>
        <w:tc>
          <w:tcPr>
            <w:tcW w:w="0" w:type="auto"/>
          </w:tcPr>
          <w:p>
            <w:pPr>
              <w:pStyle w:val="7"/>
              <w:jc w:val="right"/>
              <w:rPr>
                <w:rFonts w:ascii="仿宋" w:hAnsi="仿宋" w:eastAsia="仿宋" w:cs="仿宋"/>
                <w:color w:val="auto"/>
              </w:rPr>
            </w:pPr>
            <w:r>
              <w:rPr>
                <w:rFonts w:ascii="仿宋" w:hAnsi="仿宋" w:eastAsia="仿宋" w:cs="仿宋"/>
                <w:color w:val="auto"/>
              </w:rPr>
              <w:t>2.00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投标人所投产品需具有本项目建设内容相关的政务大模型、智能体、互动查询、标签画像类软件著作权登记证书，每提供一类得0.5分，本项最多得2分。投标人在投标文件中需附上取得的著作权登记证书复印件或扫描件，并加盖投标人公章作为佐证材料，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公共资源交易中心产品能力证明</w:t>
            </w:r>
          </w:p>
        </w:tc>
        <w:tc>
          <w:tcPr>
            <w:tcW w:w="0" w:type="auto"/>
          </w:tcPr>
          <w:p>
            <w:pPr>
              <w:pStyle w:val="7"/>
              <w:jc w:val="right"/>
              <w:rPr>
                <w:rFonts w:ascii="仿宋" w:hAnsi="仿宋" w:eastAsia="仿宋" w:cs="仿宋"/>
                <w:color w:val="auto"/>
              </w:rPr>
            </w:pPr>
            <w:r>
              <w:rPr>
                <w:rFonts w:ascii="仿宋" w:hAnsi="仿宋" w:eastAsia="仿宋" w:cs="仿宋"/>
                <w:color w:val="auto"/>
              </w:rPr>
              <w:t>1.00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投标人所投产品需具有本项目建设内容相关的不见面询标类、远程异地评标类软件著作权登记证书，每提供一类得0.5分，本项最多得1分。。投标人在投标文件中需附上取得的著作权登记证书复印件或扫描件，并加盖投标人公章作为佐证材料，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数据库</w:t>
            </w:r>
          </w:p>
        </w:tc>
        <w:tc>
          <w:tcPr>
            <w:tcW w:w="0" w:type="auto"/>
          </w:tcPr>
          <w:p>
            <w:pPr>
              <w:pStyle w:val="7"/>
              <w:jc w:val="right"/>
              <w:rPr>
                <w:rFonts w:ascii="仿宋" w:hAnsi="仿宋" w:eastAsia="仿宋" w:cs="仿宋"/>
                <w:color w:val="auto"/>
              </w:rPr>
            </w:pPr>
            <w:r>
              <w:rPr>
                <w:rFonts w:ascii="仿宋" w:hAnsi="仿宋" w:eastAsia="仿宋" w:cs="仿宋"/>
                <w:color w:val="auto"/>
              </w:rPr>
              <w:t>1.00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为保障国产数据库的高性能，所投“数据库”单机支持不少于20万个并发物理连接数；单机单表支持300T容量；单个大对象支持10GB大对象文件。投标人在投标文件中需附上由国家认可的第三方检验检测机构出具的带有CMA或CNAS标识的检测报告完整扫描件，并加盖投标人公章作为佐证材料，提供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数据库</w:t>
            </w:r>
          </w:p>
        </w:tc>
        <w:tc>
          <w:tcPr>
            <w:tcW w:w="0" w:type="auto"/>
          </w:tcPr>
          <w:p>
            <w:pPr>
              <w:pStyle w:val="7"/>
              <w:jc w:val="right"/>
              <w:rPr>
                <w:rFonts w:ascii="仿宋" w:hAnsi="仿宋" w:eastAsia="仿宋" w:cs="仿宋"/>
                <w:color w:val="auto"/>
              </w:rPr>
            </w:pPr>
            <w:r>
              <w:rPr>
                <w:rFonts w:ascii="仿宋" w:hAnsi="仿宋" w:eastAsia="仿宋" w:cs="仿宋"/>
                <w:color w:val="auto"/>
              </w:rPr>
              <w:t>1.00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所投“数据库”应支持对大数据表复杂关联查询（SQL语句包括聚集、排序、IN子査询），表数据量不少于50万行，响应时间不高于1秒。投标人在投标文件中需附上由国家认可的第三方检验检测机构出具的带有CMA或CNAS标识的检测报告完整扫描件</w:t>
            </w:r>
            <w:r>
              <w:rPr>
                <w:rFonts w:hint="eastAsia" w:ascii="仿宋" w:hAnsi="仿宋" w:eastAsia="仿宋" w:cs="仿宋"/>
                <w:color w:val="auto"/>
              </w:rPr>
              <w:t>及国家市场监督管理总局-全国认证认可信息公共服务平台,网址：http://cx.cnca.cn查询结果截图</w:t>
            </w:r>
            <w:r>
              <w:rPr>
                <w:rFonts w:ascii="仿宋" w:hAnsi="仿宋" w:eastAsia="仿宋" w:cs="仿宋"/>
                <w:color w:val="auto"/>
              </w:rPr>
              <w:t>，并加盖投标人公章作为佐证材料，提供的得1分，未提供不得分。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中间件</w:t>
            </w:r>
          </w:p>
        </w:tc>
        <w:tc>
          <w:tcPr>
            <w:tcW w:w="0" w:type="auto"/>
          </w:tcPr>
          <w:p>
            <w:pPr>
              <w:pStyle w:val="7"/>
              <w:jc w:val="right"/>
              <w:rPr>
                <w:rFonts w:ascii="仿宋" w:hAnsi="仿宋" w:eastAsia="仿宋" w:cs="仿宋"/>
                <w:color w:val="auto"/>
              </w:rPr>
            </w:pPr>
            <w:r>
              <w:rPr>
                <w:rFonts w:ascii="仿宋" w:hAnsi="仿宋" w:eastAsia="仿宋" w:cs="仿宋"/>
                <w:color w:val="auto"/>
              </w:rPr>
              <w:t>1.00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为保证系统稳定运行，所投“中间件”产品需提供在全国产环境下满足至少五十万在线用户访问能力，平均响应时间低于300毫秒。投标人在投标文件中需附上由国家认可的第三方检验检测机构出具的检测报告完整扫描件，并加盖投标人公章作为佐证材料，提供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核心交换机</w:t>
            </w:r>
          </w:p>
        </w:tc>
        <w:tc>
          <w:tcPr>
            <w:tcW w:w="0" w:type="auto"/>
          </w:tcPr>
          <w:p>
            <w:pPr>
              <w:pStyle w:val="7"/>
              <w:jc w:val="right"/>
              <w:rPr>
                <w:rFonts w:ascii="仿宋" w:hAnsi="仿宋" w:eastAsia="仿宋" w:cs="仿宋"/>
                <w:color w:val="auto"/>
              </w:rPr>
            </w:pPr>
            <w:r>
              <w:rPr>
                <w:rFonts w:ascii="仿宋" w:hAnsi="仿宋" w:eastAsia="仿宋" w:cs="仿宋"/>
                <w:color w:val="auto"/>
              </w:rPr>
              <w:t>1.00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为方便运维管理，所投“核心交换机”应支持交换机可视化呈现设备IP地址、MAC地址、软件版本、堆叠启用状态、多主检测状态、ARP表项、路由表项、ACL表项等资源利用率、电源状态、风扇状态等主要信息，方便直观运维。投标人在投标文件中需附上由国家认可的第三方检验检测机构出具的带有CMA或CNAS标识的检测报告关键页证明复印件，至少包含报告首页及对应功能测试页</w:t>
            </w:r>
            <w:r>
              <w:rPr>
                <w:rFonts w:hint="eastAsia" w:ascii="仿宋" w:hAnsi="仿宋" w:eastAsia="仿宋" w:cs="仿宋"/>
                <w:color w:val="auto"/>
              </w:rPr>
              <w:t>及国家市场监督管理总局-全国认证认可信息公共服务平台,网址：http://cx.cnca.cn查询结果截图</w:t>
            </w:r>
            <w:r>
              <w:rPr>
                <w:rFonts w:ascii="仿宋" w:hAnsi="仿宋" w:eastAsia="仿宋" w:cs="仿宋"/>
                <w:color w:val="auto"/>
              </w:rPr>
              <w:t>，提供的得1分，未提供不得分。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核心交换机</w:t>
            </w:r>
          </w:p>
        </w:tc>
        <w:tc>
          <w:tcPr>
            <w:tcW w:w="0" w:type="auto"/>
          </w:tcPr>
          <w:p>
            <w:pPr>
              <w:pStyle w:val="7"/>
              <w:jc w:val="right"/>
              <w:rPr>
                <w:rFonts w:ascii="仿宋" w:hAnsi="仿宋" w:eastAsia="仿宋" w:cs="仿宋"/>
                <w:color w:val="auto"/>
              </w:rPr>
            </w:pPr>
            <w:r>
              <w:rPr>
                <w:rFonts w:ascii="仿宋" w:hAnsi="仿宋" w:eastAsia="仿宋" w:cs="仿宋"/>
                <w:color w:val="auto"/>
              </w:rPr>
              <w:t>1.00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为网络安全可视，所投“核心交换机”应支持堆叠跨框链路双向流量可视，感知时间轴流量情况，异常流量直观可视，须投标人在投标文件中需附上由国家认可的第三方检验检测机构出具的带有CMA或CNAS标识的检测报告关键页证明复印件，至少包含报告首页及对应功能测试页</w:t>
            </w:r>
            <w:r>
              <w:rPr>
                <w:rFonts w:hint="eastAsia" w:ascii="仿宋" w:hAnsi="仿宋" w:eastAsia="仿宋" w:cs="仿宋"/>
                <w:color w:val="auto"/>
              </w:rPr>
              <w:t>及国家市场监督管理总局-全国认证认可信息公共服务平台,网址：http://cx.cnca.cn查询结果截图</w:t>
            </w:r>
            <w:r>
              <w:rPr>
                <w:rFonts w:ascii="仿宋" w:hAnsi="仿宋" w:eastAsia="仿宋" w:cs="仿宋"/>
                <w:color w:val="auto"/>
              </w:rPr>
              <w:t>，提供的得1分，未提供不得分。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核心交换机</w:t>
            </w:r>
          </w:p>
        </w:tc>
        <w:tc>
          <w:tcPr>
            <w:tcW w:w="0" w:type="auto"/>
          </w:tcPr>
          <w:p>
            <w:pPr>
              <w:pStyle w:val="7"/>
              <w:jc w:val="right"/>
              <w:rPr>
                <w:rFonts w:ascii="仿宋" w:hAnsi="仿宋" w:eastAsia="仿宋" w:cs="仿宋"/>
                <w:color w:val="auto"/>
              </w:rPr>
            </w:pPr>
            <w:r>
              <w:rPr>
                <w:rFonts w:ascii="仿宋" w:hAnsi="仿宋" w:eastAsia="仿宋" w:cs="仿宋"/>
                <w:color w:val="auto"/>
              </w:rPr>
              <w:t>1.00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所投“核心交换机”风扇应支持无级调速精密温控，节能降噪。投标人在投标文件中需附上由国家认可的第三方检验检测机构出具的带有CMA或CNAS标识的检测报告关键页证明复印件，至少包含报告首页及对应功能测试页</w:t>
            </w:r>
            <w:r>
              <w:rPr>
                <w:rFonts w:hint="eastAsia" w:ascii="仿宋" w:hAnsi="仿宋" w:eastAsia="仿宋" w:cs="仿宋"/>
                <w:color w:val="auto"/>
              </w:rPr>
              <w:t>及国家市场监督管理总局-全国认证认可信息公共服务平台,网址：http://cx.cnca.cn查询结果截图</w:t>
            </w:r>
            <w:r>
              <w:rPr>
                <w:rFonts w:ascii="仿宋" w:hAnsi="仿宋" w:eastAsia="仿宋" w:cs="仿宋"/>
                <w:color w:val="auto"/>
              </w:rPr>
              <w:t>，提供的得1分，未提供不得分。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POE交换机</w:t>
            </w:r>
          </w:p>
        </w:tc>
        <w:tc>
          <w:tcPr>
            <w:tcW w:w="0" w:type="auto"/>
          </w:tcPr>
          <w:p>
            <w:pPr>
              <w:pStyle w:val="7"/>
              <w:jc w:val="right"/>
              <w:rPr>
                <w:rFonts w:ascii="仿宋" w:hAnsi="仿宋" w:eastAsia="仿宋" w:cs="仿宋"/>
                <w:color w:val="auto"/>
              </w:rPr>
            </w:pPr>
            <w:r>
              <w:rPr>
                <w:rFonts w:ascii="仿宋" w:hAnsi="仿宋" w:eastAsia="仿宋" w:cs="仿宋"/>
                <w:color w:val="auto"/>
              </w:rPr>
              <w:t>1.00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为了网络安全，所投“POE交换机”应支持在交换机上创建东西向安全策略，实现全网安全风险拦截；并支持各个区域/角色流量互访记录并呈现，支持攻击源定位，检测到攻击源后根据策略将终端拉黑，防止终端持续攻击。投标人在投标文件中需附上由国家认可的第三方检验检测机构出具的带有CMA或CNAS标识的检测报告关键页证明复印件，至少包含报告首页及对应功能测试页</w:t>
            </w:r>
            <w:r>
              <w:rPr>
                <w:rFonts w:hint="eastAsia" w:ascii="仿宋" w:hAnsi="仿宋" w:eastAsia="仿宋" w:cs="仿宋"/>
                <w:color w:val="auto"/>
              </w:rPr>
              <w:t>及国家市场监督管理总局-全国认证认可信息公共服务平台,网址：http://cx.cnca.cn查询结果截图</w:t>
            </w:r>
            <w:r>
              <w:rPr>
                <w:rFonts w:ascii="仿宋" w:hAnsi="仿宋" w:eastAsia="仿宋" w:cs="仿宋"/>
                <w:color w:val="auto"/>
              </w:rPr>
              <w:t>，提供的得1分，未提供不得分。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接入交换机</w:t>
            </w:r>
          </w:p>
        </w:tc>
        <w:tc>
          <w:tcPr>
            <w:tcW w:w="0" w:type="auto"/>
          </w:tcPr>
          <w:p>
            <w:pPr>
              <w:pStyle w:val="7"/>
              <w:jc w:val="right"/>
              <w:rPr>
                <w:rFonts w:ascii="仿宋" w:hAnsi="仿宋" w:eastAsia="仿宋" w:cs="仿宋"/>
                <w:color w:val="auto"/>
              </w:rPr>
            </w:pPr>
            <w:r>
              <w:rPr>
                <w:rFonts w:ascii="仿宋" w:hAnsi="仿宋" w:eastAsia="仿宋" w:cs="仿宋"/>
                <w:color w:val="auto"/>
              </w:rPr>
              <w:t>1.00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为了方便运维管理，所投“接入交换机”应支持通过APP进行远程管理，并且可以修改交换机网络配置。投标人在投标文件中需附上由国家认可的第三方检验检测机构出具的带有CMA或CNAS标识的检测报告关键页证明复印件，至少包含报告首页及对应功能测试页</w:t>
            </w:r>
            <w:r>
              <w:rPr>
                <w:rFonts w:hint="eastAsia" w:ascii="仿宋" w:hAnsi="仿宋" w:eastAsia="仿宋" w:cs="仿宋"/>
                <w:color w:val="auto"/>
              </w:rPr>
              <w:t>及国家市场监督管理总局-全国认证认可信息公共服务平台,网址：http://cx.cnca.cn查询结果截图</w:t>
            </w:r>
            <w:r>
              <w:rPr>
                <w:rFonts w:ascii="仿宋" w:hAnsi="仿宋" w:eastAsia="仿宋" w:cs="仿宋"/>
                <w:color w:val="auto"/>
              </w:rPr>
              <w:t>，提供的得1分，未提供不得分。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接入交换机</w:t>
            </w:r>
          </w:p>
        </w:tc>
        <w:tc>
          <w:tcPr>
            <w:tcW w:w="0" w:type="auto"/>
          </w:tcPr>
          <w:p>
            <w:pPr>
              <w:pStyle w:val="7"/>
              <w:jc w:val="right"/>
              <w:rPr>
                <w:rFonts w:ascii="仿宋" w:hAnsi="仿宋" w:eastAsia="仿宋" w:cs="仿宋"/>
                <w:color w:val="auto"/>
              </w:rPr>
            </w:pPr>
            <w:r>
              <w:rPr>
                <w:rFonts w:ascii="仿宋" w:hAnsi="仿宋" w:eastAsia="仿宋" w:cs="仿宋"/>
                <w:color w:val="auto"/>
              </w:rPr>
              <w:t>1.00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为了网络的管理性，所投“接入交换机”应支持对终端安全状态分析。投标人在投标文件中需附上由国家认可的第三方检验检测机构出具的带有CMA或CNAS标识的检测报告关键页证明复印件，至少包含报告首页及对应功能测试页</w:t>
            </w:r>
            <w:r>
              <w:rPr>
                <w:rFonts w:hint="eastAsia" w:ascii="仿宋" w:hAnsi="仿宋" w:eastAsia="仿宋" w:cs="仿宋"/>
                <w:color w:val="auto"/>
              </w:rPr>
              <w:t>及国家市场监督管理总局-全国认证认可信息公共服务平台,网址：http://cx.cnca.cn查询结果截图</w:t>
            </w:r>
            <w:r>
              <w:rPr>
                <w:rFonts w:ascii="仿宋" w:hAnsi="仿宋" w:eastAsia="仿宋" w:cs="仿宋"/>
                <w:color w:val="auto"/>
              </w:rPr>
              <w:t>，提供的得1分，未提供不得分。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公共资源交易中心设备</w:t>
            </w:r>
          </w:p>
        </w:tc>
        <w:tc>
          <w:tcPr>
            <w:tcW w:w="0" w:type="auto"/>
          </w:tcPr>
          <w:p>
            <w:pPr>
              <w:pStyle w:val="7"/>
              <w:jc w:val="right"/>
              <w:rPr>
                <w:rFonts w:ascii="仿宋" w:hAnsi="仿宋" w:eastAsia="仿宋" w:cs="仿宋"/>
                <w:color w:val="auto"/>
              </w:rPr>
            </w:pPr>
            <w:r>
              <w:rPr>
                <w:rFonts w:ascii="仿宋" w:hAnsi="仿宋" w:eastAsia="仿宋" w:cs="仿宋"/>
                <w:color w:val="auto"/>
              </w:rPr>
              <w:t>2.00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投标人所投“评标互动终端”为重要产品，故“评标互动终端”关于“人证核验”、“手写签字”的功能描述须提供第三方检测报告证明材料，完全满足得2分，有一项不满足扣1分。投标人在投标文件中需附上由国家认可的第三方检验检测机构出具的检测报告完整扫描件，并加盖投标人公章作为佐证材料，提供的得2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政策梳理服务</w:t>
            </w:r>
          </w:p>
        </w:tc>
        <w:tc>
          <w:tcPr>
            <w:tcW w:w="0" w:type="auto"/>
          </w:tcPr>
          <w:p>
            <w:pPr>
              <w:pStyle w:val="7"/>
              <w:jc w:val="right"/>
              <w:rPr>
                <w:rFonts w:ascii="仿宋" w:hAnsi="仿宋" w:eastAsia="仿宋" w:cs="仿宋"/>
                <w:color w:val="auto"/>
              </w:rPr>
            </w:pPr>
            <w:r>
              <w:rPr>
                <w:rFonts w:ascii="仿宋" w:hAnsi="仿宋" w:eastAsia="仿宋" w:cs="仿宋"/>
                <w:color w:val="auto"/>
              </w:rPr>
              <w:t>1.00</w:t>
            </w:r>
          </w:p>
        </w:tc>
        <w:tc>
          <w:tcPr>
            <w:tcW w:w="0" w:type="auto"/>
          </w:tcPr>
          <w:p>
            <w:pPr>
              <w:pStyle w:val="7"/>
              <w:jc w:val="both"/>
              <w:rPr>
                <w:rFonts w:ascii="仿宋" w:hAnsi="仿宋" w:eastAsia="仿宋" w:cs="仿宋"/>
                <w:color w:val="auto"/>
              </w:rPr>
            </w:pPr>
            <w:r>
              <w:rPr>
                <w:rFonts w:ascii="仿宋" w:hAnsi="仿宋" w:eastAsia="仿宋" w:cs="仿宋"/>
                <w:color w:val="auto"/>
              </w:rPr>
              <w:t>否</w:t>
            </w:r>
          </w:p>
        </w:tc>
        <w:tc>
          <w:tcPr>
            <w:tcW w:w="0" w:type="auto"/>
          </w:tcPr>
          <w:p>
            <w:pPr>
              <w:pStyle w:val="7"/>
              <w:jc w:val="both"/>
              <w:rPr>
                <w:rFonts w:ascii="仿宋" w:hAnsi="仿宋" w:eastAsia="仿宋" w:cs="仿宋"/>
                <w:color w:val="auto"/>
              </w:rPr>
            </w:pPr>
            <w:r>
              <w:rPr>
                <w:rFonts w:ascii="仿宋" w:hAnsi="仿宋" w:eastAsia="仿宋" w:cs="仿宋"/>
                <w:color w:val="auto"/>
              </w:rPr>
              <w:t>根据投标人提供的政策梳理服务方案（含政策调研、入库、审核、拆解、标签管理等阶段），由评标委员按以下标准评分：方案详实完整且完全响应招标要求，得1分；方案总体设计有欠缺或不完善，得0.7分；方案简单、不具体，得0.4分；未提供或不合理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系统演示（投标人需自行准备演示演示环境、设备，以满足现场演示要求，演示时间不超过15分钟。 注：不接受视频、图片等其他静态方式演示。 ）</w:t>
            </w:r>
          </w:p>
        </w:tc>
        <w:tc>
          <w:tcPr>
            <w:tcW w:w="0" w:type="auto"/>
          </w:tcPr>
          <w:p>
            <w:pPr>
              <w:pStyle w:val="7"/>
              <w:jc w:val="right"/>
              <w:rPr>
                <w:rFonts w:ascii="仿宋" w:hAnsi="仿宋" w:eastAsia="仿宋" w:cs="仿宋"/>
                <w:color w:val="auto"/>
              </w:rPr>
            </w:pPr>
            <w:r>
              <w:rPr>
                <w:rFonts w:ascii="仿宋" w:hAnsi="仿宋" w:eastAsia="仿宋" w:cs="仿宋"/>
                <w:color w:val="auto"/>
              </w:rPr>
              <w:t>2.00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演示点一：AI数字人--演示AI智能申报审批助手（共3个演示点，全部演示得2分，演示不全或不演示不得分） ①演示咨询问答，AI智能申报审批助手以浏览器插件形态提供服务，智能申报审批助手提供文本输入框，支持用户通过文字形式与智能体进行咨询交互，系统能够从知识库中检索相关知识数据，并结合大模型的文字总结能力生成简洁、规范的回复信息。系统能根据群众提问识别群众希望办理的事项，自动展示该事项的详细信息，聚合展示申报条件、材料指引、办理渠道等核心信息。 ②用户完成材料上传后，系统自动触发后台AI核验服务，对提交的申请材料信息发起审查，并反馈审查结果信息，审查不通过时提示错误的原因，支持交叉比对（如不同材料中姓名、身份证号码不一致），对具体材料的“不通过”要素进行展示，用户可选择修改材料或者继续提交。 ③系统能够通过OCR技术识别用户上传的图片或文件中的内容，自动匹配表单中的字段，并能够将识别到的关键信息精准一键回填到第三方事项申报页面对应位置，无需</w:t>
            </w:r>
            <w:r>
              <w:rPr>
                <w:rFonts w:hint="eastAsia" w:ascii="仿宋" w:hAnsi="仿宋" w:eastAsia="仿宋" w:cs="仿宋"/>
                <w:color w:val="auto"/>
                <w:lang w:val="en-US" w:eastAsia="zh-CN"/>
              </w:rPr>
              <w:t>二次录入</w:t>
            </w:r>
            <w:r>
              <w:rPr>
                <w:rFonts w:ascii="仿宋" w:hAnsi="仿宋" w:eastAsia="仿宋" w:cs="仿宋"/>
                <w:color w:val="auto"/>
              </w:rPr>
              <w:t>。支持材料预填，系统可根据已识别到的信息对申请表材料的空白模板进行信息填充并生成附件。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系统演示（投标人需自行准备演示演示环境、设备，以满足现场演示要求，演示时间不超过15分钟。 注：不接受视频、图片等其他静态方式演示。 ）</w:t>
            </w:r>
          </w:p>
        </w:tc>
        <w:tc>
          <w:tcPr>
            <w:tcW w:w="0" w:type="auto"/>
          </w:tcPr>
          <w:p>
            <w:pPr>
              <w:pStyle w:val="7"/>
              <w:jc w:val="right"/>
              <w:rPr>
                <w:rFonts w:ascii="仿宋" w:hAnsi="仿宋" w:eastAsia="仿宋" w:cs="仿宋"/>
                <w:color w:val="auto"/>
              </w:rPr>
            </w:pPr>
            <w:r>
              <w:rPr>
                <w:rFonts w:ascii="仿宋" w:hAnsi="仿宋" w:eastAsia="仿宋" w:cs="仿宋"/>
                <w:color w:val="auto"/>
              </w:rPr>
              <w:t>2.00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演示点二：AI数字人--演示Agent（AI智能体） （共3个演示点，全部演示得2分，演示不全或不演示不得分） ①支持技能管理，让智能体具备各类能力，例如基础技能，可包括知识库查询、通用LLM推理。 ②提供可视化设计界面进行技能设计，通过节点和连线的方式，将各类原子组件进行流程化串联。 ③设计好的Agent应用可以进行应用发布，提供发布的版本、描述。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系统演示（投标人需自行准备演示演示环境、设备，以满足现场演示要求，演示时间不超过15分钟。 注：不接受视频、图片等其他静态方式演示。 ）</w:t>
            </w:r>
          </w:p>
        </w:tc>
        <w:tc>
          <w:tcPr>
            <w:tcW w:w="0" w:type="auto"/>
          </w:tcPr>
          <w:p>
            <w:pPr>
              <w:pStyle w:val="7"/>
              <w:jc w:val="right"/>
              <w:rPr>
                <w:rFonts w:ascii="仿宋" w:hAnsi="仿宋" w:eastAsia="仿宋" w:cs="仿宋"/>
                <w:color w:val="auto"/>
              </w:rPr>
            </w:pPr>
            <w:r>
              <w:rPr>
                <w:rFonts w:ascii="仿宋" w:hAnsi="仿宋" w:eastAsia="仿宋" w:cs="仿宋"/>
                <w:color w:val="auto"/>
              </w:rPr>
              <w:t>2.00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演示点三：AI数字人--演示AI预审执行管理（共3个演示点，全部演示得2分，演示不全或不演示不得分） ①支持审查要素配置，具体新增字段内容包括审查要素名称、要素类别、关联材料、大模型识别提示词等。 ②支持审查要点配置，审查规则支持申请材料、申请表单、申请人信息相互做交叉比对配置。 ③支持通过图文批注的模式标注要点。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系统演示（投标人需自行准备演示演示环境、设备，以满足现场演示要求，演示时间不超过15分钟。 注：不接受视频、图片等其他静态方式演示。 ）</w:t>
            </w:r>
          </w:p>
        </w:tc>
        <w:tc>
          <w:tcPr>
            <w:tcW w:w="0" w:type="auto"/>
          </w:tcPr>
          <w:p>
            <w:pPr>
              <w:pStyle w:val="7"/>
              <w:jc w:val="right"/>
              <w:rPr>
                <w:rFonts w:ascii="仿宋" w:hAnsi="仿宋" w:eastAsia="仿宋" w:cs="仿宋"/>
                <w:color w:val="auto"/>
              </w:rPr>
            </w:pPr>
            <w:r>
              <w:rPr>
                <w:rFonts w:ascii="仿宋" w:hAnsi="仿宋" w:eastAsia="仿宋" w:cs="仿宋"/>
                <w:color w:val="auto"/>
              </w:rPr>
              <w:t>2.00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演示点四：专家多维度登记及签字（共3个演示点，全部演示得2分，演示不全或不演示不得分） 1、为满足专家评标需求，评标互动终端需集成身份证信息读取设备、摄像头、指纹仪读取设备、防盗设计的签字笔。且考虑到不同身高的评委的使用体验，终端能够自行的调整屏幕的朝向角度。 2、需演示专家通过系统配套硬件设备，使用身份证、使用指纹识别两种方式登入评标系统。 3、需演示评标专家签字功能。需演示专家通过系统配套硬件设备完成手写签字，并将签字信息同步到评标系统中，在评标系统能够看到带有此签字的评标报告。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系统演示（投标人需自行准备演示演示环境、设备，以满足现场演示要求，演示时间不超过15分钟。 注：不接受视频、图片等其他静态方式演示。 ）</w:t>
            </w:r>
          </w:p>
        </w:tc>
        <w:tc>
          <w:tcPr>
            <w:tcW w:w="0" w:type="auto"/>
          </w:tcPr>
          <w:p>
            <w:pPr>
              <w:pStyle w:val="7"/>
              <w:jc w:val="right"/>
              <w:rPr>
                <w:rFonts w:ascii="仿宋" w:hAnsi="仿宋" w:eastAsia="仿宋" w:cs="仿宋"/>
                <w:color w:val="auto"/>
              </w:rPr>
            </w:pPr>
            <w:r>
              <w:rPr>
                <w:rFonts w:ascii="仿宋" w:hAnsi="仿宋" w:eastAsia="仿宋" w:cs="仿宋"/>
                <w:color w:val="auto"/>
              </w:rPr>
              <w:t>1.50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演示点五：接入交换机 为了网络安全运行，所投“接入交换机”支持配合管理平台与外部安全态势感知平台联动。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系统演示（投标人需自行准备演示演示环境、设备，以满足现场演示要求，演示时间不超过15分钟。 注：不接受视频、图片等其他静态方式演示。 ）</w:t>
            </w:r>
          </w:p>
        </w:tc>
        <w:tc>
          <w:tcPr>
            <w:tcW w:w="0" w:type="auto"/>
          </w:tcPr>
          <w:p>
            <w:pPr>
              <w:pStyle w:val="7"/>
              <w:jc w:val="right"/>
              <w:rPr>
                <w:rFonts w:ascii="仿宋" w:hAnsi="仿宋" w:eastAsia="仿宋" w:cs="仿宋"/>
                <w:color w:val="auto"/>
              </w:rPr>
            </w:pPr>
            <w:r>
              <w:rPr>
                <w:rFonts w:ascii="仿宋" w:hAnsi="仿宋" w:eastAsia="仿宋" w:cs="仿宋"/>
                <w:color w:val="auto"/>
              </w:rPr>
              <w:t>1.50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演示点六：接入交换机 为了方便网络故障排查，所投“接入交换机”支持配套管理平台实现流量监测，满足用户流量路径可视化管理。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numPr>
                <w:ilvl w:val="0"/>
                <w:numId w:val="1"/>
              </w:numPr>
              <w:jc w:val="both"/>
              <w:rPr>
                <w:rFonts w:ascii="仿宋" w:hAnsi="仿宋" w:eastAsia="仿宋" w:cs="仿宋"/>
                <w:color w:val="auto"/>
              </w:rPr>
            </w:pPr>
            <w:r>
              <w:rPr>
                <w:rFonts w:ascii="仿宋" w:hAnsi="仿宋" w:eastAsia="仿宋" w:cs="仿宋"/>
                <w:color w:val="auto"/>
              </w:rPr>
              <w:t>系统演示（投标人需自行准备演示演示环境、设备，以满足现场演示要求，演示时间不超过15分钟。 注：不接受视频、图片等其他静态方式演示。 ）</w:t>
            </w:r>
          </w:p>
        </w:tc>
        <w:tc>
          <w:tcPr>
            <w:tcW w:w="0" w:type="auto"/>
          </w:tcPr>
          <w:p>
            <w:pPr>
              <w:pStyle w:val="7"/>
              <w:jc w:val="right"/>
              <w:rPr>
                <w:rFonts w:ascii="仿宋" w:hAnsi="仿宋" w:eastAsia="仿宋" w:cs="仿宋"/>
                <w:color w:val="auto"/>
              </w:rPr>
            </w:pPr>
            <w:r>
              <w:rPr>
                <w:rFonts w:ascii="仿宋" w:hAnsi="仿宋" w:eastAsia="仿宋" w:cs="仿宋"/>
                <w:color w:val="auto"/>
              </w:rPr>
              <w:t>1.50</w:t>
            </w:r>
          </w:p>
        </w:tc>
        <w:tc>
          <w:tcPr>
            <w:tcW w:w="0" w:type="auto"/>
          </w:tcPr>
          <w:p>
            <w:pPr>
              <w:pStyle w:val="7"/>
              <w:jc w:val="both"/>
              <w:rPr>
                <w:rFonts w:ascii="仿宋" w:hAnsi="仿宋" w:eastAsia="仿宋" w:cs="仿宋"/>
                <w:color w:val="auto"/>
              </w:rPr>
            </w:pPr>
            <w:r>
              <w:rPr>
                <w:rFonts w:ascii="仿宋" w:hAnsi="仿宋" w:eastAsia="仿宋" w:cs="仿宋"/>
                <w:color w:val="auto"/>
              </w:rPr>
              <w:t>是</w:t>
            </w:r>
          </w:p>
        </w:tc>
        <w:tc>
          <w:tcPr>
            <w:tcW w:w="0" w:type="auto"/>
          </w:tcPr>
          <w:p>
            <w:pPr>
              <w:pStyle w:val="7"/>
              <w:jc w:val="both"/>
              <w:rPr>
                <w:rFonts w:ascii="仿宋" w:hAnsi="仿宋" w:eastAsia="仿宋" w:cs="仿宋"/>
                <w:color w:val="auto"/>
              </w:rPr>
            </w:pPr>
            <w:r>
              <w:rPr>
                <w:rFonts w:ascii="仿宋" w:hAnsi="仿宋" w:eastAsia="仿宋" w:cs="仿宋"/>
                <w:color w:val="auto"/>
              </w:rPr>
              <w:t>演示点七：接入交换机 为了网络安全管理，所投“接入交换机”配合管理平台，可支持网络流量安全监测，实现可视化系统安全攻击日志（包含ARP扫描攻击、DHCP地址仿冒申请防御、IP扫描攻击等）。</w:t>
            </w:r>
          </w:p>
        </w:tc>
      </w:tr>
    </w:tbl>
    <w:p>
      <w:pPr>
        <w:pStyle w:val="7"/>
        <w:jc w:val="both"/>
        <w:rPr>
          <w:rFonts w:ascii="仿宋" w:hAnsi="仿宋" w:eastAsia="仿宋" w:cs="仿宋"/>
          <w:color w:val="auto"/>
        </w:rPr>
      </w:pPr>
      <w:r>
        <w:rPr>
          <w:rFonts w:ascii="仿宋" w:hAnsi="仿宋" w:eastAsia="仿宋" w:cs="仿宋"/>
          <w:color w:val="auto"/>
        </w:rPr>
        <w:t>商务项（F3×A3）满分为</w:t>
      </w:r>
      <w:r>
        <w:rPr>
          <w:rFonts w:ascii="仿宋" w:hAnsi="仿宋" w:eastAsia="仿宋" w:cs="仿宋"/>
          <w:color w:val="auto"/>
          <w:lang w:eastAsia="zh-CN"/>
        </w:rPr>
        <w:t>7</w:t>
      </w:r>
      <w:r>
        <w:rPr>
          <w:rFonts w:ascii="仿宋" w:hAnsi="仿宋" w:eastAsia="仿宋" w:cs="仿宋"/>
          <w:color w:val="auto"/>
        </w:rP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95"/>
        <w:gridCol w:w="718"/>
        <w:gridCol w:w="492"/>
        <w:gridCol w:w="50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5" w:type="dxa"/>
          </w:tcPr>
          <w:p>
            <w:pPr>
              <w:pStyle w:val="7"/>
              <w:jc w:val="both"/>
              <w:rPr>
                <w:rFonts w:ascii="仿宋" w:hAnsi="仿宋" w:eastAsia="仿宋" w:cs="仿宋"/>
                <w:color w:val="auto"/>
              </w:rPr>
            </w:pPr>
            <w:r>
              <w:rPr>
                <w:rFonts w:ascii="仿宋" w:hAnsi="仿宋" w:eastAsia="仿宋" w:cs="仿宋"/>
                <w:color w:val="auto"/>
              </w:rPr>
              <w:t xml:space="preserve"> 项目</w:t>
            </w:r>
          </w:p>
        </w:tc>
        <w:tc>
          <w:tcPr>
            <w:tcW w:w="718" w:type="dxa"/>
          </w:tcPr>
          <w:p>
            <w:pPr>
              <w:pStyle w:val="7"/>
              <w:jc w:val="both"/>
              <w:rPr>
                <w:rFonts w:ascii="仿宋" w:hAnsi="仿宋" w:eastAsia="仿宋" w:cs="仿宋"/>
                <w:color w:val="auto"/>
              </w:rPr>
            </w:pPr>
            <w:r>
              <w:rPr>
                <w:rFonts w:ascii="仿宋" w:hAnsi="仿宋" w:eastAsia="仿宋" w:cs="仿宋"/>
                <w:color w:val="auto"/>
              </w:rPr>
              <w:t xml:space="preserve"> 分值</w:t>
            </w:r>
          </w:p>
        </w:tc>
        <w:tc>
          <w:tcPr>
            <w:tcW w:w="492" w:type="dxa"/>
          </w:tcPr>
          <w:p>
            <w:pPr>
              <w:pStyle w:val="7"/>
              <w:jc w:val="both"/>
              <w:rPr>
                <w:rFonts w:ascii="仿宋" w:hAnsi="仿宋" w:eastAsia="仿宋" w:cs="仿宋"/>
                <w:color w:val="auto"/>
              </w:rPr>
            </w:pPr>
            <w:r>
              <w:rPr>
                <w:rFonts w:ascii="仿宋" w:hAnsi="仿宋" w:eastAsia="仿宋" w:cs="仿宋"/>
                <w:color w:val="auto"/>
              </w:rPr>
              <w:t xml:space="preserve"> 是否客观项</w:t>
            </w:r>
          </w:p>
        </w:tc>
        <w:tc>
          <w:tcPr>
            <w:tcW w:w="5017" w:type="dxa"/>
          </w:tcPr>
          <w:p>
            <w:pPr>
              <w:pStyle w:val="7"/>
              <w:jc w:val="both"/>
              <w:rPr>
                <w:rFonts w:ascii="仿宋" w:hAnsi="仿宋" w:eastAsia="仿宋" w:cs="仿宋"/>
                <w:color w:val="auto"/>
              </w:rPr>
            </w:pPr>
            <w:r>
              <w:rPr>
                <w:rFonts w:ascii="仿宋" w:hAnsi="仿宋" w:eastAsia="仿宋" w:cs="仿宋"/>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5" w:type="dxa"/>
          </w:tcPr>
          <w:p>
            <w:pPr>
              <w:pStyle w:val="7"/>
              <w:numPr>
                <w:ilvl w:val="0"/>
                <w:numId w:val="2"/>
              </w:numPr>
              <w:jc w:val="both"/>
              <w:rPr>
                <w:rFonts w:ascii="仿宋" w:hAnsi="仿宋" w:eastAsia="仿宋" w:cs="仿宋"/>
                <w:color w:val="auto"/>
              </w:rPr>
            </w:pPr>
            <w:r>
              <w:rPr>
                <w:rFonts w:ascii="仿宋" w:hAnsi="仿宋" w:eastAsia="仿宋" w:cs="仿宋"/>
                <w:color w:val="auto"/>
              </w:rPr>
              <w:t>售后服务</w:t>
            </w:r>
          </w:p>
        </w:tc>
        <w:tc>
          <w:tcPr>
            <w:tcW w:w="718" w:type="dxa"/>
          </w:tcPr>
          <w:p>
            <w:pPr>
              <w:pStyle w:val="7"/>
              <w:jc w:val="right"/>
              <w:rPr>
                <w:rFonts w:ascii="仿宋" w:hAnsi="仿宋" w:eastAsia="仿宋" w:cs="仿宋"/>
                <w:color w:val="auto"/>
              </w:rPr>
            </w:pPr>
            <w:r>
              <w:rPr>
                <w:rFonts w:ascii="仿宋" w:hAnsi="仿宋" w:eastAsia="仿宋" w:cs="仿宋"/>
                <w:color w:val="auto"/>
              </w:rPr>
              <w:t>1.00</w:t>
            </w:r>
          </w:p>
        </w:tc>
        <w:tc>
          <w:tcPr>
            <w:tcW w:w="492" w:type="dxa"/>
          </w:tcPr>
          <w:p>
            <w:pPr>
              <w:pStyle w:val="7"/>
              <w:jc w:val="both"/>
              <w:rPr>
                <w:rFonts w:ascii="仿宋" w:hAnsi="仿宋" w:eastAsia="仿宋" w:cs="仿宋"/>
                <w:color w:val="auto"/>
              </w:rPr>
            </w:pPr>
            <w:r>
              <w:rPr>
                <w:rFonts w:ascii="仿宋" w:hAnsi="仿宋" w:eastAsia="仿宋" w:cs="仿宋"/>
                <w:color w:val="auto"/>
              </w:rPr>
              <w:t>否</w:t>
            </w:r>
          </w:p>
        </w:tc>
        <w:tc>
          <w:tcPr>
            <w:tcW w:w="5017" w:type="dxa"/>
          </w:tcPr>
          <w:p>
            <w:pPr>
              <w:pStyle w:val="7"/>
              <w:jc w:val="both"/>
              <w:rPr>
                <w:rFonts w:ascii="仿宋" w:hAnsi="仿宋" w:eastAsia="仿宋" w:cs="仿宋"/>
                <w:color w:val="auto"/>
              </w:rPr>
            </w:pPr>
            <w:r>
              <w:rPr>
                <w:rFonts w:ascii="仿宋" w:hAnsi="仿宋" w:eastAsia="仿宋" w:cs="仿宋"/>
                <w:color w:val="auto"/>
              </w:rPr>
              <w:t>投标人根据本项目编制售后服务方案（</w:t>
            </w:r>
            <w:r>
              <w:rPr>
                <w:rFonts w:ascii="仿宋_GB2312" w:hAnsi="仿宋_GB2312" w:eastAsia="仿宋_GB2312" w:cs="仿宋_GB2312"/>
                <w:color w:val="auto"/>
              </w:rPr>
              <w:t>需优于招标文件要求</w:t>
            </w:r>
            <w:r>
              <w:rPr>
                <w:rFonts w:ascii="仿宋_GB2312" w:hAnsi="仿宋_GB2312" w:eastAsia="仿宋_GB2312" w:cs="仿宋_GB2312"/>
                <w:color w:val="auto"/>
                <w:lang w:eastAsia="zh-CN"/>
              </w:rPr>
              <w:t>，</w:t>
            </w:r>
            <w:r>
              <w:rPr>
                <w:rFonts w:ascii="仿宋" w:hAnsi="仿宋" w:eastAsia="仿宋" w:cs="仿宋"/>
                <w:color w:val="auto"/>
              </w:rPr>
              <w:t>方案内容包括：组织体系、维护内容、日常巡检、应急处理）。 根据方案内容的合理性、完整性和全面性由评标委员会按照以下要求进行评分： 方案内容详实完整且完全响应招标要求得1分; 总体设计方案内容有欠缺或不完善的得0.7分； 总体设计方案简单、不具体的得0.4分；未提供或方案不合理或未优于招标文件要求的本项不得分。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5" w:type="dxa"/>
          </w:tcPr>
          <w:p>
            <w:pPr>
              <w:pStyle w:val="7"/>
              <w:numPr>
                <w:ilvl w:val="0"/>
                <w:numId w:val="2"/>
              </w:numPr>
              <w:rPr>
                <w:rFonts w:ascii="仿宋" w:hAnsi="仿宋" w:eastAsia="仿宋" w:cs="仿宋"/>
                <w:color w:val="auto"/>
              </w:rPr>
            </w:pPr>
            <w:r>
              <w:rPr>
                <w:rFonts w:ascii="仿宋" w:hAnsi="仿宋" w:eastAsia="仿宋" w:cs="仿宋"/>
                <w:color w:val="auto"/>
              </w:rPr>
              <w:t>企业实力</w:t>
            </w:r>
          </w:p>
        </w:tc>
        <w:tc>
          <w:tcPr>
            <w:tcW w:w="718" w:type="dxa"/>
          </w:tcPr>
          <w:p>
            <w:pPr>
              <w:pStyle w:val="7"/>
              <w:jc w:val="right"/>
              <w:rPr>
                <w:rFonts w:ascii="仿宋" w:hAnsi="仿宋" w:eastAsia="仿宋" w:cs="仿宋"/>
                <w:color w:val="auto"/>
              </w:rPr>
            </w:pPr>
            <w:r>
              <w:rPr>
                <w:rFonts w:ascii="仿宋" w:hAnsi="仿宋" w:eastAsia="仿宋" w:cs="仿宋"/>
                <w:color w:val="auto"/>
              </w:rPr>
              <w:t>1.50</w:t>
            </w:r>
          </w:p>
        </w:tc>
        <w:tc>
          <w:tcPr>
            <w:tcW w:w="492" w:type="dxa"/>
          </w:tcPr>
          <w:p>
            <w:pPr>
              <w:pStyle w:val="7"/>
              <w:rPr>
                <w:rFonts w:ascii="仿宋" w:hAnsi="仿宋" w:eastAsia="仿宋" w:cs="仿宋"/>
                <w:color w:val="auto"/>
              </w:rPr>
            </w:pPr>
            <w:r>
              <w:rPr>
                <w:rFonts w:ascii="仿宋" w:hAnsi="仿宋" w:eastAsia="仿宋" w:cs="仿宋"/>
                <w:color w:val="auto"/>
              </w:rPr>
              <w:t>是</w:t>
            </w:r>
          </w:p>
        </w:tc>
        <w:tc>
          <w:tcPr>
            <w:tcW w:w="5017" w:type="dxa"/>
          </w:tcPr>
          <w:p>
            <w:pPr>
              <w:pStyle w:val="7"/>
              <w:rPr>
                <w:rFonts w:ascii="仿宋" w:hAnsi="仿宋" w:eastAsia="仿宋" w:cs="仿宋"/>
                <w:color w:val="auto"/>
              </w:rPr>
            </w:pPr>
            <w:r>
              <w:rPr>
                <w:rFonts w:ascii="仿宋" w:hAnsi="仿宋" w:eastAsia="仿宋" w:cs="仿宋"/>
                <w:color w:val="auto"/>
              </w:rPr>
              <w:t>投标人满足CCRC信息安全服务资质认证—信息系统安全集成（一级）；CCRC信息安全服务资质认证—信息安全风险评估（一级）；CCRC信息安全服务资质认证—软件安全开发（一级），全部满足得1.5分。缺少一本证书扣0.5分，扣完为止。 （投标人在投标文件中需附上相关有效证书复印件并加盖投标人公章，否则不得分）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5" w:type="dxa"/>
          </w:tcPr>
          <w:p>
            <w:pPr>
              <w:pStyle w:val="7"/>
              <w:numPr>
                <w:ilvl w:val="0"/>
                <w:numId w:val="2"/>
              </w:numPr>
              <w:rPr>
                <w:rFonts w:ascii="仿宋" w:hAnsi="仿宋" w:eastAsia="仿宋" w:cs="仿宋"/>
                <w:color w:val="auto"/>
              </w:rPr>
            </w:pPr>
            <w:r>
              <w:rPr>
                <w:rFonts w:ascii="仿宋" w:hAnsi="仿宋" w:eastAsia="仿宋" w:cs="仿宋"/>
                <w:color w:val="auto"/>
              </w:rPr>
              <w:t>企业实力</w:t>
            </w:r>
          </w:p>
        </w:tc>
        <w:tc>
          <w:tcPr>
            <w:tcW w:w="718" w:type="dxa"/>
          </w:tcPr>
          <w:p>
            <w:pPr>
              <w:pStyle w:val="7"/>
              <w:jc w:val="right"/>
              <w:rPr>
                <w:rFonts w:ascii="仿宋" w:hAnsi="仿宋" w:eastAsia="仿宋" w:cs="仿宋"/>
                <w:color w:val="auto"/>
              </w:rPr>
            </w:pPr>
            <w:r>
              <w:rPr>
                <w:rFonts w:ascii="仿宋" w:hAnsi="仿宋" w:eastAsia="仿宋" w:cs="仿宋"/>
                <w:color w:val="auto"/>
              </w:rPr>
              <w:t>1.00</w:t>
            </w:r>
          </w:p>
        </w:tc>
        <w:tc>
          <w:tcPr>
            <w:tcW w:w="492" w:type="dxa"/>
          </w:tcPr>
          <w:p>
            <w:pPr>
              <w:pStyle w:val="7"/>
              <w:rPr>
                <w:rFonts w:ascii="仿宋" w:hAnsi="仿宋" w:eastAsia="仿宋" w:cs="仿宋"/>
                <w:color w:val="auto"/>
              </w:rPr>
            </w:pPr>
            <w:r>
              <w:rPr>
                <w:rFonts w:ascii="仿宋" w:hAnsi="仿宋" w:eastAsia="仿宋" w:cs="仿宋"/>
                <w:color w:val="auto"/>
              </w:rPr>
              <w:t>是</w:t>
            </w:r>
          </w:p>
        </w:tc>
        <w:tc>
          <w:tcPr>
            <w:tcW w:w="5017" w:type="dxa"/>
          </w:tcPr>
          <w:p>
            <w:pPr>
              <w:pStyle w:val="7"/>
              <w:rPr>
                <w:rFonts w:ascii="仿宋" w:hAnsi="仿宋" w:eastAsia="仿宋" w:cs="仿宋"/>
                <w:color w:val="auto"/>
              </w:rPr>
            </w:pPr>
            <w:r>
              <w:rPr>
                <w:rFonts w:ascii="仿宋" w:hAnsi="仿宋" w:eastAsia="仿宋" w:cs="仿宋"/>
                <w:color w:val="auto"/>
              </w:rPr>
              <w:t>投标人近2年来获得省级未来独角兽企业认证的得1分。 （投标人在投标文件中需附上相关证明材料并加盖投标人公章，否则不得分）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5" w:type="dxa"/>
          </w:tcPr>
          <w:p>
            <w:pPr>
              <w:pStyle w:val="7"/>
              <w:numPr>
                <w:ilvl w:val="0"/>
                <w:numId w:val="2"/>
              </w:numPr>
              <w:rPr>
                <w:rFonts w:ascii="仿宋" w:hAnsi="仿宋" w:eastAsia="仿宋" w:cs="仿宋"/>
                <w:color w:val="auto"/>
              </w:rPr>
            </w:pPr>
            <w:r>
              <w:rPr>
                <w:rFonts w:ascii="仿宋" w:hAnsi="仿宋" w:eastAsia="仿宋" w:cs="仿宋"/>
                <w:color w:val="auto"/>
              </w:rPr>
              <w:t>企业实力</w:t>
            </w:r>
          </w:p>
        </w:tc>
        <w:tc>
          <w:tcPr>
            <w:tcW w:w="718" w:type="dxa"/>
          </w:tcPr>
          <w:p>
            <w:pPr>
              <w:pStyle w:val="7"/>
              <w:jc w:val="right"/>
              <w:rPr>
                <w:rFonts w:ascii="仿宋" w:hAnsi="仿宋" w:eastAsia="仿宋" w:cs="仿宋"/>
                <w:color w:val="auto"/>
              </w:rPr>
            </w:pPr>
            <w:r>
              <w:rPr>
                <w:rFonts w:ascii="仿宋" w:hAnsi="仿宋" w:eastAsia="仿宋" w:cs="仿宋"/>
                <w:color w:val="auto"/>
              </w:rPr>
              <w:t>1.00</w:t>
            </w:r>
          </w:p>
        </w:tc>
        <w:tc>
          <w:tcPr>
            <w:tcW w:w="492" w:type="dxa"/>
          </w:tcPr>
          <w:p>
            <w:pPr>
              <w:pStyle w:val="7"/>
              <w:rPr>
                <w:rFonts w:ascii="仿宋" w:hAnsi="仿宋" w:eastAsia="仿宋" w:cs="仿宋"/>
                <w:color w:val="auto"/>
              </w:rPr>
            </w:pPr>
            <w:r>
              <w:rPr>
                <w:rFonts w:ascii="仿宋" w:hAnsi="仿宋" w:eastAsia="仿宋" w:cs="仿宋"/>
                <w:color w:val="auto"/>
              </w:rPr>
              <w:t>是</w:t>
            </w:r>
          </w:p>
        </w:tc>
        <w:tc>
          <w:tcPr>
            <w:tcW w:w="5017" w:type="dxa"/>
          </w:tcPr>
          <w:p>
            <w:pPr>
              <w:pStyle w:val="7"/>
              <w:rPr>
                <w:rFonts w:ascii="仿宋" w:hAnsi="仿宋" w:eastAsia="仿宋" w:cs="仿宋"/>
                <w:color w:val="auto"/>
              </w:rPr>
            </w:pPr>
            <w:r>
              <w:rPr>
                <w:rFonts w:ascii="仿宋" w:hAnsi="仿宋" w:eastAsia="仿宋" w:cs="仿宋"/>
                <w:color w:val="auto"/>
              </w:rPr>
              <w:t>为保证项目适配国产化，投标人具有LS国产化信息系统集成和服务能力（四级）认证的得1分。（投标人在投标文件中需附上相关有效证书复印件并加盖投标人公章，否则不得分。）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5" w:type="dxa"/>
          </w:tcPr>
          <w:p>
            <w:pPr>
              <w:pStyle w:val="7"/>
              <w:numPr>
                <w:ilvl w:val="0"/>
                <w:numId w:val="2"/>
              </w:numPr>
              <w:rPr>
                <w:rFonts w:ascii="仿宋" w:hAnsi="仿宋" w:eastAsia="仿宋" w:cs="仿宋"/>
                <w:color w:val="auto"/>
              </w:rPr>
            </w:pPr>
            <w:r>
              <w:rPr>
                <w:rFonts w:ascii="仿宋" w:hAnsi="仿宋" w:eastAsia="仿宋" w:cs="仿宋"/>
                <w:color w:val="auto"/>
              </w:rPr>
              <w:t>人员资质</w:t>
            </w:r>
          </w:p>
        </w:tc>
        <w:tc>
          <w:tcPr>
            <w:tcW w:w="718" w:type="dxa"/>
          </w:tcPr>
          <w:p>
            <w:pPr>
              <w:pStyle w:val="7"/>
              <w:jc w:val="right"/>
              <w:rPr>
                <w:rFonts w:ascii="仿宋" w:hAnsi="仿宋" w:eastAsia="仿宋" w:cs="仿宋"/>
                <w:color w:val="auto"/>
              </w:rPr>
            </w:pPr>
            <w:r>
              <w:rPr>
                <w:rFonts w:ascii="仿宋" w:hAnsi="仿宋" w:eastAsia="仿宋" w:cs="仿宋"/>
                <w:color w:val="auto"/>
              </w:rPr>
              <w:t>2.50</w:t>
            </w:r>
          </w:p>
        </w:tc>
        <w:tc>
          <w:tcPr>
            <w:tcW w:w="492" w:type="dxa"/>
          </w:tcPr>
          <w:p>
            <w:pPr>
              <w:pStyle w:val="7"/>
              <w:rPr>
                <w:rFonts w:ascii="仿宋" w:hAnsi="仿宋" w:eastAsia="仿宋" w:cs="仿宋"/>
                <w:color w:val="auto"/>
              </w:rPr>
            </w:pPr>
            <w:r>
              <w:rPr>
                <w:rFonts w:ascii="仿宋" w:hAnsi="仿宋" w:eastAsia="仿宋" w:cs="仿宋"/>
                <w:color w:val="auto"/>
              </w:rPr>
              <w:t>是</w:t>
            </w:r>
          </w:p>
        </w:tc>
        <w:tc>
          <w:tcPr>
            <w:tcW w:w="5017" w:type="dxa"/>
          </w:tcPr>
          <w:p>
            <w:pPr>
              <w:pStyle w:val="7"/>
              <w:rPr>
                <w:rFonts w:ascii="仿宋" w:hAnsi="仿宋" w:eastAsia="仿宋" w:cs="仿宋"/>
                <w:color w:val="auto"/>
              </w:rPr>
            </w:pPr>
            <w:r>
              <w:rPr>
                <w:rFonts w:ascii="仿宋" w:hAnsi="仿宋" w:eastAsia="仿宋" w:cs="仿宋"/>
                <w:color w:val="auto"/>
              </w:rPr>
              <w:t>项目经理(1人)：为了保证服务质量，投标人针对本项目拟派出的项目经理需具备高级工程师、软件设计师、信息系统项目管理师、信息安全保障人员认证(CISAW)、信息安全工程师(CISP)，全部满足得2.5分。缺少一本证书扣0.5分，扣完为止。（投标人在投标文件中需附上相关证书复印件以及投标截止日前6个月任意一个月社保缴纳证明。）</w:t>
            </w:r>
          </w:p>
        </w:tc>
      </w:tr>
    </w:tbl>
    <w:p>
      <w:pPr>
        <w:pStyle w:val="7"/>
        <w:jc w:val="both"/>
        <w:rPr>
          <w:rFonts w:ascii="仿宋" w:hAnsi="仿宋" w:eastAsia="仿宋" w:cs="仿宋"/>
          <w:color w:val="auto"/>
        </w:rPr>
      </w:pPr>
      <w:r>
        <w:rPr>
          <w:rFonts w:ascii="仿宋" w:hAnsi="仿宋" w:eastAsia="仿宋" w:cs="仿宋"/>
          <w:color w:val="auto"/>
        </w:rPr>
        <w:t>※除本章第6.3条第（3）款规定情形和落实政府采购政策需进行的价格扣除情形外，不能对投标人的投标报价进行任何调整。</w:t>
      </w:r>
    </w:p>
    <w:p>
      <w:pPr>
        <w:pStyle w:val="7"/>
        <w:jc w:val="both"/>
        <w:rPr>
          <w:rFonts w:ascii="仿宋" w:hAnsi="仿宋" w:eastAsia="仿宋" w:cs="仿宋"/>
          <w:color w:val="auto"/>
        </w:rPr>
      </w:pPr>
      <w:r>
        <w:rPr>
          <w:rFonts w:ascii="仿宋" w:hAnsi="仿宋" w:eastAsia="仿宋" w:cs="仿宋"/>
          <w:color w:val="auto"/>
        </w:rPr>
        <w:t>（3）中标候选人排列规则顺序如下：</w:t>
      </w:r>
    </w:p>
    <w:p>
      <w:pPr>
        <w:pStyle w:val="7"/>
        <w:jc w:val="both"/>
        <w:rPr>
          <w:rFonts w:ascii="仿宋" w:hAnsi="仿宋" w:eastAsia="仿宋" w:cs="仿宋"/>
          <w:color w:val="auto"/>
        </w:rPr>
      </w:pPr>
      <w:r>
        <w:rPr>
          <w:rFonts w:ascii="仿宋" w:hAnsi="仿宋" w:eastAsia="仿宋" w:cs="仿宋"/>
          <w:color w:val="auto"/>
        </w:rPr>
        <w:t>a.按照评标总得分（FA）由高到低顺序排列。</w:t>
      </w:r>
    </w:p>
    <w:p>
      <w:pPr>
        <w:pStyle w:val="7"/>
        <w:jc w:val="both"/>
        <w:rPr>
          <w:rFonts w:ascii="仿宋" w:hAnsi="仿宋" w:eastAsia="仿宋" w:cs="仿宋"/>
          <w:color w:val="auto"/>
        </w:rPr>
      </w:pPr>
      <w:r>
        <w:rPr>
          <w:rFonts w:ascii="仿宋" w:hAnsi="仿宋" w:eastAsia="仿宋" w:cs="仿宋"/>
          <w:color w:val="auto"/>
        </w:rPr>
        <w:t>b.评标总得分（FA）相同的，按照评标价（即价格扣除后的投标报价）由低到高顺序排列。</w:t>
      </w:r>
    </w:p>
    <w:p>
      <w:pPr>
        <w:pStyle w:val="7"/>
        <w:jc w:val="both"/>
        <w:rPr>
          <w:rFonts w:ascii="仿宋" w:hAnsi="仿宋" w:eastAsia="仿宋" w:cs="仿宋"/>
          <w:color w:val="auto"/>
        </w:rPr>
      </w:pPr>
      <w:r>
        <w:rPr>
          <w:rFonts w:ascii="仿宋" w:hAnsi="仿宋" w:eastAsia="仿宋" w:cs="仿宋"/>
          <w:color w:val="auto"/>
        </w:rPr>
        <w:t>c.评标总得分（FA）且评标价（即价格扣除后的投标报价）相同的并列。</w:t>
      </w:r>
    </w:p>
    <w:p>
      <w:pPr>
        <w:pStyle w:val="7"/>
        <w:jc w:val="both"/>
        <w:rPr>
          <w:rFonts w:ascii="仿宋" w:hAnsi="仿宋" w:eastAsia="仿宋" w:cs="仿宋"/>
          <w:color w:val="auto"/>
        </w:rPr>
      </w:pPr>
      <w:r>
        <w:rPr>
          <w:rFonts w:ascii="仿宋" w:hAnsi="仿宋" w:eastAsia="仿宋" w:cs="仿宋"/>
          <w:color w:val="auto"/>
        </w:rPr>
        <w:t>采购包2：最低评标价法</w:t>
      </w:r>
    </w:p>
    <w:p>
      <w:pPr>
        <w:pStyle w:val="7"/>
        <w:jc w:val="both"/>
        <w:rPr>
          <w:rFonts w:ascii="仿宋" w:hAnsi="仿宋" w:eastAsia="仿宋" w:cs="仿宋"/>
          <w:color w:val="auto"/>
        </w:rPr>
      </w:pPr>
      <w:r>
        <w:rPr>
          <w:rFonts w:ascii="仿宋" w:hAnsi="仿宋" w:eastAsia="仿宋" w:cs="仿宋"/>
          <w:color w:val="auto"/>
        </w:rPr>
        <w:t>投标文件满足招标文件全部实质性要求，且投标报价最低的投标人为中标候选人。</w:t>
      </w:r>
    </w:p>
    <w:p>
      <w:pPr>
        <w:pStyle w:val="7"/>
        <w:jc w:val="both"/>
        <w:rPr>
          <w:rFonts w:ascii="仿宋" w:hAnsi="仿宋" w:eastAsia="仿宋" w:cs="仿宋"/>
          <w:color w:val="auto"/>
        </w:rPr>
      </w:pPr>
      <w:r>
        <w:rPr>
          <w:rFonts w:ascii="仿宋" w:hAnsi="仿宋" w:eastAsia="仿宋" w:cs="仿宋"/>
          <w:color w:val="auto"/>
        </w:rPr>
        <w:t>价格扣除的规则如下：</w:t>
      </w:r>
    </w:p>
    <w:p>
      <w:pPr>
        <w:pStyle w:val="7"/>
        <w:jc w:val="both"/>
        <w:rPr>
          <w:rFonts w:ascii="仿宋" w:hAnsi="仿宋" w:eastAsia="仿宋" w:cs="仿宋"/>
          <w:color w:val="auto"/>
        </w:rPr>
      </w:pPr>
      <w:r>
        <w:rPr>
          <w:rFonts w:ascii="仿宋" w:hAnsi="仿宋" w:eastAsia="仿宋" w:cs="仿宋"/>
          <w:color w:val="auto"/>
        </w:rPr>
        <w:t>小型、微型企业产品</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both"/>
              <w:rPr>
                <w:rFonts w:ascii="仿宋" w:hAnsi="仿宋" w:eastAsia="仿宋" w:cs="仿宋"/>
                <w:color w:val="auto"/>
              </w:rPr>
            </w:pPr>
            <w:r>
              <w:rPr>
                <w:rFonts w:ascii="仿宋" w:hAnsi="仿宋" w:eastAsia="仿宋" w:cs="仿宋"/>
                <w:color w:val="auto"/>
              </w:rPr>
              <w:t xml:space="preserve"> 项目</w:t>
            </w:r>
          </w:p>
        </w:tc>
        <w:tc>
          <w:tcPr>
            <w:tcW w:w="1661" w:type="dxa"/>
          </w:tcPr>
          <w:p>
            <w:pPr>
              <w:pStyle w:val="7"/>
              <w:jc w:val="both"/>
              <w:rPr>
                <w:rFonts w:ascii="仿宋" w:hAnsi="仿宋" w:eastAsia="仿宋" w:cs="仿宋"/>
                <w:color w:val="auto"/>
              </w:rPr>
            </w:pPr>
            <w:r>
              <w:rPr>
                <w:rFonts w:ascii="仿宋" w:hAnsi="仿宋" w:eastAsia="仿宋" w:cs="仿宋"/>
                <w:color w:val="auto"/>
              </w:rPr>
              <w:t xml:space="preserve"> 适用对象</w:t>
            </w:r>
          </w:p>
        </w:tc>
        <w:tc>
          <w:tcPr>
            <w:tcW w:w="831" w:type="dxa"/>
          </w:tcPr>
          <w:p>
            <w:pPr>
              <w:pStyle w:val="7"/>
              <w:jc w:val="both"/>
              <w:rPr>
                <w:rFonts w:ascii="仿宋" w:hAnsi="仿宋" w:eastAsia="仿宋" w:cs="仿宋"/>
                <w:color w:val="auto"/>
              </w:rPr>
            </w:pPr>
            <w:r>
              <w:rPr>
                <w:rFonts w:ascii="仿宋" w:hAnsi="仿宋" w:eastAsia="仿宋" w:cs="仿宋"/>
                <w:color w:val="auto"/>
              </w:rPr>
              <w:t xml:space="preserve"> 比例</w:t>
            </w:r>
          </w:p>
        </w:tc>
        <w:tc>
          <w:tcPr>
            <w:tcW w:w="4153" w:type="dxa"/>
          </w:tcPr>
          <w:p>
            <w:pPr>
              <w:pStyle w:val="7"/>
              <w:jc w:val="both"/>
              <w:rPr>
                <w:rFonts w:ascii="仿宋" w:hAnsi="仿宋" w:eastAsia="仿宋" w:cs="仿宋"/>
                <w:color w:val="auto"/>
              </w:rPr>
            </w:pPr>
            <w:r>
              <w:rPr>
                <w:rFonts w:ascii="仿宋" w:hAnsi="仿宋" w:eastAsia="仿宋" w:cs="仿宋"/>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both"/>
              <w:rPr>
                <w:rFonts w:ascii="仿宋" w:hAnsi="仿宋" w:eastAsia="仿宋" w:cs="仿宋"/>
                <w:color w:val="auto"/>
              </w:rPr>
            </w:pPr>
            <w:r>
              <w:rPr>
                <w:rFonts w:ascii="仿宋" w:hAnsi="仿宋" w:eastAsia="仿宋" w:cs="仿宋"/>
                <w:color w:val="auto"/>
              </w:rPr>
              <w:t>小型、微型企业，监狱企业，残疾人福利性单位</w:t>
            </w:r>
          </w:p>
        </w:tc>
        <w:tc>
          <w:tcPr>
            <w:tcW w:w="1661" w:type="dxa"/>
          </w:tcPr>
          <w:p>
            <w:pPr>
              <w:pStyle w:val="7"/>
              <w:jc w:val="both"/>
              <w:rPr>
                <w:rFonts w:ascii="仿宋" w:hAnsi="仿宋" w:eastAsia="仿宋" w:cs="仿宋"/>
                <w:color w:val="auto"/>
              </w:rPr>
            </w:pPr>
            <w:r>
              <w:rPr>
                <w:rFonts w:ascii="仿宋" w:hAnsi="仿宋" w:eastAsia="仿宋" w:cs="仿宋"/>
                <w:color w:val="auto"/>
              </w:rPr>
              <w:t>投标人或者联合体均为小型、微型企业</w:t>
            </w:r>
          </w:p>
        </w:tc>
        <w:tc>
          <w:tcPr>
            <w:tcW w:w="831" w:type="dxa"/>
          </w:tcPr>
          <w:p>
            <w:pPr>
              <w:pStyle w:val="7"/>
              <w:jc w:val="right"/>
              <w:rPr>
                <w:rFonts w:ascii="仿宋" w:hAnsi="仿宋" w:eastAsia="仿宋" w:cs="仿宋"/>
                <w:color w:val="auto"/>
              </w:rPr>
            </w:pPr>
            <w:r>
              <w:rPr>
                <w:rFonts w:ascii="仿宋" w:hAnsi="仿宋" w:eastAsia="仿宋" w:cs="仿宋"/>
                <w:color w:val="auto"/>
              </w:rPr>
              <w:t>15.00%</w:t>
            </w:r>
          </w:p>
        </w:tc>
        <w:tc>
          <w:tcPr>
            <w:tcW w:w="4153" w:type="dxa"/>
          </w:tcPr>
          <w:p>
            <w:pPr>
              <w:pStyle w:val="7"/>
              <w:jc w:val="both"/>
              <w:rPr>
                <w:rFonts w:ascii="仿宋" w:hAnsi="仿宋" w:eastAsia="仿宋" w:cs="仿宋"/>
                <w:color w:val="auto"/>
              </w:rPr>
            </w:pPr>
            <w:r>
              <w:rPr>
                <w:rFonts w:ascii="仿宋" w:hAnsi="仿宋" w:eastAsia="仿宋" w:cs="仿宋"/>
                <w:color w:val="auto"/>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7"/>
        <w:jc w:val="both"/>
        <w:rPr>
          <w:rFonts w:ascii="仿宋" w:hAnsi="仿宋" w:eastAsia="仿宋" w:cs="仿宋"/>
          <w:color w:val="auto"/>
        </w:rPr>
      </w:pPr>
      <w:r>
        <w:rPr>
          <w:rFonts w:ascii="仿宋" w:hAnsi="仿宋" w:eastAsia="仿宋" w:cs="仿宋"/>
          <w:color w:val="auto"/>
        </w:rPr>
        <w:t>其他：无</w:t>
      </w:r>
    </w:p>
    <w:p>
      <w:pPr>
        <w:pStyle w:val="7"/>
        <w:jc w:val="both"/>
        <w:rPr>
          <w:rFonts w:ascii="仿宋" w:hAnsi="仿宋" w:eastAsia="仿宋" w:cs="仿宋"/>
          <w:color w:val="auto"/>
        </w:rPr>
      </w:pPr>
      <w:r>
        <w:rPr>
          <w:rFonts w:ascii="仿宋" w:hAnsi="仿宋" w:eastAsia="仿宋" w:cs="仿宋"/>
          <w:color w:val="auto"/>
        </w:rPr>
        <w:t>※除本章第6.3条第（3）款规定情形和落实政府采购政策需进行的价格扣除情形外，不能对投标人的投标报价进行任何调整。</w:t>
      </w:r>
    </w:p>
    <w:p>
      <w:pPr>
        <w:pStyle w:val="7"/>
        <w:jc w:val="both"/>
        <w:rPr>
          <w:rFonts w:ascii="仿宋" w:hAnsi="仿宋" w:eastAsia="仿宋" w:cs="仿宋"/>
          <w:color w:val="auto"/>
        </w:rPr>
      </w:pPr>
      <w:r>
        <w:rPr>
          <w:rFonts w:ascii="仿宋" w:hAnsi="仿宋" w:eastAsia="仿宋" w:cs="仿宋"/>
          <w:color w:val="auto"/>
        </w:rPr>
        <w:t>（3）中标候选人排列规则顺序如下：</w:t>
      </w:r>
    </w:p>
    <w:p>
      <w:pPr>
        <w:pStyle w:val="7"/>
        <w:jc w:val="both"/>
        <w:rPr>
          <w:rFonts w:ascii="仿宋" w:hAnsi="仿宋" w:eastAsia="仿宋" w:cs="仿宋"/>
          <w:color w:val="auto"/>
        </w:rPr>
      </w:pPr>
      <w:r>
        <w:rPr>
          <w:rFonts w:ascii="仿宋" w:hAnsi="仿宋" w:eastAsia="仿宋" w:cs="仿宋"/>
          <w:color w:val="auto"/>
        </w:rPr>
        <w:t>a.按照评标价（即价格扣除后的投标报价）由低到高顺序排列。</w:t>
      </w:r>
    </w:p>
    <w:p>
      <w:pPr>
        <w:pStyle w:val="7"/>
        <w:jc w:val="both"/>
        <w:rPr>
          <w:rFonts w:ascii="仿宋" w:hAnsi="仿宋" w:eastAsia="仿宋" w:cs="仿宋"/>
          <w:color w:val="auto"/>
        </w:rPr>
      </w:pPr>
      <w:r>
        <w:rPr>
          <w:rFonts w:ascii="仿宋" w:hAnsi="仿宋" w:eastAsia="仿宋" w:cs="仿宋"/>
          <w:color w:val="auto"/>
        </w:rPr>
        <w:t>b.评标价相同的并列。</w:t>
      </w:r>
    </w:p>
    <w:p>
      <w:pPr>
        <w:pStyle w:val="7"/>
        <w:ind w:firstLine="480"/>
        <w:jc w:val="both"/>
        <w:rPr>
          <w:rFonts w:ascii="仿宋" w:hAnsi="仿宋" w:eastAsia="仿宋" w:cs="仿宋"/>
          <w:color w:val="auto"/>
        </w:rPr>
      </w:pPr>
      <w:r>
        <w:rPr>
          <w:rFonts w:ascii="仿宋" w:hAnsi="仿宋" w:eastAsia="仿宋" w:cs="仿宋"/>
          <w:color w:val="auto"/>
        </w:rPr>
        <w:t>8、其他规定</w:t>
      </w:r>
    </w:p>
    <w:p>
      <w:pPr>
        <w:pStyle w:val="7"/>
        <w:ind w:firstLine="480"/>
        <w:jc w:val="both"/>
        <w:rPr>
          <w:rFonts w:ascii="仿宋" w:hAnsi="仿宋" w:eastAsia="仿宋" w:cs="仿宋"/>
          <w:color w:val="auto"/>
        </w:rPr>
      </w:pPr>
      <w:r>
        <w:rPr>
          <w:rFonts w:ascii="仿宋" w:hAnsi="仿宋" w:eastAsia="仿宋" w:cs="仿宋"/>
          <w:color w:val="auto"/>
        </w:rPr>
        <w:t>8.1评标应全程保密且不得透露给任一投标人或与评标工作无关的人员。</w:t>
      </w:r>
    </w:p>
    <w:p>
      <w:pPr>
        <w:pStyle w:val="7"/>
        <w:ind w:firstLine="480"/>
        <w:jc w:val="both"/>
        <w:rPr>
          <w:rFonts w:ascii="仿宋" w:hAnsi="仿宋" w:eastAsia="仿宋" w:cs="仿宋"/>
          <w:color w:val="auto"/>
        </w:rPr>
      </w:pPr>
      <w:r>
        <w:rPr>
          <w:rFonts w:ascii="仿宋" w:hAnsi="仿宋" w:eastAsia="仿宋" w:cs="仿宋"/>
          <w:color w:val="auto"/>
        </w:rPr>
        <w:t>8.2评标将进行全程实时录音录像，录音录像资料随采购文件一并存档。</w:t>
      </w:r>
    </w:p>
    <w:p>
      <w:pPr>
        <w:pStyle w:val="7"/>
        <w:ind w:firstLine="480"/>
        <w:jc w:val="both"/>
        <w:rPr>
          <w:rFonts w:ascii="仿宋" w:hAnsi="仿宋" w:eastAsia="仿宋" w:cs="仿宋"/>
          <w:color w:val="auto"/>
        </w:rPr>
      </w:pPr>
      <w:r>
        <w:rPr>
          <w:rFonts w:ascii="仿宋" w:hAnsi="仿宋" w:eastAsia="仿宋" w:cs="仿宋"/>
          <w:color w:val="auto"/>
        </w:rPr>
        <w:t>8.3若投标人有任何试图干扰具体评标事务，影响评标委员会独立履行职责的行为，其投标无效且不予退还投标保证金或通过投标保函进行索赔。情节严重的，由财政部门列入不良行为记录。</w:t>
      </w:r>
    </w:p>
    <w:p>
      <w:pPr>
        <w:pStyle w:val="7"/>
        <w:ind w:firstLine="480"/>
        <w:jc w:val="both"/>
        <w:rPr>
          <w:rFonts w:ascii="仿宋" w:hAnsi="仿宋" w:eastAsia="仿宋" w:cs="仿宋"/>
          <w:color w:val="auto"/>
        </w:rPr>
      </w:pPr>
      <w:r>
        <w:rPr>
          <w:rFonts w:ascii="仿宋" w:hAnsi="仿宋" w:eastAsia="仿宋" w:cs="仿宋"/>
          <w:color w:val="auto"/>
        </w:rPr>
        <w:t>8.4其他：</w:t>
      </w:r>
    </w:p>
    <w:p>
      <w:pPr>
        <w:pStyle w:val="7"/>
        <w:ind w:firstLine="480"/>
        <w:jc w:val="both"/>
        <w:rPr>
          <w:rFonts w:ascii="仿宋" w:hAnsi="仿宋" w:eastAsia="仿宋" w:cs="仿宋"/>
          <w:color w:val="auto"/>
        </w:rPr>
      </w:pPr>
      <w:r>
        <w:rPr>
          <w:rFonts w:ascii="仿宋" w:hAnsi="仿宋" w:eastAsia="仿宋" w:cs="仿宋"/>
          <w:color w:val="auto"/>
        </w:rPr>
        <w:t>无</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1"/>
        <w:rPr>
          <w:rFonts w:ascii="仿宋" w:hAnsi="仿宋" w:eastAsia="仿宋" w:cs="仿宋"/>
          <w:color w:val="auto"/>
        </w:rPr>
      </w:pPr>
      <w:r>
        <w:rPr>
          <w:rFonts w:ascii="仿宋" w:hAnsi="仿宋" w:eastAsia="仿宋" w:cs="仿宋"/>
          <w:b/>
          <w:color w:val="auto"/>
          <w:sz w:val="36"/>
        </w:rPr>
        <w:t>第五章 招标内容及要求</w:t>
      </w:r>
    </w:p>
    <w:p>
      <w:pPr>
        <w:pStyle w:val="7"/>
        <w:jc w:val="both"/>
        <w:outlineLvl w:val="2"/>
        <w:rPr>
          <w:rFonts w:ascii="仿宋" w:hAnsi="仿宋" w:eastAsia="仿宋" w:cs="仿宋"/>
          <w:b/>
          <w:color w:val="auto"/>
          <w:sz w:val="28"/>
        </w:rPr>
      </w:pPr>
      <w:r>
        <w:rPr>
          <w:rFonts w:ascii="仿宋" w:hAnsi="仿宋" w:eastAsia="仿宋" w:cs="仿宋"/>
          <w:b/>
          <w:color w:val="auto"/>
          <w:sz w:val="28"/>
        </w:rPr>
        <w:t>一、项目概况（采购标的）</w:t>
      </w:r>
    </w:p>
    <w:p>
      <w:pPr>
        <w:pStyle w:val="7"/>
        <w:jc w:val="both"/>
        <w:outlineLvl w:val="2"/>
        <w:rPr>
          <w:rFonts w:ascii="仿宋" w:hAnsi="仿宋" w:eastAsia="仿宋" w:cs="仿宋"/>
          <w:b/>
          <w:color w:val="auto"/>
          <w:sz w:val="32"/>
          <w:szCs w:val="32"/>
          <w:lang w:eastAsia="zh-CN"/>
        </w:rPr>
      </w:pPr>
      <w:r>
        <w:rPr>
          <w:rFonts w:ascii="仿宋" w:hAnsi="仿宋" w:eastAsia="仿宋" w:cs="仿宋"/>
          <w:b/>
          <w:color w:val="auto"/>
          <w:sz w:val="32"/>
          <w:szCs w:val="32"/>
          <w:lang w:eastAsia="zh-CN"/>
        </w:rPr>
        <w:t>采购包1</w:t>
      </w:r>
    </w:p>
    <w:p>
      <w:pPr>
        <w:pStyle w:val="7"/>
        <w:numPr>
          <w:ilvl w:val="1"/>
          <w:numId w:val="3"/>
        </w:numPr>
        <w:ind w:left="0" w:firstLine="0"/>
        <w:jc w:val="both"/>
        <w:rPr>
          <w:rFonts w:ascii="仿宋" w:hAnsi="仿宋" w:eastAsia="仿宋" w:cs="仿宋"/>
          <w:color w:val="auto"/>
          <w:sz w:val="24"/>
          <w:szCs w:val="24"/>
        </w:rPr>
      </w:pPr>
      <w:r>
        <w:rPr>
          <w:rFonts w:ascii="仿宋" w:hAnsi="仿宋" w:eastAsia="仿宋" w:cs="仿宋"/>
          <w:b/>
          <w:color w:val="auto"/>
          <w:sz w:val="24"/>
          <w:szCs w:val="24"/>
        </w:rPr>
        <w:t>项目背景</w:t>
      </w:r>
    </w:p>
    <w:p>
      <w:pPr>
        <w:pStyle w:val="7"/>
        <w:jc w:val="both"/>
        <w:rPr>
          <w:rFonts w:ascii="仿宋" w:hAnsi="仿宋" w:eastAsia="仿宋" w:cs="仿宋"/>
          <w:color w:val="auto"/>
          <w:sz w:val="24"/>
          <w:szCs w:val="24"/>
        </w:rPr>
      </w:pPr>
      <w:r>
        <w:rPr>
          <w:rFonts w:ascii="仿宋" w:hAnsi="仿宋" w:eastAsia="仿宋" w:cs="仿宋"/>
          <w:color w:val="auto"/>
          <w:sz w:val="24"/>
          <w:szCs w:val="24"/>
        </w:rPr>
        <w:t>近年来，国家持续推动政务服务的标准化、规范化、便利化建设，为新一代行政服务中心建设提供了明确指引。2022年国务院发布《关于加快推进政务服务标准化规范化便利化的指导意见》，提出到2025年底前，政务服务线上线下深度融合、协调发展，建成方便快捷、公平普惠、优质高效的政务服务体系。2025年，国务院办公厅印发《关于加快推进“一件事一次办”打造政务服务升级版的指导意见》，要求推进线下综合受理窗口和线上受理专栏建设，充分利用国家政务服务平台的公共支撑能力，加快地方政务服务平台“一件事一次办”事项办理系统建设。这些政策为清流县数智化政务建设项目的开展提供了坚实的政策依据和宏观指导，促使清流县在政务服务工作中不断探索创新，以更好地满足企业和群众的需求。</w:t>
      </w:r>
    </w:p>
    <w:p>
      <w:pPr>
        <w:pStyle w:val="7"/>
        <w:jc w:val="both"/>
        <w:rPr>
          <w:rFonts w:ascii="仿宋" w:hAnsi="仿宋" w:eastAsia="仿宋" w:cs="仿宋"/>
          <w:color w:val="auto"/>
          <w:sz w:val="24"/>
          <w:szCs w:val="24"/>
        </w:rPr>
      </w:pPr>
      <w:r>
        <w:rPr>
          <w:rFonts w:ascii="仿宋" w:hAnsi="仿宋" w:eastAsia="仿宋" w:cs="仿宋"/>
          <w:color w:val="auto"/>
          <w:sz w:val="24"/>
          <w:szCs w:val="24"/>
        </w:rPr>
        <w:t>福建省积极响应国家政策，不断优化政务服务提升行政效能。2025年，福建省出台多项措施，依托“福建码”丰富中小微企业办事业务场景，拓展“免申办”“跨域办”“承诺办”“智能办”等服务模式，推动“高效办成一件事”事项实现“数据最多采一次”“无证明”模式改造，全程网办率达到70%以上。三明市作为福建省下辖的地级市，也致力于推动政务服务改革。2025年，三明市人民政府办公室印发《支持民营企业高质量发展若干措施》，深化“六最”营商环境对标活动，全面推行“双随机一公开”“互联网+监管”等新型监管模式，进一步清理规范涉企收费，全面减轻企业负担。全面推进“一件事”集成套餐服务改革，做到“一件事”线上“一次办”，扩大“e政务”自助服务，进一步提升便民服务水平。这些政策为清流县的政务服务工作提供了良好的市级支持和具体指导，促使清流县在政务服务工作中不断探索创新，以更好地满足企业和群众的需求。</w:t>
      </w:r>
    </w:p>
    <w:p>
      <w:pPr>
        <w:pStyle w:val="7"/>
        <w:jc w:val="both"/>
        <w:rPr>
          <w:rFonts w:ascii="仿宋" w:hAnsi="仿宋" w:eastAsia="仿宋" w:cs="仿宋"/>
          <w:color w:val="auto"/>
          <w:sz w:val="24"/>
          <w:szCs w:val="24"/>
        </w:rPr>
      </w:pPr>
      <w:r>
        <w:rPr>
          <w:rFonts w:ascii="仿宋" w:hAnsi="仿宋" w:eastAsia="仿宋" w:cs="仿宋"/>
          <w:color w:val="auto"/>
          <w:sz w:val="24"/>
          <w:szCs w:val="24"/>
        </w:rPr>
        <w:t>为落实深化政务服务“一网一门一次”改革，深入推进“互联网+政务服务”，打造智慧政务服务新模式，清流县人民政府行政服务中心决定启动数字清流公共服务新基建----数智化政务的建设项目，有效整合清流县政务服务资源，打破信息壁垒，提升政务服务效率和质量，推动政务服务向数字化、智能化、便捷化方向发展。</w:t>
      </w:r>
    </w:p>
    <w:p>
      <w:pPr>
        <w:pStyle w:val="7"/>
        <w:numPr>
          <w:ilvl w:val="1"/>
          <w:numId w:val="3"/>
        </w:numPr>
        <w:ind w:left="0" w:firstLine="0"/>
        <w:jc w:val="both"/>
        <w:rPr>
          <w:rFonts w:ascii="仿宋" w:hAnsi="仿宋" w:eastAsia="仿宋" w:cs="仿宋"/>
          <w:color w:val="auto"/>
          <w:sz w:val="24"/>
          <w:szCs w:val="24"/>
        </w:rPr>
      </w:pPr>
      <w:r>
        <w:rPr>
          <w:rFonts w:ascii="仿宋" w:hAnsi="仿宋" w:eastAsia="仿宋" w:cs="仿宋"/>
          <w:b/>
          <w:color w:val="auto"/>
          <w:sz w:val="24"/>
          <w:szCs w:val="24"/>
        </w:rPr>
        <w:t>项目目标</w:t>
      </w:r>
    </w:p>
    <w:p>
      <w:pPr>
        <w:pStyle w:val="7"/>
        <w:jc w:val="both"/>
        <w:rPr>
          <w:rFonts w:ascii="仿宋" w:hAnsi="仿宋" w:eastAsia="仿宋" w:cs="仿宋"/>
          <w:color w:val="auto"/>
          <w:sz w:val="24"/>
          <w:szCs w:val="24"/>
        </w:rPr>
      </w:pPr>
      <w:r>
        <w:rPr>
          <w:rFonts w:ascii="仿宋" w:hAnsi="仿宋" w:eastAsia="仿宋" w:cs="仿宋"/>
          <w:color w:val="auto"/>
          <w:sz w:val="24"/>
          <w:szCs w:val="24"/>
        </w:rPr>
        <w:t>为落实深化政务服务“一网一门一次”改革要求，深入推进“互联网+政务服务”战略，项目基于现有信息化建设成果，打造数字清流公共服务新基建——数智化政务体系。通过整合政务实体大厅智能化设备、完善机房国产化基础设施、对接公共资源交易电子化系统，构建 “线上线下融合、智能高效协同”的智慧政务服务新模式，实现政务服务流程标准化、审批数字化、监管智能化，全面提升政务服务体验感与管理决策科学性，促进新政策快速落地，打造“好办事、办好事、快落实”的政务服务体系，成为闽西北县域政务服务数智化转型的示范标杆。</w:t>
      </w:r>
    </w:p>
    <w:p>
      <w:pPr>
        <w:pStyle w:val="7"/>
        <w:jc w:val="both"/>
        <w:rPr>
          <w:rFonts w:ascii="仿宋" w:hAnsi="仿宋" w:eastAsia="仿宋" w:cs="仿宋"/>
          <w:color w:val="auto"/>
          <w:sz w:val="24"/>
          <w:szCs w:val="24"/>
        </w:rPr>
      </w:pPr>
      <w:r>
        <w:rPr>
          <w:rFonts w:ascii="仿宋" w:hAnsi="仿宋" w:eastAsia="仿宋" w:cs="仿宋"/>
          <w:color w:val="auto"/>
          <w:sz w:val="24"/>
          <w:szCs w:val="24"/>
        </w:rPr>
        <w:t>项目立足清流县新建大楼基础智能化系统，重点补充缺失硬件设备与软件功能，通过AI数字人、政务数智底座、大厅综合管理、及公共资源交易电子化平台建设，推动政务服务从“分散办理”向“一体化协同”转型，同步强化网络安全防护与数据共享能力，形成覆盖政务服务、公众服务、信息化管理的全场景解决方案，切实响应国家数字政府建设要求，为提升基层治理现代化水平提供技术支撑。</w:t>
      </w:r>
    </w:p>
    <w:p>
      <w:pPr>
        <w:pStyle w:val="7"/>
        <w:numPr>
          <w:ilvl w:val="0"/>
          <w:numId w:val="4"/>
        </w:numPr>
        <w:ind w:left="0" w:firstLine="0"/>
        <w:jc w:val="both"/>
        <w:rPr>
          <w:rFonts w:ascii="仿宋" w:hAnsi="仿宋" w:eastAsia="仿宋" w:cs="仿宋"/>
          <w:color w:val="auto"/>
          <w:sz w:val="24"/>
          <w:szCs w:val="24"/>
        </w:rPr>
      </w:pPr>
      <w:r>
        <w:rPr>
          <w:rFonts w:ascii="仿宋" w:hAnsi="仿宋" w:eastAsia="仿宋" w:cs="仿宋"/>
          <w:b/>
          <w:color w:val="auto"/>
          <w:sz w:val="24"/>
          <w:szCs w:val="24"/>
        </w:rPr>
        <w:t>总体设计要求</w:t>
      </w:r>
    </w:p>
    <w:p>
      <w:pPr>
        <w:pStyle w:val="7"/>
        <w:numPr>
          <w:ilvl w:val="1"/>
          <w:numId w:val="4"/>
        </w:numPr>
        <w:ind w:left="0" w:firstLine="0"/>
        <w:jc w:val="both"/>
        <w:rPr>
          <w:rFonts w:ascii="仿宋" w:hAnsi="仿宋" w:eastAsia="仿宋" w:cs="仿宋"/>
          <w:color w:val="auto"/>
          <w:sz w:val="24"/>
          <w:szCs w:val="24"/>
        </w:rPr>
      </w:pPr>
      <w:r>
        <w:rPr>
          <w:rFonts w:ascii="仿宋" w:hAnsi="仿宋" w:eastAsia="仿宋" w:cs="仿宋"/>
          <w:b/>
          <w:color w:val="auto"/>
          <w:sz w:val="24"/>
          <w:szCs w:val="24"/>
        </w:rPr>
        <w:t>技术路线要求</w:t>
      </w:r>
    </w:p>
    <w:p>
      <w:pPr>
        <w:pStyle w:val="7"/>
        <w:jc w:val="both"/>
        <w:rPr>
          <w:rFonts w:ascii="仿宋" w:hAnsi="仿宋" w:eastAsia="仿宋" w:cs="仿宋"/>
          <w:color w:val="auto"/>
          <w:sz w:val="24"/>
          <w:szCs w:val="24"/>
        </w:rPr>
      </w:pPr>
      <w:r>
        <w:rPr>
          <w:rFonts w:ascii="仿宋" w:hAnsi="仿宋" w:eastAsia="仿宋" w:cs="仿宋"/>
          <w:color w:val="auto"/>
          <w:sz w:val="24"/>
          <w:szCs w:val="24"/>
        </w:rPr>
        <w:t>要求基于JavaEE技术路线进行设计实现，平台需支持在高并发用户访问、海量数据高频存取、智能数据快速检索等方面的特性；平台业务基于微服务架构设计原则实现业务的服务化、组件化，避免传统烟囱式应用中资源难以共享、资源利用率低、无法快速响应客户需求变化等问题；平台需要能支持微服务架构下的分布式事务，提供回滚机制，确保业务流程数据的一致性；需要支持服务调用链分析，自动分析服务依赖的压力点、易故障点和瓶颈点，实现业务的隔离解耦、敏捷运维。</w:t>
      </w:r>
    </w:p>
    <w:p>
      <w:pPr>
        <w:pStyle w:val="7"/>
        <w:numPr>
          <w:ilvl w:val="1"/>
          <w:numId w:val="3"/>
        </w:numPr>
        <w:ind w:left="0" w:firstLine="0"/>
        <w:jc w:val="both"/>
        <w:rPr>
          <w:rFonts w:ascii="仿宋" w:hAnsi="仿宋" w:eastAsia="仿宋" w:cs="仿宋"/>
          <w:color w:val="auto"/>
          <w:sz w:val="24"/>
          <w:szCs w:val="24"/>
        </w:rPr>
      </w:pPr>
      <w:r>
        <w:rPr>
          <w:rFonts w:ascii="仿宋" w:hAnsi="仿宋" w:eastAsia="仿宋" w:cs="仿宋"/>
          <w:b/>
          <w:color w:val="auto"/>
          <w:sz w:val="24"/>
          <w:szCs w:val="24"/>
        </w:rPr>
        <w:t>总体架构要求</w:t>
      </w:r>
    </w:p>
    <w:p>
      <w:pPr>
        <w:pStyle w:val="7"/>
        <w:jc w:val="both"/>
        <w:rPr>
          <w:rFonts w:ascii="仿宋" w:hAnsi="仿宋" w:eastAsia="仿宋" w:cs="仿宋"/>
          <w:color w:val="auto"/>
          <w:sz w:val="24"/>
          <w:szCs w:val="24"/>
        </w:rPr>
      </w:pPr>
      <w:r>
        <w:rPr>
          <w:rFonts w:ascii="仿宋" w:hAnsi="仿宋" w:eastAsia="仿宋" w:cs="仿宋"/>
          <w:color w:val="auto"/>
          <w:sz w:val="24"/>
          <w:szCs w:val="24"/>
        </w:rPr>
        <w:t>供应商应根据本项目建设要求，提供总体架构图。</w:t>
      </w:r>
    </w:p>
    <w:p>
      <w:pPr>
        <w:pStyle w:val="7"/>
        <w:numPr>
          <w:ilvl w:val="1"/>
          <w:numId w:val="3"/>
        </w:numPr>
        <w:ind w:left="0" w:firstLine="0"/>
        <w:jc w:val="both"/>
        <w:rPr>
          <w:rFonts w:ascii="仿宋" w:hAnsi="仿宋" w:eastAsia="仿宋" w:cs="仿宋"/>
          <w:color w:val="auto"/>
          <w:sz w:val="24"/>
          <w:szCs w:val="24"/>
        </w:rPr>
      </w:pPr>
      <w:r>
        <w:rPr>
          <w:rFonts w:ascii="仿宋" w:hAnsi="仿宋" w:eastAsia="仿宋" w:cs="仿宋"/>
          <w:b/>
          <w:color w:val="auto"/>
          <w:sz w:val="24"/>
          <w:szCs w:val="24"/>
        </w:rPr>
        <w:t>安全设计要求</w:t>
      </w:r>
    </w:p>
    <w:p>
      <w:pPr>
        <w:pStyle w:val="7"/>
        <w:jc w:val="both"/>
        <w:rPr>
          <w:rFonts w:ascii="仿宋" w:hAnsi="仿宋" w:eastAsia="仿宋" w:cs="仿宋"/>
          <w:color w:val="auto"/>
          <w:sz w:val="24"/>
          <w:szCs w:val="24"/>
        </w:rPr>
      </w:pPr>
      <w:r>
        <w:rPr>
          <w:rFonts w:ascii="仿宋" w:hAnsi="仿宋" w:eastAsia="仿宋" w:cs="仿宋"/>
          <w:color w:val="auto"/>
          <w:sz w:val="24"/>
          <w:szCs w:val="24"/>
        </w:rPr>
        <w:t>系统需具有安全访问控制能力。系统不仅要提供稳定可靠、质量保证的各类政务服务，还要存储大量政府、个人信息，因此系统要最大限度的保障数据信息资源的安全，保障系统平台运行的安全。</w:t>
      </w:r>
    </w:p>
    <w:p>
      <w:pPr>
        <w:pStyle w:val="7"/>
        <w:jc w:val="both"/>
        <w:rPr>
          <w:rFonts w:ascii="仿宋" w:hAnsi="仿宋" w:eastAsia="仿宋" w:cs="仿宋"/>
          <w:b/>
          <w:bCs/>
          <w:color w:val="auto"/>
          <w:sz w:val="28"/>
          <w:szCs w:val="28"/>
          <w:lang w:eastAsia="zh-CN"/>
        </w:rPr>
      </w:pPr>
      <w:r>
        <w:rPr>
          <w:rFonts w:ascii="仿宋" w:hAnsi="仿宋" w:eastAsia="仿宋" w:cs="仿宋"/>
          <w:b/>
          <w:bCs/>
          <w:color w:val="auto"/>
          <w:sz w:val="28"/>
          <w:szCs w:val="28"/>
          <w:lang w:eastAsia="zh-CN"/>
        </w:rPr>
        <w:t>采购包2</w:t>
      </w:r>
    </w:p>
    <w:p>
      <w:pPr>
        <w:pStyle w:val="7"/>
        <w:jc w:val="both"/>
        <w:rPr>
          <w:rFonts w:ascii="仿宋" w:hAnsi="仿宋" w:eastAsia="仿宋" w:cs="仿宋"/>
          <w:color w:val="auto"/>
          <w:sz w:val="24"/>
          <w:szCs w:val="24"/>
          <w:lang w:eastAsia="zh-CN"/>
        </w:rPr>
      </w:pPr>
      <w:r>
        <w:rPr>
          <w:rFonts w:hint="default" w:ascii="仿宋" w:hAnsi="仿宋" w:eastAsia="仿宋" w:cs="仿宋"/>
          <w:color w:val="auto"/>
          <w:sz w:val="24"/>
          <w:szCs w:val="24"/>
          <w:lang w:eastAsia="zh-CN"/>
        </w:rPr>
        <w:t>本项目为清流县数字清流公共服务新基建中的数智化政务建设项目（其他办公用具类），是当地政务服务设施完善的重要组成部分。通过本次其他办公用具类采购与相关设施配置，完善数智化政务建设的办公环境与设施配置，提升政务服务的硬件水平，为政务服务高效开展提供有力支撑。</w:t>
      </w:r>
    </w:p>
    <w:p>
      <w:pPr>
        <w:pStyle w:val="7"/>
        <w:jc w:val="both"/>
        <w:rPr>
          <w:rFonts w:ascii="仿宋" w:hAnsi="仿宋" w:eastAsia="仿宋" w:cs="仿宋"/>
          <w:color w:val="auto"/>
          <w:sz w:val="24"/>
          <w:szCs w:val="24"/>
          <w:lang w:eastAsia="zh-CN"/>
        </w:rPr>
      </w:pPr>
    </w:p>
    <w:p>
      <w:pPr>
        <w:pStyle w:val="7"/>
        <w:jc w:val="both"/>
        <w:rPr>
          <w:rFonts w:ascii="仿宋" w:hAnsi="仿宋" w:eastAsia="仿宋" w:cs="仿宋"/>
          <w:b/>
          <w:bCs/>
          <w:color w:val="auto"/>
          <w:sz w:val="24"/>
          <w:szCs w:val="24"/>
          <w:lang w:eastAsia="zh-CN"/>
        </w:rPr>
      </w:pPr>
      <w:r>
        <w:rPr>
          <w:rFonts w:ascii="仿宋" w:hAnsi="仿宋" w:eastAsia="仿宋" w:cs="仿宋"/>
          <w:b/>
          <w:bCs/>
          <w:color w:val="auto"/>
          <w:sz w:val="24"/>
          <w:szCs w:val="24"/>
          <w:lang w:eastAsia="zh-CN"/>
        </w:rPr>
        <w:t>特别说明：本项目允许各供应商同时对多个合同包进行投标。但为保证项目实施的公平性与合理性，特规定：若同一供应商在多个合同包中均符合中标条件，仅能确定其中一个合同包为其中标包。若该供应商已被确定为包1的中标人，则其在包2中的投标将不再进入中标候选人名单，也不参与后续的中标评审与确定流程。各合同包的中标候选人将从除已确定中标包的供应商之外的其他合格投标供应商中，依据评审结果依次产生。</w:t>
      </w:r>
    </w:p>
    <w:p>
      <w:pPr>
        <w:pStyle w:val="7"/>
        <w:jc w:val="both"/>
        <w:outlineLvl w:val="2"/>
        <w:rPr>
          <w:rFonts w:ascii="仿宋" w:hAnsi="仿宋" w:eastAsia="仿宋" w:cs="仿宋"/>
          <w:color w:val="auto"/>
        </w:rPr>
      </w:pPr>
      <w:r>
        <w:rPr>
          <w:rFonts w:ascii="仿宋" w:hAnsi="仿宋" w:eastAsia="仿宋" w:cs="仿宋"/>
          <w:b/>
          <w:color w:val="auto"/>
          <w:sz w:val="28"/>
        </w:rPr>
        <w:t>二、技术和服务要求（以“★”标示的内容为不允许负偏离的实质性要求）</w:t>
      </w:r>
    </w:p>
    <w:p>
      <w:pPr>
        <w:pStyle w:val="7"/>
        <w:jc w:val="both"/>
        <w:rPr>
          <w:rFonts w:ascii="仿宋" w:hAnsi="仿宋" w:eastAsia="仿宋" w:cs="仿宋"/>
          <w:b/>
          <w:bCs/>
          <w:color w:val="auto"/>
          <w:sz w:val="32"/>
          <w:szCs w:val="32"/>
        </w:rPr>
      </w:pPr>
      <w:r>
        <w:rPr>
          <w:rFonts w:ascii="仿宋" w:hAnsi="仿宋" w:eastAsia="仿宋" w:cs="仿宋"/>
          <w:b/>
          <w:bCs/>
          <w:color w:val="auto"/>
          <w:sz w:val="32"/>
          <w:szCs w:val="32"/>
        </w:rPr>
        <w:t>采购包一</w:t>
      </w:r>
    </w:p>
    <w:p>
      <w:pPr>
        <w:pStyle w:val="7"/>
        <w:jc w:val="both"/>
        <w:outlineLvl w:val="1"/>
        <w:rPr>
          <w:rFonts w:ascii="仿宋" w:hAnsi="仿宋" w:eastAsia="仿宋" w:cs="仿宋"/>
          <w:color w:val="auto"/>
          <w:sz w:val="24"/>
          <w:szCs w:val="24"/>
        </w:rPr>
      </w:pPr>
      <w:r>
        <w:rPr>
          <w:rFonts w:ascii="仿宋" w:hAnsi="仿宋" w:eastAsia="仿宋" w:cs="仿宋"/>
          <w:b/>
          <w:color w:val="auto"/>
          <w:sz w:val="24"/>
          <w:szCs w:val="24"/>
          <w:lang w:eastAsia="zh-CN"/>
        </w:rPr>
        <w:t>2</w:t>
      </w:r>
      <w:r>
        <w:rPr>
          <w:rFonts w:ascii="仿宋" w:hAnsi="仿宋" w:eastAsia="仿宋" w:cs="仿宋"/>
          <w:b/>
          <w:color w:val="auto"/>
          <w:sz w:val="24"/>
          <w:szCs w:val="24"/>
        </w:rPr>
        <w:t>.1、政务实体大厅</w:t>
      </w:r>
    </w:p>
    <w:p>
      <w:pPr>
        <w:pStyle w:val="7"/>
        <w:jc w:val="both"/>
        <w:outlineLvl w:val="2"/>
        <w:rPr>
          <w:rFonts w:ascii="仿宋" w:hAnsi="仿宋" w:eastAsia="仿宋" w:cs="仿宋"/>
          <w:color w:val="auto"/>
          <w:sz w:val="24"/>
          <w:szCs w:val="24"/>
        </w:rPr>
      </w:pPr>
      <w:r>
        <w:rPr>
          <w:rFonts w:ascii="仿宋" w:hAnsi="仿宋" w:eastAsia="仿宋" w:cs="仿宋"/>
          <w:b/>
          <w:color w:val="auto"/>
          <w:sz w:val="24"/>
          <w:szCs w:val="24"/>
          <w:lang w:eastAsia="zh-CN"/>
        </w:rPr>
        <w:t>2</w:t>
      </w:r>
      <w:r>
        <w:rPr>
          <w:rFonts w:ascii="仿宋" w:hAnsi="仿宋" w:eastAsia="仿宋" w:cs="仿宋"/>
          <w:b/>
          <w:color w:val="auto"/>
          <w:sz w:val="24"/>
          <w:szCs w:val="24"/>
        </w:rPr>
        <w:t>.1.1、政务实体大厅（软件与服务部分）</w:t>
      </w:r>
    </w:p>
    <w:p>
      <w:pPr>
        <w:pStyle w:val="7"/>
        <w:jc w:val="both"/>
        <w:outlineLvl w:val="3"/>
        <w:rPr>
          <w:rFonts w:ascii="仿宋" w:hAnsi="仿宋" w:eastAsia="仿宋" w:cs="仿宋"/>
          <w:color w:val="auto"/>
          <w:sz w:val="24"/>
          <w:szCs w:val="24"/>
        </w:rPr>
      </w:pPr>
      <w:r>
        <w:rPr>
          <w:rFonts w:ascii="仿宋" w:hAnsi="仿宋" w:eastAsia="仿宋" w:cs="仿宋"/>
          <w:b/>
          <w:color w:val="auto"/>
          <w:sz w:val="24"/>
          <w:szCs w:val="24"/>
          <w:lang w:eastAsia="zh-CN"/>
        </w:rPr>
        <w:t>2</w:t>
      </w:r>
      <w:r>
        <w:rPr>
          <w:rFonts w:ascii="仿宋" w:hAnsi="仿宋" w:eastAsia="仿宋" w:cs="仿宋"/>
          <w:b/>
          <w:color w:val="auto"/>
          <w:sz w:val="24"/>
          <w:szCs w:val="24"/>
        </w:rPr>
        <w:t>.1.1.1、AI数字人</w:t>
      </w:r>
    </w:p>
    <w:p>
      <w:pPr>
        <w:pStyle w:val="7"/>
        <w:jc w:val="both"/>
        <w:outlineLvl w:val="4"/>
        <w:rPr>
          <w:rFonts w:ascii="仿宋" w:hAnsi="仿宋" w:eastAsia="仿宋" w:cs="仿宋"/>
          <w:color w:val="auto"/>
          <w:sz w:val="24"/>
          <w:szCs w:val="24"/>
        </w:rPr>
      </w:pPr>
      <w:r>
        <w:rPr>
          <w:rFonts w:ascii="仿宋" w:hAnsi="仿宋" w:eastAsia="仿宋" w:cs="仿宋"/>
          <w:b/>
          <w:color w:val="auto"/>
          <w:sz w:val="24"/>
          <w:szCs w:val="24"/>
          <w:lang w:eastAsia="zh-CN"/>
        </w:rPr>
        <w:t>2</w:t>
      </w:r>
      <w:r>
        <w:rPr>
          <w:rFonts w:ascii="仿宋" w:hAnsi="仿宋" w:eastAsia="仿宋" w:cs="仿宋"/>
          <w:b/>
          <w:color w:val="auto"/>
          <w:sz w:val="24"/>
          <w:szCs w:val="24"/>
        </w:rPr>
        <w:t>.1.1.1.1、AI数智人雇员（评审1）</w:t>
      </w:r>
    </w:p>
    <w:p>
      <w:pPr>
        <w:pStyle w:val="7"/>
        <w:rPr>
          <w:rFonts w:ascii="仿宋" w:hAnsi="仿宋" w:eastAsia="仿宋" w:cs="仿宋"/>
          <w:color w:val="auto"/>
        </w:rPr>
      </w:pPr>
      <w:r>
        <w:rPr>
          <w:rFonts w:ascii="仿宋" w:hAnsi="仿宋" w:eastAsia="仿宋" w:cs="仿宋"/>
          <w:color w:val="auto"/>
          <w:sz w:val="21"/>
        </w:rPr>
        <w:t>应依托大厅展示类设备，建设AI数智人雇员，基于云端大模型+政务服务知识库双引擎，为用户提供更加自然流畅对话，同时可精准理解用户意图，为用户提供高效的互动查询、知识检索和文本整合表达服务。</w:t>
      </w:r>
    </w:p>
    <w:p>
      <w:pPr>
        <w:pStyle w:val="7"/>
        <w:rPr>
          <w:rFonts w:ascii="仿宋" w:hAnsi="仿宋" w:eastAsia="仿宋" w:cs="仿宋"/>
          <w:color w:val="auto"/>
        </w:rPr>
      </w:pPr>
      <w:r>
        <w:rPr>
          <w:rFonts w:ascii="仿宋" w:hAnsi="仿宋" w:eastAsia="仿宋" w:cs="仿宋"/>
          <w:color w:val="auto"/>
          <w:sz w:val="21"/>
        </w:rPr>
        <w:t>AI数智人雇员需包括智能唤醒、智慧主播、多轮问答、意图理解、智能检索、办事指南、宣传展示、娱乐互动、高频事项卡片。</w:t>
      </w:r>
    </w:p>
    <w:p>
      <w:pPr>
        <w:pStyle w:val="7"/>
        <w:rPr>
          <w:rFonts w:ascii="仿宋" w:hAnsi="仿宋" w:eastAsia="仿宋" w:cs="仿宋"/>
          <w:color w:val="auto"/>
        </w:rPr>
      </w:pPr>
      <w:r>
        <w:rPr>
          <w:rFonts w:ascii="仿宋" w:hAnsi="仿宋" w:eastAsia="仿宋" w:cs="仿宋"/>
          <w:color w:val="auto"/>
          <w:sz w:val="21"/>
        </w:rPr>
        <w:t>1、智能唤醒</w:t>
      </w:r>
    </w:p>
    <w:p>
      <w:pPr>
        <w:pStyle w:val="7"/>
        <w:rPr>
          <w:rFonts w:ascii="仿宋" w:hAnsi="仿宋" w:eastAsia="仿宋" w:cs="仿宋"/>
          <w:color w:val="auto"/>
        </w:rPr>
      </w:pPr>
      <w:r>
        <w:rPr>
          <w:rFonts w:ascii="仿宋" w:hAnsi="仿宋" w:eastAsia="仿宋" w:cs="仿宋"/>
          <w:color w:val="auto"/>
          <w:sz w:val="21"/>
        </w:rPr>
        <w:t>应支持普通话语音交互，首页展示语音按钮，用户可点击按钮与数字人进行交互，也可以直接用语音唤醒数字人。</w:t>
      </w:r>
    </w:p>
    <w:p>
      <w:pPr>
        <w:pStyle w:val="7"/>
        <w:rPr>
          <w:rFonts w:ascii="仿宋" w:hAnsi="仿宋" w:eastAsia="仿宋" w:cs="仿宋"/>
          <w:color w:val="auto"/>
        </w:rPr>
      </w:pPr>
      <w:r>
        <w:rPr>
          <w:rFonts w:ascii="仿宋" w:hAnsi="仿宋" w:eastAsia="仿宋" w:cs="仿宋"/>
          <w:color w:val="auto"/>
          <w:sz w:val="21"/>
        </w:rPr>
        <w:t>2、智慧主播</w:t>
      </w:r>
    </w:p>
    <w:p>
      <w:pPr>
        <w:pStyle w:val="7"/>
        <w:rPr>
          <w:rFonts w:ascii="仿宋" w:hAnsi="仿宋" w:eastAsia="仿宋" w:cs="仿宋"/>
          <w:color w:val="auto"/>
        </w:rPr>
      </w:pPr>
      <w:r>
        <w:rPr>
          <w:rFonts w:ascii="仿宋" w:hAnsi="仿宋" w:eastAsia="仿宋" w:cs="仿宋"/>
          <w:color w:val="auto"/>
          <w:sz w:val="21"/>
        </w:rPr>
        <w:t>应能够依托知识库内已梳理的内容，设备应支持以虚拟主持人的形式自动播放大厅宣传介绍视频、热点新闻、相关政策、便民广告等知识库内的富媒体内容。</w:t>
      </w:r>
    </w:p>
    <w:p>
      <w:pPr>
        <w:pStyle w:val="7"/>
        <w:rPr>
          <w:rFonts w:ascii="仿宋" w:hAnsi="仿宋" w:eastAsia="仿宋" w:cs="仿宋"/>
          <w:color w:val="auto"/>
        </w:rPr>
      </w:pPr>
      <w:r>
        <w:rPr>
          <w:rFonts w:ascii="仿宋" w:hAnsi="仿宋" w:eastAsia="仿宋" w:cs="仿宋"/>
          <w:color w:val="auto"/>
          <w:sz w:val="21"/>
        </w:rPr>
        <w:t>3、多轮问答</w:t>
      </w:r>
    </w:p>
    <w:p>
      <w:pPr>
        <w:pStyle w:val="7"/>
        <w:rPr>
          <w:rFonts w:ascii="仿宋" w:hAnsi="仿宋" w:eastAsia="仿宋" w:cs="仿宋"/>
          <w:color w:val="auto"/>
        </w:rPr>
      </w:pPr>
      <w:r>
        <w:rPr>
          <w:rFonts w:ascii="仿宋" w:hAnsi="仿宋" w:eastAsia="仿宋" w:cs="仿宋"/>
          <w:color w:val="auto"/>
          <w:sz w:val="21"/>
        </w:rPr>
        <w:t>应支持语音驱动查询各类政务服务事项的相关信息。设备可以充当导服人员进行解答。</w:t>
      </w:r>
    </w:p>
    <w:p>
      <w:pPr>
        <w:pStyle w:val="7"/>
        <w:rPr>
          <w:rFonts w:ascii="仿宋" w:hAnsi="仿宋" w:eastAsia="仿宋" w:cs="仿宋"/>
          <w:color w:val="auto"/>
        </w:rPr>
      </w:pPr>
      <w:r>
        <w:rPr>
          <w:rFonts w:ascii="仿宋" w:hAnsi="仿宋" w:eastAsia="仿宋" w:cs="仿宋"/>
          <w:color w:val="auto"/>
          <w:sz w:val="21"/>
        </w:rPr>
        <w:t>支持多轮对话机制，可为办事群众展示AI回复。</w:t>
      </w:r>
    </w:p>
    <w:p>
      <w:pPr>
        <w:pStyle w:val="7"/>
        <w:rPr>
          <w:rFonts w:ascii="仿宋" w:hAnsi="仿宋" w:eastAsia="仿宋" w:cs="仿宋"/>
          <w:color w:val="auto"/>
        </w:rPr>
      </w:pPr>
      <w:r>
        <w:rPr>
          <w:rFonts w:ascii="仿宋" w:hAnsi="仿宋" w:eastAsia="仿宋" w:cs="仿宋"/>
          <w:color w:val="auto"/>
          <w:sz w:val="21"/>
        </w:rPr>
        <w:t>4、意图理解</w:t>
      </w:r>
    </w:p>
    <w:p>
      <w:pPr>
        <w:pStyle w:val="7"/>
        <w:rPr>
          <w:rFonts w:ascii="仿宋" w:hAnsi="仿宋" w:eastAsia="仿宋" w:cs="仿宋"/>
          <w:color w:val="auto"/>
        </w:rPr>
      </w:pPr>
      <w:r>
        <w:rPr>
          <w:rFonts w:ascii="仿宋" w:hAnsi="仿宋" w:eastAsia="仿宋" w:cs="仿宋"/>
          <w:color w:val="auto"/>
          <w:sz w:val="21"/>
        </w:rPr>
        <w:t>数字人应支持精准理解办事群众的普通话含义，理解办事群众提问或语音交互的意图。</w:t>
      </w:r>
    </w:p>
    <w:p>
      <w:pPr>
        <w:pStyle w:val="7"/>
        <w:rPr>
          <w:rFonts w:ascii="仿宋" w:hAnsi="仿宋" w:eastAsia="仿宋" w:cs="仿宋"/>
          <w:color w:val="auto"/>
        </w:rPr>
      </w:pPr>
      <w:r>
        <w:rPr>
          <w:rFonts w:ascii="仿宋" w:hAnsi="仿宋" w:eastAsia="仿宋" w:cs="仿宋"/>
          <w:color w:val="auto"/>
          <w:sz w:val="21"/>
        </w:rPr>
        <w:t>5、智能检索</w:t>
      </w:r>
    </w:p>
    <w:p>
      <w:pPr>
        <w:pStyle w:val="7"/>
        <w:rPr>
          <w:rFonts w:ascii="仿宋" w:hAnsi="仿宋" w:eastAsia="仿宋" w:cs="仿宋"/>
          <w:color w:val="auto"/>
        </w:rPr>
      </w:pPr>
      <w:r>
        <w:rPr>
          <w:rFonts w:ascii="仿宋" w:hAnsi="仿宋" w:eastAsia="仿宋" w:cs="仿宋"/>
          <w:color w:val="auto"/>
          <w:sz w:val="21"/>
        </w:rPr>
        <w:t>数字人应支持智能检索知识库，匹配办事群众提问意图。对于知识库中无法匹配的问题，大语言模型应支持互联网搜索，可为办事群众提供可靠的AI回复。</w:t>
      </w:r>
    </w:p>
    <w:p>
      <w:pPr>
        <w:pStyle w:val="7"/>
        <w:rPr>
          <w:rFonts w:ascii="仿宋" w:hAnsi="仿宋" w:eastAsia="仿宋" w:cs="仿宋"/>
          <w:color w:val="auto"/>
        </w:rPr>
      </w:pPr>
      <w:r>
        <w:rPr>
          <w:rFonts w:ascii="仿宋" w:hAnsi="仿宋" w:eastAsia="仿宋" w:cs="仿宋"/>
          <w:color w:val="auto"/>
          <w:sz w:val="21"/>
        </w:rPr>
        <w:t>6、办事指南</w:t>
      </w:r>
    </w:p>
    <w:p>
      <w:pPr>
        <w:pStyle w:val="7"/>
        <w:rPr>
          <w:rFonts w:ascii="仿宋" w:hAnsi="仿宋" w:eastAsia="仿宋" w:cs="仿宋"/>
          <w:color w:val="auto"/>
        </w:rPr>
      </w:pPr>
      <w:r>
        <w:rPr>
          <w:rFonts w:ascii="仿宋" w:hAnsi="仿宋" w:eastAsia="仿宋" w:cs="仿宋"/>
          <w:color w:val="auto"/>
          <w:sz w:val="21"/>
        </w:rPr>
        <w:t>依托知识库内已梳理的事项信息，为办事人员提供各类服务事项信息查询功能。</w:t>
      </w:r>
    </w:p>
    <w:p>
      <w:pPr>
        <w:pStyle w:val="7"/>
        <w:rPr>
          <w:rFonts w:ascii="仿宋" w:hAnsi="仿宋" w:eastAsia="仿宋" w:cs="仿宋"/>
          <w:color w:val="auto"/>
        </w:rPr>
      </w:pPr>
      <w:r>
        <w:rPr>
          <w:rFonts w:ascii="仿宋" w:hAnsi="仿宋" w:eastAsia="仿宋" w:cs="仿宋"/>
          <w:color w:val="auto"/>
          <w:sz w:val="21"/>
        </w:rPr>
        <w:t>7、宣传展示</w:t>
      </w:r>
    </w:p>
    <w:p>
      <w:pPr>
        <w:pStyle w:val="7"/>
        <w:rPr>
          <w:rFonts w:ascii="仿宋" w:hAnsi="仿宋" w:eastAsia="仿宋" w:cs="仿宋"/>
          <w:color w:val="auto"/>
        </w:rPr>
      </w:pPr>
      <w:r>
        <w:rPr>
          <w:rFonts w:ascii="仿宋" w:hAnsi="仿宋" w:eastAsia="仿宋" w:cs="仿宋"/>
          <w:color w:val="auto"/>
          <w:sz w:val="21"/>
        </w:rPr>
        <w:t>设备需展示政务服务中心的中心简介、公开信息、组织架构和宣传视频等相关图文信息。</w:t>
      </w:r>
    </w:p>
    <w:p>
      <w:pPr>
        <w:pStyle w:val="7"/>
        <w:rPr>
          <w:rFonts w:ascii="仿宋" w:hAnsi="仿宋" w:eastAsia="仿宋" w:cs="仿宋"/>
          <w:color w:val="auto"/>
        </w:rPr>
      </w:pPr>
      <w:r>
        <w:rPr>
          <w:rFonts w:ascii="仿宋" w:hAnsi="仿宋" w:eastAsia="仿宋" w:cs="仿宋"/>
          <w:color w:val="auto"/>
          <w:sz w:val="21"/>
        </w:rPr>
        <w:t>8、娱乐互动</w:t>
      </w:r>
    </w:p>
    <w:p>
      <w:pPr>
        <w:pStyle w:val="7"/>
        <w:rPr>
          <w:rFonts w:ascii="仿宋" w:hAnsi="仿宋" w:eastAsia="仿宋" w:cs="仿宋"/>
          <w:color w:val="auto"/>
        </w:rPr>
      </w:pPr>
      <w:r>
        <w:rPr>
          <w:rFonts w:ascii="仿宋" w:hAnsi="仿宋" w:eastAsia="仿宋" w:cs="仿宋"/>
          <w:color w:val="auto"/>
          <w:sz w:val="21"/>
        </w:rPr>
        <w:t>办事群众可以与数字人进行休闲互动。</w:t>
      </w:r>
    </w:p>
    <w:p>
      <w:pPr>
        <w:pStyle w:val="7"/>
        <w:rPr>
          <w:rFonts w:ascii="仿宋" w:hAnsi="仿宋" w:eastAsia="仿宋" w:cs="仿宋"/>
          <w:color w:val="auto"/>
        </w:rPr>
      </w:pPr>
      <w:r>
        <w:rPr>
          <w:rFonts w:ascii="仿宋" w:hAnsi="仿宋" w:eastAsia="仿宋" w:cs="仿宋"/>
          <w:color w:val="auto"/>
          <w:sz w:val="21"/>
        </w:rPr>
        <w:t>9、高频事项卡片</w:t>
      </w:r>
    </w:p>
    <w:p>
      <w:pPr>
        <w:pStyle w:val="7"/>
        <w:rPr>
          <w:rFonts w:ascii="仿宋" w:hAnsi="仿宋" w:eastAsia="仿宋" w:cs="仿宋"/>
          <w:color w:val="auto"/>
        </w:rPr>
      </w:pPr>
      <w:r>
        <w:rPr>
          <w:rFonts w:ascii="仿宋" w:hAnsi="仿宋" w:eastAsia="仿宋" w:cs="仿宋"/>
          <w:color w:val="auto"/>
          <w:sz w:val="21"/>
        </w:rPr>
        <w:t>应支持办事群众直接在首页选择高频事项，查看对应办事指南信息。</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.1.1.1.2、AI智能申报审批助手（评审2）</w:t>
      </w:r>
    </w:p>
    <w:p>
      <w:pPr>
        <w:pStyle w:val="7"/>
        <w:rPr>
          <w:rFonts w:ascii="仿宋" w:hAnsi="仿宋" w:eastAsia="仿宋" w:cs="仿宋"/>
          <w:color w:val="auto"/>
        </w:rPr>
      </w:pPr>
      <w:r>
        <w:rPr>
          <w:rFonts w:ascii="仿宋" w:hAnsi="仿宋" w:eastAsia="仿宋" w:cs="仿宋"/>
          <w:color w:val="auto"/>
          <w:sz w:val="21"/>
        </w:rPr>
        <w:t>应支持咨询问答，AI智能申报审批助手以浏览器插件形态提供服务，AI智能申报审批助手提供文本输入框，支持用户通过文字形式与智能体进行咨询交互，系统能够从RAG知识库中检索相关知识数据，并结合大模型的文字总结能力生成简洁、规范的回复信息。系统能根据群众提问识别群众希望办理的事项，，系统自动展示该事项的详细信息，聚合展示申报条件、材料指引、办理渠道等核心信息。</w:t>
      </w:r>
    </w:p>
    <w:p>
      <w:pPr>
        <w:pStyle w:val="7"/>
        <w:rPr>
          <w:rFonts w:ascii="仿宋" w:hAnsi="仿宋" w:eastAsia="仿宋" w:cs="仿宋"/>
          <w:color w:val="auto"/>
        </w:rPr>
      </w:pPr>
      <w:r>
        <w:rPr>
          <w:rFonts w:ascii="仿宋" w:hAnsi="仿宋" w:eastAsia="仿宋" w:cs="仿宋"/>
          <w:color w:val="auto"/>
          <w:sz w:val="21"/>
        </w:rPr>
        <w:t>1、办事咨询助手</w:t>
      </w:r>
    </w:p>
    <w:p>
      <w:pPr>
        <w:pStyle w:val="7"/>
        <w:rPr>
          <w:rFonts w:ascii="仿宋" w:hAnsi="仿宋" w:eastAsia="仿宋" w:cs="仿宋"/>
          <w:color w:val="auto"/>
        </w:rPr>
      </w:pPr>
      <w:r>
        <w:rPr>
          <w:rFonts w:ascii="仿宋" w:hAnsi="仿宋" w:eastAsia="仿宋" w:cs="仿宋"/>
          <w:color w:val="auto"/>
          <w:sz w:val="21"/>
        </w:rPr>
        <w:t>办事咨询助手深度融合地区政务大厅办事电脑设备与前沿政务大模型技术，构建起高度集成化的智能知识服务体系。在实际应用中，当群众咨询时，只需输入关键词或提出问题，可实时为办事群众提供业务指引及问题解答服务，显著提升回复标准化与问题解决效率，助力政务服务。</w:t>
      </w:r>
    </w:p>
    <w:p>
      <w:pPr>
        <w:pStyle w:val="7"/>
        <w:rPr>
          <w:rFonts w:ascii="仿宋" w:hAnsi="仿宋" w:eastAsia="仿宋" w:cs="仿宋"/>
          <w:color w:val="auto"/>
        </w:rPr>
      </w:pPr>
      <w:r>
        <w:rPr>
          <w:rFonts w:ascii="仿宋" w:hAnsi="仿宋" w:eastAsia="仿宋" w:cs="仿宋"/>
          <w:color w:val="auto"/>
          <w:sz w:val="21"/>
        </w:rPr>
        <w:t>办事咨询助手需包括推荐事项、事项指南、咨询提问、咨询回复。</w:t>
      </w:r>
    </w:p>
    <w:p>
      <w:pPr>
        <w:pStyle w:val="7"/>
        <w:rPr>
          <w:rFonts w:ascii="仿宋" w:hAnsi="仿宋" w:eastAsia="仿宋" w:cs="仿宋"/>
          <w:color w:val="auto"/>
        </w:rPr>
      </w:pPr>
      <w:r>
        <w:rPr>
          <w:rFonts w:ascii="仿宋" w:hAnsi="仿宋" w:eastAsia="仿宋" w:cs="仿宋"/>
          <w:color w:val="auto"/>
          <w:sz w:val="21"/>
        </w:rPr>
        <w:t>2、办事导服助手</w:t>
      </w:r>
    </w:p>
    <w:p>
      <w:pPr>
        <w:pStyle w:val="7"/>
        <w:rPr>
          <w:rFonts w:ascii="仿宋" w:hAnsi="仿宋" w:eastAsia="仿宋" w:cs="仿宋"/>
          <w:color w:val="auto"/>
        </w:rPr>
      </w:pPr>
      <w:r>
        <w:rPr>
          <w:rFonts w:ascii="仿宋" w:hAnsi="仿宋" w:eastAsia="仿宋" w:cs="仿宋"/>
          <w:color w:val="auto"/>
          <w:sz w:val="21"/>
        </w:rPr>
        <w:t>办事导服助手应支持办事群众提供智能化辅助办理支持，通过热门事项列表快速响应高频需求，通过事项名称检索高效定位目标事项，同时结合办事指南信息查看功能动态生成全量化办事指南，减少重复查询，提高申报效率。</w:t>
      </w:r>
    </w:p>
    <w:p>
      <w:pPr>
        <w:pStyle w:val="7"/>
        <w:rPr>
          <w:rFonts w:ascii="仿宋" w:hAnsi="仿宋" w:eastAsia="仿宋" w:cs="仿宋"/>
          <w:color w:val="auto"/>
        </w:rPr>
      </w:pPr>
      <w:r>
        <w:rPr>
          <w:rFonts w:ascii="仿宋" w:hAnsi="仿宋" w:eastAsia="仿宋" w:cs="仿宋"/>
          <w:color w:val="auto"/>
          <w:sz w:val="21"/>
        </w:rPr>
        <w:t>办事导服助手需包括热门事项列表、事项名称检索、办事指南信息查看。</w:t>
      </w:r>
    </w:p>
    <w:p>
      <w:pPr>
        <w:pStyle w:val="7"/>
        <w:rPr>
          <w:rFonts w:ascii="仿宋" w:hAnsi="仿宋" w:eastAsia="仿宋" w:cs="仿宋"/>
          <w:color w:val="auto"/>
        </w:rPr>
      </w:pPr>
      <w:r>
        <w:rPr>
          <w:rFonts w:ascii="仿宋" w:hAnsi="仿宋" w:eastAsia="仿宋" w:cs="仿宋"/>
          <w:color w:val="auto"/>
          <w:sz w:val="21"/>
        </w:rPr>
        <w:t>3、办事申报助手</w:t>
      </w:r>
    </w:p>
    <w:p>
      <w:pPr>
        <w:pStyle w:val="7"/>
        <w:rPr>
          <w:rFonts w:ascii="仿宋" w:hAnsi="仿宋" w:eastAsia="仿宋" w:cs="仿宋"/>
          <w:color w:val="auto"/>
        </w:rPr>
      </w:pPr>
      <w:r>
        <w:rPr>
          <w:rFonts w:ascii="仿宋" w:hAnsi="仿宋" w:eastAsia="仿宋" w:cs="仿宋"/>
          <w:color w:val="auto"/>
          <w:sz w:val="21"/>
        </w:rPr>
        <w:t>办事申报助手应深度融合地区政务大厅办事电脑设备与前沿政务大模型技术，构建起的办事智能申报服务体系。</w:t>
      </w:r>
    </w:p>
    <w:p>
      <w:pPr>
        <w:pStyle w:val="7"/>
        <w:rPr>
          <w:rFonts w:ascii="仿宋" w:hAnsi="仿宋" w:eastAsia="仿宋" w:cs="仿宋"/>
          <w:color w:val="auto"/>
        </w:rPr>
      </w:pPr>
      <w:r>
        <w:rPr>
          <w:rFonts w:ascii="仿宋" w:hAnsi="仿宋" w:eastAsia="仿宋" w:cs="仿宋"/>
          <w:color w:val="auto"/>
          <w:sz w:val="21"/>
        </w:rPr>
        <w:t>用户完成材料上传后，系统自动触发后台AI核验服务，对提交的申请材料信息发起审查，并反馈审查结果信息，审查不通过时提示错误的原因，支持交叉比对（如不同材料中姓名、身份证号码不一致），对具体材料的“不通过”要素进行可视化展示，用户可选择修改材料或者继续提交。</w:t>
      </w:r>
    </w:p>
    <w:p>
      <w:pPr>
        <w:pStyle w:val="7"/>
        <w:rPr>
          <w:rFonts w:ascii="仿宋" w:hAnsi="仿宋" w:eastAsia="仿宋" w:cs="仿宋"/>
          <w:color w:val="auto"/>
        </w:rPr>
      </w:pPr>
      <w:r>
        <w:rPr>
          <w:rFonts w:ascii="仿宋" w:hAnsi="仿宋" w:eastAsia="仿宋" w:cs="仿宋"/>
          <w:color w:val="auto"/>
          <w:sz w:val="21"/>
        </w:rPr>
        <w:t>系统能够通过OCR技术识别用户上传的图片或文件中的内容，自动匹配表单中的字段，并能够将识别到的关键信息精准一键回填到事项第三方事项申报页面对应位置，无需手动输入。支持材料预填，系统可根据已识别到的信息对申请表材料的空白模板进行信息填充并生成附件。</w:t>
      </w:r>
    </w:p>
    <w:p>
      <w:pPr>
        <w:pStyle w:val="7"/>
        <w:rPr>
          <w:rFonts w:ascii="仿宋" w:hAnsi="仿宋" w:eastAsia="仿宋" w:cs="仿宋"/>
          <w:color w:val="auto"/>
        </w:rPr>
      </w:pPr>
      <w:r>
        <w:rPr>
          <w:rFonts w:ascii="仿宋" w:hAnsi="仿宋" w:eastAsia="仿宋" w:cs="仿宋"/>
          <w:color w:val="auto"/>
          <w:sz w:val="21"/>
        </w:rPr>
        <w:t>4、知识管理</w:t>
      </w:r>
    </w:p>
    <w:p>
      <w:pPr>
        <w:pStyle w:val="7"/>
        <w:rPr>
          <w:rFonts w:ascii="仿宋" w:hAnsi="仿宋" w:eastAsia="仿宋" w:cs="仿宋"/>
          <w:color w:val="auto"/>
        </w:rPr>
      </w:pPr>
      <w:r>
        <w:rPr>
          <w:rFonts w:ascii="仿宋" w:hAnsi="仿宋" w:eastAsia="仿宋" w:cs="仿宋"/>
          <w:color w:val="auto"/>
          <w:sz w:val="21"/>
        </w:rPr>
        <w:t>应支持RAG（Retrieval-Augmented Generation，检索增强生成）技术，通过从庞大的外部知识库中精准检索与用户需求相关的信息，然后将其作为提示词工程（Prompt）输入给功能强大的大型语言模型，从而极大地增强了这些模型在处理复杂、知识密集型任务时的能力。</w:t>
      </w:r>
    </w:p>
    <w:p>
      <w:pPr>
        <w:pStyle w:val="7"/>
        <w:rPr>
          <w:rFonts w:ascii="仿宋" w:hAnsi="仿宋" w:eastAsia="仿宋" w:cs="仿宋"/>
          <w:color w:val="auto"/>
        </w:rPr>
      </w:pPr>
      <w:r>
        <w:rPr>
          <w:rFonts w:ascii="仿宋" w:hAnsi="仿宋" w:eastAsia="仿宋" w:cs="仿宋"/>
          <w:color w:val="auto"/>
          <w:sz w:val="21"/>
        </w:rPr>
        <w:t>知识管理需包括知识管理、RAG向量数据服务、Prompt工程。</w:t>
      </w:r>
    </w:p>
    <w:p>
      <w:pPr>
        <w:pStyle w:val="7"/>
        <w:rPr>
          <w:rFonts w:ascii="仿宋" w:hAnsi="仿宋" w:eastAsia="仿宋" w:cs="仿宋"/>
          <w:color w:val="auto"/>
        </w:rPr>
      </w:pPr>
      <w:r>
        <w:rPr>
          <w:rFonts w:ascii="仿宋" w:hAnsi="仿宋" w:eastAsia="仿宋" w:cs="仿宋"/>
          <w:color w:val="auto"/>
          <w:sz w:val="21"/>
        </w:rPr>
        <w:t>5、功能管理</w:t>
      </w:r>
    </w:p>
    <w:p>
      <w:pPr>
        <w:pStyle w:val="7"/>
        <w:rPr>
          <w:rFonts w:ascii="仿宋" w:hAnsi="仿宋" w:eastAsia="仿宋" w:cs="仿宋"/>
          <w:color w:val="auto"/>
        </w:rPr>
      </w:pPr>
      <w:r>
        <w:rPr>
          <w:rFonts w:ascii="仿宋" w:hAnsi="仿宋" w:eastAsia="仿宋" w:cs="仿宋"/>
          <w:color w:val="auto"/>
          <w:sz w:val="21"/>
        </w:rPr>
        <w:t>功能管理需包括Agent（AI智能体）、话术管理、AI预审执行管理、窗口转录配置管理。</w:t>
      </w:r>
    </w:p>
    <w:p>
      <w:pPr>
        <w:pStyle w:val="7"/>
        <w:rPr>
          <w:rFonts w:ascii="仿宋" w:hAnsi="仿宋" w:eastAsia="仿宋" w:cs="仿宋"/>
          <w:color w:val="auto"/>
        </w:rPr>
      </w:pPr>
      <w:r>
        <w:rPr>
          <w:rFonts w:ascii="仿宋" w:hAnsi="仿宋" w:eastAsia="仿宋" w:cs="仿宋"/>
          <w:color w:val="auto"/>
          <w:sz w:val="21"/>
        </w:rPr>
        <w:t>Agent（AI智能体）应支持技能管理，让智能体具备各类能力，例如基础技能，可包括知识库查询、通用LLM推理。应支持提供可视化设计界面进行技能设计，通过节点和连线的方式，将各类原子组件进行流程化串联。设计好的Agent应用可以进行应用发布，提供发布的版本、描述。</w:t>
      </w:r>
    </w:p>
    <w:p>
      <w:pPr>
        <w:pStyle w:val="7"/>
        <w:rPr>
          <w:rFonts w:ascii="仿宋" w:hAnsi="仿宋" w:eastAsia="仿宋" w:cs="仿宋"/>
          <w:color w:val="auto"/>
        </w:rPr>
      </w:pPr>
      <w:r>
        <w:rPr>
          <w:rFonts w:ascii="仿宋" w:hAnsi="仿宋" w:eastAsia="仿宋" w:cs="仿宋"/>
          <w:color w:val="auto"/>
          <w:sz w:val="21"/>
        </w:rPr>
        <w:t>AI预审执行管理应支持审查要素配置，具体新增字段内容包括审查要素名称、要素类别、关联材料、大模型识别提示词等。支持审查要点配置，审查规则支持申请材料、申请表单、申请人信息相互做交叉比对配置。支持通过图文批注的模式标注要点。</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.1.1.1.3、智能体支撑能力（▲重要技术参数1）</w:t>
      </w:r>
    </w:p>
    <w:p>
      <w:pPr>
        <w:pStyle w:val="7"/>
        <w:rPr>
          <w:rFonts w:ascii="仿宋" w:hAnsi="仿宋" w:eastAsia="仿宋" w:cs="仿宋"/>
          <w:color w:val="auto"/>
        </w:rPr>
      </w:pPr>
      <w:r>
        <w:rPr>
          <w:rFonts w:ascii="仿宋" w:hAnsi="仿宋" w:eastAsia="仿宋" w:cs="仿宋"/>
          <w:color w:val="auto"/>
          <w:sz w:val="21"/>
        </w:rPr>
        <w:t>1、语音交互能力</w:t>
      </w:r>
    </w:p>
    <w:p>
      <w:pPr>
        <w:pStyle w:val="7"/>
        <w:rPr>
          <w:rFonts w:ascii="仿宋" w:hAnsi="仿宋" w:eastAsia="仿宋" w:cs="仿宋"/>
          <w:color w:val="auto"/>
        </w:rPr>
      </w:pPr>
      <w:r>
        <w:rPr>
          <w:rFonts w:ascii="仿宋" w:hAnsi="仿宋" w:eastAsia="仿宋" w:cs="仿宋"/>
          <w:color w:val="auto"/>
          <w:sz w:val="21"/>
        </w:rPr>
        <w:t>语音交互能力需包括语音合成(TTS)技术、语音识别(ASR)技术。</w:t>
      </w:r>
    </w:p>
    <w:p>
      <w:pPr>
        <w:pStyle w:val="7"/>
        <w:rPr>
          <w:rFonts w:ascii="仿宋" w:hAnsi="仿宋" w:eastAsia="仿宋" w:cs="仿宋"/>
          <w:color w:val="auto"/>
        </w:rPr>
      </w:pPr>
      <w:r>
        <w:rPr>
          <w:rFonts w:ascii="仿宋" w:hAnsi="仿宋" w:eastAsia="仿宋" w:cs="仿宋"/>
          <w:color w:val="auto"/>
          <w:sz w:val="21"/>
        </w:rPr>
        <w:t>2、大模型能力</w:t>
      </w:r>
    </w:p>
    <w:p>
      <w:pPr>
        <w:pStyle w:val="7"/>
        <w:rPr>
          <w:rFonts w:ascii="仿宋" w:hAnsi="仿宋" w:eastAsia="仿宋" w:cs="仿宋"/>
          <w:color w:val="auto"/>
        </w:rPr>
      </w:pPr>
      <w:r>
        <w:rPr>
          <w:rFonts w:ascii="仿宋" w:hAnsi="仿宋" w:eastAsia="仿宋" w:cs="仿宋"/>
          <w:color w:val="auto"/>
          <w:sz w:val="21"/>
        </w:rPr>
        <w:t>应支持通过调用大模型API，支撑大模型应用。</w:t>
      </w:r>
    </w:p>
    <w:p>
      <w:pPr>
        <w:pStyle w:val="7"/>
        <w:rPr>
          <w:rFonts w:ascii="仿宋" w:hAnsi="仿宋" w:eastAsia="仿宋" w:cs="仿宋"/>
          <w:color w:val="auto"/>
        </w:rPr>
      </w:pPr>
      <w:r>
        <w:rPr>
          <w:rFonts w:ascii="仿宋" w:hAnsi="仿宋" w:eastAsia="仿宋" w:cs="仿宋"/>
          <w:color w:val="auto"/>
          <w:sz w:val="21"/>
        </w:rPr>
        <w:t>3、OCR能力</w:t>
      </w:r>
    </w:p>
    <w:p>
      <w:pPr>
        <w:pStyle w:val="7"/>
        <w:rPr>
          <w:rFonts w:ascii="仿宋" w:hAnsi="仿宋" w:eastAsia="仿宋" w:cs="仿宋"/>
          <w:color w:val="auto"/>
        </w:rPr>
      </w:pPr>
      <w:r>
        <w:rPr>
          <w:rFonts w:ascii="仿宋" w:hAnsi="仿宋" w:eastAsia="仿宋" w:cs="仿宋"/>
          <w:color w:val="auto"/>
          <w:sz w:val="21"/>
        </w:rPr>
        <w:t>应支持通过调用OCR能力，支撑表单一键转录功能。</w:t>
      </w:r>
    </w:p>
    <w:p>
      <w:pPr>
        <w:pStyle w:val="7"/>
        <w:rPr>
          <w:rFonts w:ascii="仿宋" w:hAnsi="仿宋" w:eastAsia="仿宋" w:cs="仿宋"/>
          <w:color w:val="auto"/>
        </w:rPr>
      </w:pPr>
      <w:r>
        <w:rPr>
          <w:rFonts w:ascii="仿宋" w:hAnsi="仿宋" w:eastAsia="仿宋" w:cs="仿宋"/>
          <w:color w:val="auto"/>
          <w:sz w:val="21"/>
        </w:rPr>
        <w:t>4、咨询知识梳理</w:t>
      </w:r>
    </w:p>
    <w:p>
      <w:pPr>
        <w:pStyle w:val="7"/>
        <w:rPr>
          <w:rFonts w:ascii="仿宋" w:hAnsi="仿宋" w:eastAsia="仿宋" w:cs="仿宋"/>
          <w:color w:val="auto"/>
        </w:rPr>
      </w:pPr>
      <w:r>
        <w:rPr>
          <w:rFonts w:ascii="仿宋" w:hAnsi="仿宋" w:eastAsia="仿宋" w:cs="仿宋"/>
          <w:color w:val="auto"/>
          <w:sz w:val="21"/>
        </w:rPr>
        <w:t>需以标准化、智能化为核心，通过梳理-导入-审核-维护的闭环流程，结合AI技术与多级协同机制，实现政务服务知识的动态管理与高效应用，最终提升大模型应用场景的用户体验。</w:t>
      </w:r>
    </w:p>
    <w:p>
      <w:pPr>
        <w:pStyle w:val="7"/>
        <w:rPr>
          <w:rFonts w:ascii="仿宋" w:hAnsi="仿宋" w:eastAsia="仿宋" w:cs="仿宋"/>
          <w:color w:val="auto"/>
        </w:rPr>
      </w:pPr>
      <w:r>
        <w:rPr>
          <w:rFonts w:ascii="仿宋" w:hAnsi="仿宋" w:eastAsia="仿宋" w:cs="仿宋"/>
          <w:color w:val="auto"/>
          <w:sz w:val="21"/>
        </w:rPr>
        <w:t>咨询知识梳理需包括材料收集分类、标准化与结构化处理、数据批量导入、多级审核控制。</w:t>
      </w:r>
    </w:p>
    <w:p>
      <w:pPr>
        <w:pStyle w:val="7"/>
        <w:rPr>
          <w:rFonts w:ascii="仿宋" w:hAnsi="仿宋" w:eastAsia="仿宋" w:cs="仿宋"/>
          <w:color w:val="auto"/>
        </w:rPr>
      </w:pPr>
      <w:r>
        <w:rPr>
          <w:rFonts w:ascii="仿宋" w:hAnsi="仿宋" w:eastAsia="仿宋" w:cs="仿宋"/>
          <w:color w:val="auto"/>
          <w:sz w:val="21"/>
        </w:rPr>
        <w:t>5、审查规则梳理服务</w:t>
      </w:r>
    </w:p>
    <w:p>
      <w:pPr>
        <w:pStyle w:val="7"/>
        <w:rPr>
          <w:rFonts w:ascii="仿宋" w:hAnsi="仿宋" w:eastAsia="仿宋" w:cs="仿宋"/>
          <w:color w:val="auto"/>
        </w:rPr>
      </w:pPr>
      <w:r>
        <w:rPr>
          <w:rFonts w:ascii="仿宋" w:hAnsi="仿宋" w:eastAsia="仿宋" w:cs="仿宋"/>
          <w:color w:val="auto"/>
          <w:sz w:val="21"/>
        </w:rPr>
        <w:t>审查规则梳理服务需包括智能审批事项梳理服务（含28个智能审批事项）、智能审批模型搭建服务。</w:t>
      </w:r>
    </w:p>
    <w:p>
      <w:pPr>
        <w:pStyle w:val="7"/>
        <w:spacing w:before="120" w:after="120"/>
        <w:jc w:val="both"/>
        <w:outlineLvl w:val="3"/>
        <w:rPr>
          <w:rFonts w:ascii="仿宋" w:hAnsi="仿宋" w:eastAsia="仿宋" w:cs="仿宋"/>
          <w:color w:val="auto"/>
        </w:rPr>
      </w:pPr>
      <w:r>
        <w:rPr>
          <w:rFonts w:ascii="仿宋" w:hAnsi="仿宋" w:eastAsia="仿宋" w:cs="仿宋"/>
          <w:b/>
          <w:color w:val="auto"/>
          <w:sz w:val="24"/>
          <w:lang w:eastAsia="zh-CN"/>
        </w:rPr>
        <w:t>2</w:t>
      </w:r>
      <w:r>
        <w:rPr>
          <w:rFonts w:ascii="仿宋" w:hAnsi="仿宋" w:eastAsia="仿宋" w:cs="仿宋"/>
          <w:b/>
          <w:color w:val="auto"/>
          <w:sz w:val="24"/>
        </w:rPr>
        <w:t>.1.1.2、政务数智底座</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.1.1.2.1、政策服务（评审3）</w:t>
      </w:r>
    </w:p>
    <w:p>
      <w:pPr>
        <w:pStyle w:val="7"/>
        <w:rPr>
          <w:rFonts w:ascii="仿宋" w:hAnsi="仿宋" w:eastAsia="仿宋" w:cs="仿宋"/>
          <w:color w:val="auto"/>
        </w:rPr>
      </w:pPr>
      <w:r>
        <w:rPr>
          <w:rFonts w:ascii="仿宋" w:hAnsi="仿宋" w:eastAsia="仿宋" w:cs="仿宋"/>
          <w:color w:val="auto"/>
          <w:sz w:val="21"/>
        </w:rPr>
        <w:t>1、政策超市</w:t>
      </w:r>
    </w:p>
    <w:p>
      <w:pPr>
        <w:pStyle w:val="7"/>
        <w:rPr>
          <w:rFonts w:ascii="仿宋" w:hAnsi="仿宋" w:eastAsia="仿宋" w:cs="仿宋"/>
          <w:color w:val="auto"/>
        </w:rPr>
      </w:pPr>
      <w:r>
        <w:rPr>
          <w:rFonts w:ascii="仿宋" w:hAnsi="仿宋" w:eastAsia="仿宋" w:cs="仿宋"/>
          <w:color w:val="auto"/>
          <w:sz w:val="21"/>
        </w:rPr>
        <w:t>政策超市将不同政府部门、不同主题的政策进行汇聚，形成有条理有管理的政策知识库。企业可直接在“政策超市”中，检索、浏览、收藏、订阅政府发布的各类型政策，并可查看政策解读并发起政策申报。</w:t>
      </w:r>
    </w:p>
    <w:p>
      <w:pPr>
        <w:pStyle w:val="7"/>
        <w:rPr>
          <w:rFonts w:ascii="仿宋" w:hAnsi="仿宋" w:eastAsia="仿宋" w:cs="仿宋"/>
          <w:color w:val="auto"/>
        </w:rPr>
      </w:pPr>
      <w:r>
        <w:rPr>
          <w:rFonts w:ascii="仿宋" w:hAnsi="仿宋" w:eastAsia="仿宋" w:cs="仿宋"/>
          <w:color w:val="auto"/>
          <w:sz w:val="21"/>
        </w:rPr>
        <w:t>政策超市需包括政策检索、政策列表、政策详情。</w:t>
      </w:r>
    </w:p>
    <w:p>
      <w:pPr>
        <w:pStyle w:val="7"/>
        <w:rPr>
          <w:rFonts w:ascii="仿宋" w:hAnsi="仿宋" w:eastAsia="仿宋" w:cs="仿宋"/>
          <w:color w:val="auto"/>
        </w:rPr>
      </w:pPr>
      <w:r>
        <w:rPr>
          <w:rFonts w:ascii="仿宋" w:hAnsi="仿宋" w:eastAsia="仿宋" w:cs="仿宋"/>
          <w:color w:val="auto"/>
          <w:sz w:val="21"/>
        </w:rPr>
        <w:t>2、政策匹配</w:t>
      </w:r>
    </w:p>
    <w:p>
      <w:pPr>
        <w:pStyle w:val="7"/>
        <w:rPr>
          <w:rFonts w:ascii="仿宋" w:hAnsi="仿宋" w:eastAsia="仿宋" w:cs="仿宋"/>
          <w:color w:val="auto"/>
        </w:rPr>
      </w:pPr>
      <w:r>
        <w:rPr>
          <w:rFonts w:ascii="仿宋" w:hAnsi="仿宋" w:eastAsia="仿宋" w:cs="仿宋"/>
          <w:color w:val="auto"/>
          <w:sz w:val="21"/>
        </w:rPr>
        <w:t>政策匹配可度量企业与平台中全量政策匹配情况，对于以游客身份登录的企业用户，需要先填写企业信息，填写后可发起政策匹配；对于已登录的企业，平台可直接根据企业信息进行匹配。</w:t>
      </w:r>
    </w:p>
    <w:p>
      <w:pPr>
        <w:pStyle w:val="7"/>
        <w:rPr>
          <w:rFonts w:ascii="仿宋" w:hAnsi="仿宋" w:eastAsia="仿宋" w:cs="仿宋"/>
          <w:color w:val="auto"/>
        </w:rPr>
      </w:pPr>
      <w:r>
        <w:rPr>
          <w:rFonts w:ascii="仿宋" w:hAnsi="仿宋" w:eastAsia="仿宋" w:cs="仿宋"/>
          <w:color w:val="auto"/>
          <w:sz w:val="21"/>
        </w:rPr>
        <w:t>政策匹配需包括匹配概述、匹配政策列表。</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.1.1.2.2、企业增值服务（评审4）</w:t>
      </w:r>
    </w:p>
    <w:p>
      <w:pPr>
        <w:pStyle w:val="7"/>
        <w:rPr>
          <w:rFonts w:ascii="仿宋" w:hAnsi="仿宋" w:eastAsia="仿宋" w:cs="仿宋"/>
          <w:color w:val="auto"/>
        </w:rPr>
      </w:pPr>
      <w:r>
        <w:rPr>
          <w:rFonts w:ascii="仿宋" w:hAnsi="仿宋" w:eastAsia="仿宋" w:cs="仿宋"/>
          <w:color w:val="auto"/>
          <w:sz w:val="21"/>
        </w:rPr>
        <w:t>1、增值服务资源</w:t>
      </w:r>
    </w:p>
    <w:p>
      <w:pPr>
        <w:pStyle w:val="7"/>
        <w:rPr>
          <w:rFonts w:ascii="仿宋" w:hAnsi="仿宋" w:eastAsia="仿宋" w:cs="仿宋"/>
          <w:color w:val="auto"/>
        </w:rPr>
      </w:pPr>
      <w:r>
        <w:rPr>
          <w:rFonts w:ascii="仿宋" w:hAnsi="仿宋" w:eastAsia="仿宋" w:cs="仿宋"/>
          <w:color w:val="auto"/>
          <w:sz w:val="21"/>
        </w:rPr>
        <w:t>梳理汇集服务资源，打造具备清流特色、高效便捷的一站式企业服务专区，围绕企业全生命周期、产业全链条，提供更广范围、更深层次的项目、政策、人才、金融、科创、法律、开放集成服务。</w:t>
      </w:r>
    </w:p>
    <w:p>
      <w:pPr>
        <w:pStyle w:val="7"/>
        <w:rPr>
          <w:rFonts w:ascii="仿宋" w:hAnsi="仿宋" w:eastAsia="仿宋" w:cs="仿宋"/>
          <w:color w:val="auto"/>
        </w:rPr>
      </w:pPr>
      <w:r>
        <w:rPr>
          <w:rFonts w:ascii="仿宋" w:hAnsi="仿宋" w:eastAsia="仿宋" w:cs="仿宋"/>
          <w:color w:val="auto"/>
          <w:sz w:val="21"/>
        </w:rPr>
        <w:t>需对专区服务页面进进行规划设计，并将各板块现有服务以链接跳转的方式进行呈现。</w:t>
      </w:r>
    </w:p>
    <w:p>
      <w:pPr>
        <w:pStyle w:val="7"/>
        <w:rPr>
          <w:rFonts w:ascii="仿宋" w:hAnsi="仿宋" w:eastAsia="仿宋" w:cs="仿宋"/>
          <w:color w:val="auto"/>
        </w:rPr>
      </w:pPr>
      <w:r>
        <w:rPr>
          <w:rFonts w:ascii="仿宋" w:hAnsi="仿宋" w:eastAsia="仿宋" w:cs="仿宋"/>
          <w:color w:val="auto"/>
          <w:sz w:val="21"/>
        </w:rPr>
        <w:t>2、企业供需服务</w:t>
      </w:r>
    </w:p>
    <w:p>
      <w:pPr>
        <w:pStyle w:val="7"/>
        <w:rPr>
          <w:rFonts w:ascii="仿宋" w:hAnsi="仿宋" w:eastAsia="仿宋" w:cs="仿宋"/>
          <w:color w:val="auto"/>
        </w:rPr>
      </w:pPr>
      <w:r>
        <w:rPr>
          <w:rFonts w:ascii="仿宋" w:hAnsi="仿宋" w:eastAsia="仿宋" w:cs="仿宋"/>
          <w:color w:val="auto"/>
          <w:sz w:val="21"/>
        </w:rPr>
        <w:t>企业供需服务需包括供需信息发布、供需信息搜索、企业信息查看、统计分析。</w:t>
      </w:r>
    </w:p>
    <w:p>
      <w:pPr>
        <w:pStyle w:val="7"/>
        <w:rPr>
          <w:rFonts w:ascii="仿宋" w:hAnsi="仿宋" w:eastAsia="仿宋" w:cs="仿宋"/>
          <w:color w:val="auto"/>
        </w:rPr>
      </w:pPr>
      <w:r>
        <w:rPr>
          <w:rFonts w:ascii="仿宋" w:hAnsi="仿宋" w:eastAsia="仿宋" w:cs="仿宋"/>
          <w:color w:val="auto"/>
          <w:sz w:val="21"/>
        </w:rPr>
        <w:t>3、企业金融服务</w:t>
      </w:r>
    </w:p>
    <w:p>
      <w:pPr>
        <w:pStyle w:val="7"/>
        <w:rPr>
          <w:rFonts w:ascii="仿宋" w:hAnsi="仿宋" w:eastAsia="仿宋" w:cs="仿宋"/>
          <w:color w:val="auto"/>
        </w:rPr>
      </w:pPr>
      <w:r>
        <w:rPr>
          <w:rFonts w:ascii="仿宋" w:hAnsi="仿宋" w:eastAsia="仿宋" w:cs="仿宋"/>
          <w:color w:val="auto"/>
          <w:sz w:val="21"/>
        </w:rPr>
        <w:t>企业金融服务需包括信贷产品展示、在线申报。</w:t>
      </w:r>
    </w:p>
    <w:p>
      <w:pPr>
        <w:pStyle w:val="7"/>
        <w:rPr>
          <w:rFonts w:ascii="仿宋" w:hAnsi="仿宋" w:eastAsia="仿宋" w:cs="仿宋"/>
          <w:color w:val="auto"/>
        </w:rPr>
      </w:pPr>
      <w:r>
        <w:rPr>
          <w:rFonts w:ascii="仿宋" w:hAnsi="仿宋" w:eastAsia="仿宋" w:cs="仿宋"/>
          <w:color w:val="auto"/>
          <w:sz w:val="21"/>
        </w:rPr>
        <w:t>4、企业法律服务</w:t>
      </w:r>
    </w:p>
    <w:p>
      <w:pPr>
        <w:pStyle w:val="7"/>
        <w:rPr>
          <w:rFonts w:ascii="仿宋" w:hAnsi="仿宋" w:eastAsia="仿宋" w:cs="仿宋"/>
          <w:color w:val="auto"/>
        </w:rPr>
      </w:pPr>
      <w:r>
        <w:rPr>
          <w:rFonts w:ascii="仿宋" w:hAnsi="仿宋" w:eastAsia="仿宋" w:cs="仿宋"/>
          <w:color w:val="auto"/>
          <w:sz w:val="21"/>
        </w:rPr>
        <w:t>企业法律服务需包括法律机构信息展示、机构服务内容展示。</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.1.1.2.3、企业空间（▲重要技术参数2）</w:t>
      </w:r>
    </w:p>
    <w:p>
      <w:pPr>
        <w:pStyle w:val="7"/>
        <w:rPr>
          <w:rFonts w:ascii="仿宋" w:hAnsi="仿宋" w:eastAsia="仿宋" w:cs="仿宋"/>
          <w:color w:val="auto"/>
        </w:rPr>
      </w:pPr>
      <w:r>
        <w:rPr>
          <w:rFonts w:ascii="仿宋" w:hAnsi="仿宋" w:eastAsia="仿宋" w:cs="仿宋"/>
          <w:color w:val="auto"/>
          <w:sz w:val="21"/>
        </w:rPr>
        <w:t>需在用户实名制的基础上，建立以用户为中心的网上专属空间，支持与政务服务网企业空间进行融合，可归集企业基本信息、企业法人信息、办件信息，可实现政策精准推送、政策订阅与收藏个性化服务。</w:t>
      </w:r>
    </w:p>
    <w:p>
      <w:pPr>
        <w:pStyle w:val="7"/>
        <w:rPr>
          <w:rFonts w:ascii="仿宋" w:hAnsi="仿宋" w:eastAsia="仿宋" w:cs="仿宋"/>
          <w:color w:val="auto"/>
        </w:rPr>
      </w:pPr>
      <w:r>
        <w:rPr>
          <w:rFonts w:ascii="仿宋" w:hAnsi="仿宋" w:eastAsia="仿宋" w:cs="仿宋"/>
          <w:color w:val="auto"/>
          <w:sz w:val="21"/>
        </w:rPr>
        <w:t>1、企业绑定</w:t>
      </w:r>
    </w:p>
    <w:p>
      <w:pPr>
        <w:pStyle w:val="7"/>
        <w:rPr>
          <w:rFonts w:ascii="仿宋" w:hAnsi="仿宋" w:eastAsia="仿宋" w:cs="仿宋"/>
          <w:color w:val="auto"/>
        </w:rPr>
      </w:pPr>
      <w:r>
        <w:rPr>
          <w:rFonts w:ascii="仿宋" w:hAnsi="仿宋" w:eastAsia="仿宋" w:cs="仿宋"/>
          <w:color w:val="auto"/>
          <w:sz w:val="21"/>
        </w:rPr>
        <w:t>将当前已实名的账号绑定到具体的企业，建立企业与当前登录用户的关联关系，如法定代表人或经办人。</w:t>
      </w:r>
    </w:p>
    <w:p>
      <w:pPr>
        <w:pStyle w:val="7"/>
        <w:rPr>
          <w:rFonts w:ascii="仿宋" w:hAnsi="仿宋" w:eastAsia="仿宋" w:cs="仿宋"/>
          <w:color w:val="auto"/>
        </w:rPr>
      </w:pPr>
      <w:r>
        <w:rPr>
          <w:rFonts w:ascii="仿宋" w:hAnsi="仿宋" w:eastAsia="仿宋" w:cs="仿宋"/>
          <w:color w:val="auto"/>
          <w:sz w:val="21"/>
        </w:rPr>
        <w:t>企业绑定需包括绑定信息、法定代表人身份核验、经办人身份核验。</w:t>
      </w:r>
    </w:p>
    <w:p>
      <w:pPr>
        <w:pStyle w:val="7"/>
        <w:rPr>
          <w:rFonts w:ascii="仿宋" w:hAnsi="仿宋" w:eastAsia="仿宋" w:cs="仿宋"/>
          <w:color w:val="auto"/>
        </w:rPr>
      </w:pPr>
      <w:r>
        <w:rPr>
          <w:rFonts w:ascii="仿宋" w:hAnsi="仿宋" w:eastAsia="仿宋" w:cs="仿宋"/>
          <w:color w:val="auto"/>
          <w:sz w:val="21"/>
        </w:rPr>
        <w:t>2、企业授权</w:t>
      </w:r>
    </w:p>
    <w:p>
      <w:pPr>
        <w:pStyle w:val="7"/>
        <w:rPr>
          <w:rFonts w:ascii="仿宋" w:hAnsi="仿宋" w:eastAsia="仿宋" w:cs="仿宋"/>
          <w:color w:val="auto"/>
        </w:rPr>
      </w:pPr>
      <w:r>
        <w:rPr>
          <w:rFonts w:ascii="仿宋" w:hAnsi="仿宋" w:eastAsia="仿宋" w:cs="仿宋"/>
          <w:color w:val="auto"/>
          <w:sz w:val="21"/>
        </w:rPr>
        <w:t>在实际办事过程中，企业的相关事宜（例如政策事项申报、企业信息完善）可由管理员、经办人办理，因此涉及到法定代表人、管理员的授权管理。授权后，被授权的管理员、经办人方可办理该企业的事项申报、企业信息完善事宜。</w:t>
      </w:r>
    </w:p>
    <w:p>
      <w:pPr>
        <w:pStyle w:val="7"/>
        <w:rPr>
          <w:rFonts w:ascii="仿宋" w:hAnsi="仿宋" w:eastAsia="仿宋" w:cs="仿宋"/>
          <w:color w:val="auto"/>
        </w:rPr>
      </w:pPr>
      <w:r>
        <w:rPr>
          <w:rFonts w:ascii="仿宋" w:hAnsi="仿宋" w:eastAsia="仿宋" w:cs="仿宋"/>
          <w:color w:val="auto"/>
          <w:sz w:val="21"/>
        </w:rPr>
        <w:t>企业授权需包括授权、申请、审核。</w:t>
      </w:r>
    </w:p>
    <w:p>
      <w:pPr>
        <w:pStyle w:val="7"/>
        <w:rPr>
          <w:rFonts w:ascii="仿宋" w:hAnsi="仿宋" w:eastAsia="仿宋" w:cs="仿宋"/>
          <w:color w:val="auto"/>
        </w:rPr>
      </w:pPr>
      <w:r>
        <w:rPr>
          <w:rFonts w:ascii="仿宋" w:hAnsi="仿宋" w:eastAsia="仿宋" w:cs="仿宋"/>
          <w:color w:val="auto"/>
          <w:sz w:val="21"/>
        </w:rPr>
        <w:t>3、我的企业</w:t>
      </w:r>
    </w:p>
    <w:p>
      <w:pPr>
        <w:pStyle w:val="7"/>
        <w:rPr>
          <w:rFonts w:ascii="仿宋" w:hAnsi="仿宋" w:eastAsia="仿宋" w:cs="仿宋"/>
          <w:color w:val="auto"/>
        </w:rPr>
      </w:pPr>
      <w:r>
        <w:rPr>
          <w:rFonts w:ascii="仿宋" w:hAnsi="仿宋" w:eastAsia="仿宋" w:cs="仿宋"/>
          <w:color w:val="auto"/>
          <w:sz w:val="21"/>
        </w:rPr>
        <w:t>我的企业栏目用于展示企业信息，具体包括企业名称、法定代表人、联系电话、统一社会信用代码，同时对于当前登录的用户，标注当前登录账号在其对应公司中的明确身份，如法定代表人或经办人。</w:t>
      </w:r>
    </w:p>
    <w:p>
      <w:pPr>
        <w:pStyle w:val="7"/>
        <w:rPr>
          <w:rFonts w:ascii="仿宋" w:hAnsi="仿宋" w:eastAsia="仿宋" w:cs="仿宋"/>
          <w:color w:val="auto"/>
        </w:rPr>
      </w:pPr>
      <w:r>
        <w:rPr>
          <w:rFonts w:ascii="仿宋" w:hAnsi="仿宋" w:eastAsia="仿宋" w:cs="仿宋"/>
          <w:color w:val="auto"/>
          <w:sz w:val="21"/>
        </w:rPr>
        <w:t>我的企业需包括政策推送、我的诉求。</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.1.1.2.4、统一后台管理（评审5）</w:t>
      </w:r>
    </w:p>
    <w:p>
      <w:pPr>
        <w:pStyle w:val="7"/>
        <w:rPr>
          <w:rFonts w:ascii="仿宋" w:hAnsi="仿宋" w:eastAsia="仿宋" w:cs="仿宋"/>
          <w:color w:val="auto"/>
        </w:rPr>
      </w:pPr>
      <w:r>
        <w:rPr>
          <w:rFonts w:ascii="仿宋" w:hAnsi="仿宋" w:eastAsia="仿宋" w:cs="仿宋"/>
          <w:color w:val="auto"/>
          <w:sz w:val="21"/>
        </w:rPr>
        <w:t>应提供统一的后台维护功能，通过对企业属性、政策信息相关数据进行关联管理，构建企业与政策之间的对应机制，实现惠企政策信息的精准推送。</w:t>
      </w:r>
    </w:p>
    <w:p>
      <w:pPr>
        <w:pStyle w:val="7"/>
        <w:rPr>
          <w:rFonts w:ascii="仿宋" w:hAnsi="仿宋" w:eastAsia="仿宋" w:cs="仿宋"/>
          <w:color w:val="auto"/>
        </w:rPr>
      </w:pPr>
      <w:r>
        <w:rPr>
          <w:rFonts w:ascii="仿宋" w:hAnsi="仿宋" w:eastAsia="仿宋" w:cs="仿宋"/>
          <w:color w:val="auto"/>
          <w:sz w:val="21"/>
        </w:rPr>
        <w:t>1、政策发布</w:t>
      </w:r>
    </w:p>
    <w:p>
      <w:pPr>
        <w:pStyle w:val="7"/>
        <w:rPr>
          <w:rFonts w:ascii="仿宋" w:hAnsi="仿宋" w:eastAsia="仿宋" w:cs="仿宋"/>
          <w:color w:val="auto"/>
        </w:rPr>
      </w:pPr>
      <w:r>
        <w:rPr>
          <w:rFonts w:ascii="仿宋" w:hAnsi="仿宋" w:eastAsia="仿宋" w:cs="仿宋"/>
          <w:color w:val="auto"/>
          <w:sz w:val="21"/>
        </w:rPr>
        <w:t>部门政策专员需对政策基本信息、政策正文、政策解读进行录入。政策发布管理功能，可实现业务部门对其内部政策的统一管理、统一发布；同时确保存量政策、新出台政策以及修订政策，遵循统一发布标准，实现政策灵活发布、下架以及必要的修改；确保政策信息的权威性和时效性。可为公众提供及时、准确的政策服务。</w:t>
      </w:r>
    </w:p>
    <w:p>
      <w:pPr>
        <w:pStyle w:val="7"/>
        <w:rPr>
          <w:rFonts w:ascii="仿宋" w:hAnsi="仿宋" w:eastAsia="仿宋" w:cs="仿宋"/>
          <w:color w:val="auto"/>
        </w:rPr>
      </w:pPr>
      <w:r>
        <w:rPr>
          <w:rFonts w:ascii="仿宋" w:hAnsi="仿宋" w:eastAsia="仿宋" w:cs="仿宋"/>
          <w:color w:val="auto"/>
          <w:sz w:val="21"/>
        </w:rPr>
        <w:t>政策发布需包括基本信息、政策正文。</w:t>
      </w:r>
    </w:p>
    <w:p>
      <w:pPr>
        <w:pStyle w:val="7"/>
        <w:rPr>
          <w:rFonts w:ascii="仿宋" w:hAnsi="仿宋" w:eastAsia="仿宋" w:cs="仿宋"/>
          <w:color w:val="auto"/>
        </w:rPr>
      </w:pPr>
      <w:r>
        <w:rPr>
          <w:rFonts w:ascii="仿宋" w:hAnsi="仿宋" w:eastAsia="仿宋" w:cs="仿宋"/>
          <w:color w:val="auto"/>
          <w:sz w:val="21"/>
        </w:rPr>
        <w:t>2、申报条件拆解</w:t>
      </w:r>
    </w:p>
    <w:p>
      <w:pPr>
        <w:pStyle w:val="7"/>
        <w:rPr>
          <w:rFonts w:ascii="仿宋" w:hAnsi="仿宋" w:eastAsia="仿宋" w:cs="仿宋"/>
          <w:color w:val="auto"/>
        </w:rPr>
      </w:pPr>
      <w:r>
        <w:rPr>
          <w:rFonts w:ascii="仿宋" w:hAnsi="仿宋" w:eastAsia="仿宋" w:cs="仿宋"/>
          <w:color w:val="auto"/>
          <w:sz w:val="21"/>
        </w:rPr>
        <w:t>申报条件配置是政策匹配、事项评估的必备环节，配置可由业务员人工拆解，也可通过AI进行智能拆解。申报条件配置针对可量化的申报条件，不可量化的政策条件不进行政策匹配与评估。</w:t>
      </w:r>
    </w:p>
    <w:p>
      <w:pPr>
        <w:pStyle w:val="7"/>
        <w:rPr>
          <w:rFonts w:ascii="仿宋" w:hAnsi="仿宋" w:eastAsia="仿宋" w:cs="仿宋"/>
          <w:color w:val="auto"/>
        </w:rPr>
      </w:pPr>
      <w:r>
        <w:rPr>
          <w:rFonts w:ascii="仿宋" w:hAnsi="仿宋" w:eastAsia="仿宋" w:cs="仿宋"/>
          <w:color w:val="auto"/>
          <w:sz w:val="21"/>
        </w:rPr>
        <w:t>申报条件拆解需包括政策条件配置、条件标签配置。</w:t>
      </w:r>
    </w:p>
    <w:p>
      <w:pPr>
        <w:pStyle w:val="7"/>
        <w:rPr>
          <w:rFonts w:ascii="仿宋" w:hAnsi="仿宋" w:eastAsia="仿宋" w:cs="仿宋"/>
          <w:color w:val="auto"/>
        </w:rPr>
      </w:pPr>
      <w:r>
        <w:rPr>
          <w:rFonts w:ascii="仿宋" w:hAnsi="仿宋" w:eastAsia="仿宋" w:cs="仿宋"/>
          <w:color w:val="auto"/>
          <w:sz w:val="21"/>
        </w:rPr>
        <w:t>3、精准推送</w:t>
      </w:r>
    </w:p>
    <w:p>
      <w:pPr>
        <w:pStyle w:val="7"/>
        <w:rPr>
          <w:rFonts w:ascii="仿宋" w:hAnsi="仿宋" w:eastAsia="仿宋" w:cs="仿宋"/>
          <w:color w:val="auto"/>
        </w:rPr>
      </w:pPr>
      <w:r>
        <w:rPr>
          <w:rFonts w:ascii="仿宋" w:hAnsi="仿宋" w:eastAsia="仿宋" w:cs="仿宋"/>
          <w:color w:val="auto"/>
          <w:sz w:val="21"/>
        </w:rPr>
        <w:t>系统需支持将政策与企业标签数据进行匹配，将政策推送至符合该政策的企业。企业可通过企业空间查看已推送的政策。</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.1.1.2.5、底层能力支撑（评审6）</w:t>
      </w:r>
    </w:p>
    <w:p>
      <w:pPr>
        <w:pStyle w:val="7"/>
        <w:rPr>
          <w:rFonts w:ascii="仿宋" w:hAnsi="仿宋" w:eastAsia="仿宋" w:cs="仿宋"/>
          <w:color w:val="auto"/>
        </w:rPr>
      </w:pPr>
      <w:r>
        <w:rPr>
          <w:rFonts w:ascii="仿宋" w:hAnsi="仿宋" w:eastAsia="仿宋" w:cs="仿宋"/>
          <w:color w:val="auto"/>
          <w:sz w:val="21"/>
        </w:rPr>
        <w:t>1、标签画像图谱管理</w:t>
      </w:r>
    </w:p>
    <w:p>
      <w:pPr>
        <w:pStyle w:val="7"/>
        <w:rPr>
          <w:rFonts w:ascii="仿宋" w:hAnsi="仿宋" w:eastAsia="仿宋" w:cs="仿宋"/>
          <w:color w:val="auto"/>
        </w:rPr>
      </w:pPr>
      <w:r>
        <w:rPr>
          <w:rFonts w:ascii="仿宋" w:hAnsi="仿宋" w:eastAsia="仿宋" w:cs="仿宋"/>
          <w:color w:val="auto"/>
          <w:sz w:val="21"/>
        </w:rPr>
        <w:t>标签画像图谱管理需包括数据库管理、数据字典管理。</w:t>
      </w:r>
    </w:p>
    <w:p>
      <w:pPr>
        <w:pStyle w:val="7"/>
        <w:rPr>
          <w:rFonts w:ascii="仿宋" w:hAnsi="仿宋" w:eastAsia="仿宋" w:cs="仿宋"/>
          <w:color w:val="auto"/>
        </w:rPr>
      </w:pPr>
      <w:r>
        <w:rPr>
          <w:rFonts w:ascii="仿宋" w:hAnsi="仿宋" w:eastAsia="仿宋" w:cs="仿宋"/>
          <w:color w:val="auto"/>
          <w:sz w:val="21"/>
        </w:rPr>
        <w:t>2、标签中心</w:t>
      </w:r>
    </w:p>
    <w:p>
      <w:pPr>
        <w:pStyle w:val="7"/>
        <w:rPr>
          <w:rFonts w:ascii="仿宋" w:hAnsi="仿宋" w:eastAsia="仿宋" w:cs="仿宋"/>
          <w:color w:val="auto"/>
        </w:rPr>
      </w:pPr>
      <w:r>
        <w:rPr>
          <w:rFonts w:ascii="仿宋" w:hAnsi="仿宋" w:eastAsia="仿宋" w:cs="仿宋"/>
          <w:color w:val="auto"/>
          <w:sz w:val="21"/>
        </w:rPr>
        <w:t>标签中心需包括标签管理、血缘链路分析。</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.1.1.2.6、政策梳理服务（评审7）</w:t>
      </w:r>
    </w:p>
    <w:p>
      <w:pPr>
        <w:pStyle w:val="7"/>
        <w:rPr>
          <w:rFonts w:ascii="仿宋" w:hAnsi="仿宋" w:eastAsia="仿宋" w:cs="仿宋"/>
          <w:color w:val="auto"/>
        </w:rPr>
      </w:pPr>
      <w:r>
        <w:rPr>
          <w:rFonts w:ascii="仿宋" w:hAnsi="仿宋" w:eastAsia="仿宋" w:cs="仿宋"/>
          <w:color w:val="auto"/>
          <w:sz w:val="21"/>
        </w:rPr>
        <w:t>1、政策数据梳理</w:t>
      </w:r>
    </w:p>
    <w:p>
      <w:pPr>
        <w:pStyle w:val="7"/>
        <w:rPr>
          <w:rFonts w:ascii="仿宋" w:hAnsi="仿宋" w:eastAsia="仿宋" w:cs="仿宋"/>
          <w:color w:val="auto"/>
        </w:rPr>
      </w:pPr>
      <w:r>
        <w:rPr>
          <w:rFonts w:ascii="仿宋" w:hAnsi="仿宋" w:eastAsia="仿宋" w:cs="仿宋"/>
          <w:color w:val="auto"/>
          <w:sz w:val="21"/>
        </w:rPr>
        <w:t>需理清地区相关政策整体情况，对100条政策开展梳理。</w:t>
      </w:r>
    </w:p>
    <w:p>
      <w:pPr>
        <w:pStyle w:val="7"/>
        <w:rPr>
          <w:rFonts w:ascii="仿宋" w:hAnsi="仿宋" w:eastAsia="仿宋" w:cs="仿宋"/>
          <w:color w:val="auto"/>
        </w:rPr>
      </w:pPr>
      <w:r>
        <w:rPr>
          <w:rFonts w:ascii="仿宋" w:hAnsi="仿宋" w:eastAsia="仿宋" w:cs="仿宋"/>
          <w:color w:val="auto"/>
          <w:sz w:val="21"/>
        </w:rPr>
        <w:t>2、政策事项梳理</w:t>
      </w:r>
    </w:p>
    <w:p>
      <w:pPr>
        <w:pStyle w:val="7"/>
        <w:rPr>
          <w:rFonts w:ascii="仿宋" w:hAnsi="仿宋" w:eastAsia="仿宋" w:cs="仿宋"/>
          <w:color w:val="auto"/>
        </w:rPr>
      </w:pPr>
      <w:r>
        <w:rPr>
          <w:rFonts w:ascii="仿宋" w:hAnsi="仿宋" w:eastAsia="仿宋" w:cs="仿宋"/>
          <w:color w:val="auto"/>
          <w:sz w:val="21"/>
        </w:rPr>
        <w:t>政策事项梳理需包括事项梳理和条件梳理。</w:t>
      </w:r>
    </w:p>
    <w:p>
      <w:pPr>
        <w:pStyle w:val="7"/>
        <w:spacing w:before="120" w:after="120"/>
        <w:jc w:val="both"/>
        <w:outlineLvl w:val="3"/>
        <w:rPr>
          <w:rFonts w:ascii="仿宋" w:hAnsi="仿宋" w:eastAsia="仿宋" w:cs="仿宋"/>
          <w:color w:val="auto"/>
        </w:rPr>
      </w:pPr>
      <w:r>
        <w:rPr>
          <w:rFonts w:ascii="仿宋" w:hAnsi="仿宋" w:eastAsia="仿宋" w:cs="仿宋"/>
          <w:b/>
          <w:color w:val="auto"/>
          <w:sz w:val="24"/>
          <w:lang w:eastAsia="zh-CN"/>
        </w:rPr>
        <w:t>2</w:t>
      </w:r>
      <w:r>
        <w:rPr>
          <w:rFonts w:ascii="仿宋" w:hAnsi="仿宋" w:eastAsia="仿宋" w:cs="仿宋"/>
          <w:b/>
          <w:color w:val="auto"/>
          <w:sz w:val="24"/>
        </w:rPr>
        <w:t>.1.1.3、大厅综合管理</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.1.1.3.1、统一信息发布管理（评审8）</w:t>
      </w:r>
    </w:p>
    <w:p>
      <w:pPr>
        <w:pStyle w:val="7"/>
        <w:rPr>
          <w:rFonts w:ascii="仿宋" w:hAnsi="仿宋" w:eastAsia="仿宋" w:cs="仿宋"/>
          <w:color w:val="auto"/>
        </w:rPr>
      </w:pPr>
      <w:r>
        <w:rPr>
          <w:rFonts w:ascii="仿宋" w:hAnsi="仿宋" w:eastAsia="仿宋" w:cs="仿宋"/>
          <w:color w:val="auto"/>
          <w:sz w:val="21"/>
        </w:rPr>
        <w:t>大厅管理员可通过统一信息发布管理，对大厅LED屏、多媒体会议二层政务服务驾驶舱相关设备，进行统一信息及活动进行管理发布，并可对大厅内优秀员工发起在线投票。</w:t>
      </w:r>
    </w:p>
    <w:p>
      <w:pPr>
        <w:pStyle w:val="7"/>
        <w:rPr>
          <w:rFonts w:ascii="仿宋" w:hAnsi="仿宋" w:eastAsia="仿宋" w:cs="仿宋"/>
          <w:color w:val="auto"/>
        </w:rPr>
      </w:pPr>
      <w:r>
        <w:rPr>
          <w:rFonts w:ascii="仿宋" w:hAnsi="仿宋" w:eastAsia="仿宋" w:cs="仿宋"/>
          <w:color w:val="auto"/>
          <w:sz w:val="21"/>
        </w:rPr>
        <w:t>1、设备配置管理</w:t>
      </w:r>
    </w:p>
    <w:p>
      <w:pPr>
        <w:pStyle w:val="7"/>
        <w:rPr>
          <w:rFonts w:ascii="仿宋" w:hAnsi="仿宋" w:eastAsia="仿宋" w:cs="仿宋"/>
          <w:color w:val="auto"/>
        </w:rPr>
      </w:pPr>
      <w:r>
        <w:rPr>
          <w:rFonts w:ascii="仿宋" w:hAnsi="仿宋" w:eastAsia="仿宋" w:cs="仿宋"/>
          <w:color w:val="auto"/>
          <w:sz w:val="21"/>
        </w:rPr>
        <w:t>设备配置管理需包括设备配置查看、设备配置维护。</w:t>
      </w:r>
    </w:p>
    <w:p>
      <w:pPr>
        <w:pStyle w:val="7"/>
        <w:rPr>
          <w:rFonts w:ascii="仿宋" w:hAnsi="仿宋" w:eastAsia="仿宋" w:cs="仿宋"/>
          <w:color w:val="auto"/>
        </w:rPr>
      </w:pPr>
      <w:r>
        <w:rPr>
          <w:rFonts w:ascii="仿宋" w:hAnsi="仿宋" w:eastAsia="仿宋" w:cs="仿宋"/>
          <w:color w:val="auto"/>
          <w:sz w:val="21"/>
        </w:rPr>
        <w:t>2、素材信息管理</w:t>
      </w:r>
    </w:p>
    <w:p>
      <w:pPr>
        <w:pStyle w:val="7"/>
        <w:rPr>
          <w:rFonts w:ascii="仿宋" w:hAnsi="仿宋" w:eastAsia="仿宋" w:cs="仿宋"/>
          <w:color w:val="auto"/>
        </w:rPr>
      </w:pPr>
      <w:r>
        <w:rPr>
          <w:rFonts w:ascii="仿宋" w:hAnsi="仿宋" w:eastAsia="仿宋" w:cs="仿宋"/>
          <w:color w:val="auto"/>
          <w:sz w:val="21"/>
        </w:rPr>
        <w:t>素材信息管理需包括图片管理、视频管理、网页管理。</w:t>
      </w:r>
    </w:p>
    <w:p>
      <w:pPr>
        <w:pStyle w:val="7"/>
        <w:rPr>
          <w:rFonts w:ascii="仿宋" w:hAnsi="仿宋" w:eastAsia="仿宋" w:cs="仿宋"/>
          <w:color w:val="auto"/>
        </w:rPr>
      </w:pPr>
      <w:r>
        <w:rPr>
          <w:rFonts w:ascii="仿宋" w:hAnsi="仿宋" w:eastAsia="仿宋" w:cs="仿宋"/>
          <w:color w:val="auto"/>
          <w:sz w:val="21"/>
        </w:rPr>
        <w:t>3、节目信息管理</w:t>
      </w:r>
    </w:p>
    <w:p>
      <w:pPr>
        <w:pStyle w:val="7"/>
        <w:rPr>
          <w:rFonts w:ascii="仿宋" w:hAnsi="仿宋" w:eastAsia="仿宋" w:cs="仿宋"/>
          <w:color w:val="auto"/>
        </w:rPr>
      </w:pPr>
      <w:r>
        <w:rPr>
          <w:rFonts w:ascii="仿宋" w:hAnsi="仿宋" w:eastAsia="仿宋" w:cs="仿宋"/>
          <w:color w:val="auto"/>
          <w:sz w:val="21"/>
        </w:rPr>
        <w:t>为工作人员提供节目信息查看功能，可以查看所有节目信息，包括节目名称、使用设备内容，工作人员可以预览该节目内容，也根据实际情况进行在线修改编辑。</w:t>
      </w:r>
    </w:p>
    <w:p>
      <w:pPr>
        <w:pStyle w:val="7"/>
        <w:rPr>
          <w:rFonts w:ascii="仿宋" w:hAnsi="仿宋" w:eastAsia="仿宋" w:cs="仿宋"/>
          <w:color w:val="auto"/>
        </w:rPr>
      </w:pPr>
      <w:r>
        <w:rPr>
          <w:rFonts w:ascii="仿宋" w:hAnsi="仿宋" w:eastAsia="仿宋" w:cs="仿宋"/>
          <w:color w:val="auto"/>
          <w:sz w:val="21"/>
        </w:rPr>
        <w:t>节目信息管理需包括新增节目内容、节目信息查看。</w:t>
      </w:r>
    </w:p>
    <w:p>
      <w:pPr>
        <w:pStyle w:val="7"/>
        <w:rPr>
          <w:rFonts w:ascii="仿宋" w:hAnsi="仿宋" w:eastAsia="仿宋" w:cs="仿宋"/>
          <w:color w:val="auto"/>
        </w:rPr>
      </w:pPr>
      <w:r>
        <w:rPr>
          <w:rFonts w:ascii="仿宋" w:hAnsi="仿宋" w:eastAsia="仿宋" w:cs="仿宋"/>
          <w:color w:val="auto"/>
          <w:sz w:val="21"/>
        </w:rPr>
        <w:t>4、信息发布管理</w:t>
      </w:r>
    </w:p>
    <w:p>
      <w:pPr>
        <w:pStyle w:val="7"/>
        <w:rPr>
          <w:rFonts w:ascii="仿宋" w:hAnsi="仿宋" w:eastAsia="仿宋" w:cs="仿宋"/>
          <w:color w:val="auto"/>
        </w:rPr>
      </w:pPr>
      <w:r>
        <w:rPr>
          <w:rFonts w:ascii="仿宋" w:hAnsi="仿宋" w:eastAsia="仿宋" w:cs="仿宋"/>
          <w:color w:val="auto"/>
          <w:sz w:val="21"/>
        </w:rPr>
        <w:t>在活动发布后，大厅工作人员可收到活动通知，在活动报名列表中，可查看</w:t>
      </w:r>
      <w:bookmarkStart w:id="0" w:name="_GoBack"/>
      <w:bookmarkEnd w:id="0"/>
      <w:r>
        <w:rPr>
          <w:rFonts w:ascii="仿宋" w:hAnsi="仿宋" w:eastAsia="仿宋" w:cs="仿宋"/>
          <w:color w:val="auto"/>
          <w:sz w:val="21"/>
        </w:rPr>
        <w:t>活动主题、活动起止时间、报名截止时间、已报名人数、主办方相关信息，并在报名截止时间前，填写姓名、联系方式、活动建议（选填）信息，对已发起活动进行报名，同时支持在报名截止时间前可取消报名。</w:t>
      </w:r>
    </w:p>
    <w:p>
      <w:pPr>
        <w:pStyle w:val="7"/>
        <w:rPr>
          <w:rFonts w:ascii="仿宋" w:hAnsi="仿宋" w:eastAsia="仿宋" w:cs="仿宋"/>
          <w:color w:val="auto"/>
        </w:rPr>
      </w:pPr>
      <w:r>
        <w:rPr>
          <w:rFonts w:ascii="仿宋" w:hAnsi="仿宋" w:eastAsia="仿宋" w:cs="仿宋"/>
          <w:color w:val="auto"/>
          <w:sz w:val="21"/>
        </w:rPr>
        <w:t>信息发布管理需包括LED大屏信息发布、展示屏信息发布、其他内容发布。</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.1.1.3.2、业务可视化展示（▲重要技术参数3）</w:t>
      </w:r>
    </w:p>
    <w:p>
      <w:pPr>
        <w:pStyle w:val="7"/>
        <w:rPr>
          <w:rFonts w:ascii="仿宋" w:hAnsi="仿宋" w:eastAsia="仿宋" w:cs="仿宋"/>
          <w:color w:val="auto"/>
        </w:rPr>
      </w:pPr>
      <w:r>
        <w:rPr>
          <w:rFonts w:ascii="仿宋" w:hAnsi="仿宋" w:eastAsia="仿宋" w:cs="仿宋"/>
          <w:color w:val="auto"/>
          <w:sz w:val="21"/>
        </w:rPr>
        <w:t>需通过对场地业务相关数据进行统计分析，并将数据分析结果通过可视化的方式展现给政务服务中心，为领导科学决策提供辅助支持。</w:t>
      </w:r>
    </w:p>
    <w:p>
      <w:pPr>
        <w:pStyle w:val="7"/>
        <w:rPr>
          <w:rFonts w:ascii="仿宋" w:hAnsi="仿宋" w:eastAsia="仿宋" w:cs="仿宋"/>
          <w:color w:val="auto"/>
        </w:rPr>
      </w:pPr>
      <w:r>
        <w:rPr>
          <w:rFonts w:ascii="仿宋" w:hAnsi="仿宋" w:eastAsia="仿宋" w:cs="仿宋"/>
          <w:color w:val="auto"/>
          <w:sz w:val="21"/>
        </w:rPr>
        <w:t>系统应提供丰富的信息展示及发布方式，包括趋势图、对比图、比例图、三维图及其他大量的图形分析，图形具备缩放、动态效果，帮助用户更加直观地进行分析决策。在分析过程中形成多维分析报表，可对其数据进行计算、编辑操作，可以基于多维分析报表生成多种多样的图形展现形式，而且在对数据进行分析时，数据与图形可实现联动的数据刷新。</w:t>
      </w:r>
    </w:p>
    <w:p>
      <w:pPr>
        <w:pStyle w:val="7"/>
        <w:rPr>
          <w:rFonts w:ascii="仿宋" w:hAnsi="仿宋" w:eastAsia="仿宋" w:cs="仿宋"/>
          <w:color w:val="auto"/>
        </w:rPr>
      </w:pPr>
      <w:r>
        <w:rPr>
          <w:rFonts w:ascii="仿宋" w:hAnsi="仿宋" w:eastAsia="仿宋" w:cs="仿宋"/>
          <w:color w:val="auto"/>
          <w:sz w:val="21"/>
        </w:rPr>
        <w:t>业务可视化展示需包括中心运行情况可视化展示、排队叫号情况可视化展示、窗口业务办理可视化展示、可视化设备配置、可视化数据管理、统一数据接口管理。</w:t>
      </w:r>
    </w:p>
    <w:p>
      <w:pPr>
        <w:pStyle w:val="7"/>
        <w:spacing w:before="120" w:after="120"/>
        <w:jc w:val="both"/>
        <w:outlineLvl w:val="3"/>
        <w:rPr>
          <w:rFonts w:ascii="仿宋" w:hAnsi="仿宋" w:eastAsia="仿宋" w:cs="仿宋"/>
          <w:color w:val="auto"/>
        </w:rPr>
      </w:pPr>
      <w:r>
        <w:rPr>
          <w:rFonts w:ascii="仿宋" w:hAnsi="仿宋" w:eastAsia="仿宋" w:cs="仿宋"/>
          <w:b/>
          <w:color w:val="auto"/>
          <w:sz w:val="24"/>
          <w:lang w:eastAsia="zh-CN"/>
        </w:rPr>
        <w:t>2</w:t>
      </w:r>
      <w:r>
        <w:rPr>
          <w:rFonts w:ascii="仿宋" w:hAnsi="仿宋" w:eastAsia="仿宋" w:cs="仿宋"/>
          <w:b/>
          <w:color w:val="auto"/>
          <w:sz w:val="24"/>
        </w:rPr>
        <w:t>.1.1.4、系统对接（评审9）</w:t>
      </w:r>
    </w:p>
    <w:p>
      <w:pPr>
        <w:pStyle w:val="7"/>
        <w:rPr>
          <w:rFonts w:ascii="仿宋" w:hAnsi="仿宋" w:eastAsia="仿宋" w:cs="仿宋"/>
          <w:color w:val="auto"/>
        </w:rPr>
      </w:pPr>
      <w:r>
        <w:rPr>
          <w:rFonts w:ascii="仿宋" w:hAnsi="仿宋" w:eastAsia="仿宋" w:cs="仿宋"/>
          <w:color w:val="auto"/>
          <w:sz w:val="21"/>
        </w:rPr>
        <w:t>需实现与事项库、排队取叫号系统、身份认证体系、现有一窗受理系统、大数据共享交换平台、公共资源系统对接。</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.1.1.4.1、与事项库对接</w:t>
      </w:r>
    </w:p>
    <w:p>
      <w:pPr>
        <w:pStyle w:val="7"/>
        <w:rPr>
          <w:rFonts w:ascii="仿宋" w:hAnsi="仿宋" w:eastAsia="仿宋" w:cs="仿宋"/>
          <w:color w:val="auto"/>
        </w:rPr>
      </w:pPr>
      <w:r>
        <w:rPr>
          <w:rFonts w:ascii="仿宋" w:hAnsi="仿宋" w:eastAsia="仿宋" w:cs="仿宋"/>
          <w:color w:val="auto"/>
          <w:sz w:val="21"/>
        </w:rPr>
        <w:t>需与当地事项库对接，对接获取大厅办理的事项、材料基本信息。</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.1.1.4.2、与排队取叫号系统对接</w:t>
      </w:r>
    </w:p>
    <w:p>
      <w:pPr>
        <w:pStyle w:val="7"/>
        <w:rPr>
          <w:rFonts w:ascii="仿宋" w:hAnsi="仿宋" w:eastAsia="仿宋" w:cs="仿宋"/>
          <w:color w:val="auto"/>
        </w:rPr>
      </w:pPr>
      <w:r>
        <w:rPr>
          <w:rFonts w:ascii="仿宋" w:hAnsi="仿宋" w:eastAsia="仿宋" w:cs="仿宋"/>
          <w:color w:val="auto"/>
          <w:sz w:val="21"/>
        </w:rPr>
        <w:t>需与排队取叫号系统对接，获取申请人信息、排队号码及办理业务信息。</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.1.1.4.3、对接身份认证体系</w:t>
      </w:r>
    </w:p>
    <w:p>
      <w:pPr>
        <w:pStyle w:val="7"/>
        <w:rPr>
          <w:rFonts w:ascii="仿宋" w:hAnsi="仿宋" w:eastAsia="仿宋" w:cs="仿宋"/>
          <w:color w:val="auto"/>
        </w:rPr>
      </w:pPr>
      <w:r>
        <w:rPr>
          <w:rFonts w:ascii="仿宋" w:hAnsi="仿宋" w:eastAsia="仿宋" w:cs="仿宋"/>
          <w:color w:val="auto"/>
          <w:sz w:val="21"/>
        </w:rPr>
        <w:t>需为确保用户信息的安全和准确性，对接统一身份认证体系，获取用户的可信身份信息，用于业务过程的身份验证和信息匹配。</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.1.1.4.4、与现有一窗受理系统对接</w:t>
      </w:r>
    </w:p>
    <w:p>
      <w:pPr>
        <w:pStyle w:val="7"/>
        <w:rPr>
          <w:rFonts w:ascii="仿宋" w:hAnsi="仿宋" w:eastAsia="仿宋" w:cs="仿宋"/>
          <w:color w:val="auto"/>
        </w:rPr>
      </w:pPr>
      <w:r>
        <w:rPr>
          <w:rFonts w:ascii="仿宋" w:hAnsi="仿宋" w:eastAsia="仿宋" w:cs="仿宋"/>
          <w:color w:val="auto"/>
          <w:sz w:val="21"/>
        </w:rPr>
        <w:t>需与现有一窗受理系统对接，实现业务办理关键环节信息互通。</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.1.1.4.5、与大数据共享交换平台对接</w:t>
      </w:r>
    </w:p>
    <w:p>
      <w:pPr>
        <w:pStyle w:val="7"/>
        <w:rPr>
          <w:rFonts w:ascii="仿宋" w:hAnsi="仿宋" w:eastAsia="仿宋" w:cs="仿宋"/>
          <w:color w:val="auto"/>
        </w:rPr>
      </w:pPr>
      <w:r>
        <w:rPr>
          <w:rFonts w:ascii="仿宋" w:hAnsi="仿宋" w:eastAsia="仿宋" w:cs="仿宋"/>
          <w:color w:val="auto"/>
          <w:sz w:val="21"/>
        </w:rPr>
        <w:t>需与大数据共享交换平台对接，通过数据共享平台，实现电子证照、用户基本信息数据的共享调用，减少用户申报信息填写和申报材料的上传操作。</w:t>
      </w:r>
    </w:p>
    <w:p>
      <w:pPr>
        <w:pStyle w:val="7"/>
        <w:spacing w:before="120" w:after="120"/>
        <w:jc w:val="both"/>
        <w:outlineLvl w:val="4"/>
        <w:rPr>
          <w:rFonts w:ascii="仿宋" w:hAnsi="仿宋" w:eastAsia="仿宋" w:cs="仿宋"/>
          <w:color w:val="auto"/>
        </w:rPr>
      </w:pPr>
      <w:r>
        <w:rPr>
          <w:rFonts w:ascii="仿宋" w:hAnsi="仿宋" w:eastAsia="仿宋" w:cs="仿宋"/>
          <w:b/>
          <w:color w:val="auto"/>
          <w:sz w:val="21"/>
          <w:lang w:eastAsia="zh-CN"/>
        </w:rPr>
        <w:t>2</w:t>
      </w:r>
      <w:r>
        <w:rPr>
          <w:rFonts w:ascii="仿宋" w:hAnsi="仿宋" w:eastAsia="仿宋" w:cs="仿宋"/>
          <w:b/>
          <w:color w:val="auto"/>
          <w:sz w:val="21"/>
        </w:rPr>
        <w:t>.1.1.4.6、与公共资源系统对接</w:t>
      </w:r>
    </w:p>
    <w:p>
      <w:pPr>
        <w:pStyle w:val="7"/>
        <w:rPr>
          <w:rFonts w:ascii="仿宋" w:hAnsi="仿宋" w:eastAsia="仿宋" w:cs="仿宋"/>
          <w:color w:val="auto"/>
        </w:rPr>
      </w:pPr>
      <w:r>
        <w:rPr>
          <w:rFonts w:ascii="仿宋" w:hAnsi="仿宋" w:eastAsia="仿宋" w:cs="仿宋"/>
          <w:color w:val="auto"/>
          <w:sz w:val="21"/>
        </w:rPr>
        <w:t>需与公共资源系统对接，实现公共资源交易业务相关数据互通。</w:t>
      </w:r>
    </w:p>
    <w:p>
      <w:pPr>
        <w:pStyle w:val="7"/>
        <w:spacing w:before="120" w:after="120"/>
        <w:jc w:val="both"/>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.1.2、政务实体大厅（硬件部分）</w:t>
      </w:r>
    </w:p>
    <w:p>
      <w:pPr>
        <w:pStyle w:val="7"/>
        <w:spacing w:before="120" w:after="120"/>
        <w:jc w:val="both"/>
        <w:outlineLvl w:val="3"/>
        <w:rPr>
          <w:rFonts w:ascii="仿宋" w:hAnsi="仿宋" w:eastAsia="仿宋" w:cs="仿宋"/>
          <w:color w:val="auto"/>
        </w:rPr>
      </w:pPr>
      <w:r>
        <w:rPr>
          <w:rFonts w:ascii="仿宋" w:hAnsi="仿宋" w:eastAsia="仿宋" w:cs="仿宋"/>
          <w:b/>
          <w:color w:val="auto"/>
          <w:sz w:val="24"/>
          <w:lang w:eastAsia="zh-CN"/>
        </w:rPr>
        <w:t>2</w:t>
      </w:r>
      <w:r>
        <w:rPr>
          <w:rFonts w:ascii="仿宋" w:hAnsi="仿宋" w:eastAsia="仿宋" w:cs="仿宋"/>
          <w:b/>
          <w:color w:val="auto"/>
          <w:sz w:val="24"/>
        </w:rPr>
        <w:t>.1.2.1、智税云厅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447"/>
        <w:gridCol w:w="3787"/>
        <w:gridCol w:w="100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云桌面一体机</w:t>
            </w:r>
            <w:r>
              <w:rPr>
                <w:rFonts w:ascii="仿宋" w:hAnsi="仿宋" w:eastAsia="仿宋" w:cs="仿宋"/>
                <w:color w:val="auto"/>
                <w:sz w:val="21"/>
              </w:rPr>
              <w:t>（评审10）</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1.软硬件一体化设备，配置 ≥ 2颗高性能国产化CPU，单CPU物理核心数 ≥16个，主频 ≥2.4GHz。</w:t>
            </w:r>
          </w:p>
          <w:p>
            <w:pPr>
              <w:pStyle w:val="7"/>
              <w:jc w:val="both"/>
              <w:rPr>
                <w:rFonts w:ascii="仿宋" w:hAnsi="仿宋" w:eastAsia="仿宋" w:cs="仿宋"/>
                <w:color w:val="auto"/>
              </w:rPr>
            </w:pPr>
            <w:r>
              <w:rPr>
                <w:rFonts w:ascii="仿宋" w:hAnsi="仿宋" w:eastAsia="仿宋" w:cs="仿宋"/>
                <w:color w:val="auto"/>
              </w:rPr>
              <w:t>2.提供内存槽位 ≥16个DIMM，配置内存容量 ≥ 256G，单条内存频率 ≥ 2666MHz，支持RDIMM和LRDIMM。</w:t>
            </w:r>
          </w:p>
          <w:p>
            <w:pPr>
              <w:pStyle w:val="7"/>
              <w:jc w:val="both"/>
              <w:rPr>
                <w:rFonts w:ascii="仿宋" w:hAnsi="仿宋" w:eastAsia="仿宋" w:cs="仿宋"/>
                <w:color w:val="auto"/>
              </w:rPr>
            </w:pPr>
            <w:r>
              <w:rPr>
                <w:rFonts w:ascii="仿宋" w:hAnsi="仿宋" w:eastAsia="仿宋" w:cs="仿宋"/>
                <w:color w:val="auto"/>
              </w:rPr>
              <w:t>3.提供固态硬盘 ≥ 2*480GB；机械硬盘 ≥3*8TB ，单块硬盘转速 ≥7200 rpm。</w:t>
            </w:r>
          </w:p>
          <w:p>
            <w:pPr>
              <w:pStyle w:val="7"/>
              <w:jc w:val="both"/>
              <w:rPr>
                <w:rFonts w:ascii="仿宋" w:hAnsi="仿宋" w:eastAsia="仿宋" w:cs="仿宋"/>
                <w:color w:val="auto"/>
              </w:rPr>
            </w:pPr>
            <w:r>
              <w:rPr>
                <w:rFonts w:ascii="仿宋" w:hAnsi="仿宋" w:eastAsia="仿宋" w:cs="仿宋"/>
                <w:color w:val="auto"/>
              </w:rPr>
              <w:t>4.含计算虚拟化授权、存储虚拟化授权。</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国产化终端</w:t>
            </w:r>
            <w:r>
              <w:rPr>
                <w:rFonts w:ascii="仿宋" w:hAnsi="仿宋" w:eastAsia="仿宋" w:cs="仿宋"/>
                <w:color w:val="auto"/>
                <w:sz w:val="21"/>
              </w:rPr>
              <w:t>（评审11）</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1.软硬件一体化设备，内置嵌入式操作系统和软件，包含1个云桌面授权。</w:t>
            </w:r>
          </w:p>
          <w:p>
            <w:pPr>
              <w:pStyle w:val="7"/>
              <w:jc w:val="both"/>
              <w:rPr>
                <w:rFonts w:ascii="仿宋" w:hAnsi="仿宋" w:eastAsia="仿宋" w:cs="仿宋"/>
                <w:color w:val="auto"/>
              </w:rPr>
            </w:pPr>
            <w:r>
              <w:rPr>
                <w:rFonts w:ascii="仿宋" w:hAnsi="仿宋" w:eastAsia="仿宋" w:cs="仿宋"/>
                <w:color w:val="auto"/>
              </w:rPr>
              <w:t>2.处理器主频≥2.0GHz。</w:t>
            </w:r>
          </w:p>
          <w:p>
            <w:pPr>
              <w:pStyle w:val="7"/>
              <w:jc w:val="both"/>
              <w:rPr>
                <w:rFonts w:ascii="仿宋" w:hAnsi="仿宋" w:eastAsia="仿宋" w:cs="仿宋"/>
                <w:color w:val="auto"/>
              </w:rPr>
            </w:pPr>
            <w:r>
              <w:rPr>
                <w:rFonts w:ascii="仿宋" w:hAnsi="仿宋" w:eastAsia="仿宋" w:cs="仿宋"/>
                <w:color w:val="auto"/>
              </w:rPr>
              <w:t>3.内存容量≥2GB；内置存储空间≥8G。</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套</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国产化桌面云授权</w:t>
            </w:r>
            <w:r>
              <w:rPr>
                <w:rFonts w:ascii="仿宋" w:hAnsi="仿宋" w:eastAsia="仿宋" w:cs="仿宋"/>
                <w:color w:val="auto"/>
                <w:sz w:val="21"/>
              </w:rPr>
              <w:t>（评审12）</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提供云桌面管理平台软件授权1套</w:t>
            </w:r>
          </w:p>
          <w:p>
            <w:pPr>
              <w:pStyle w:val="7"/>
              <w:jc w:val="both"/>
              <w:rPr>
                <w:rFonts w:ascii="仿宋" w:hAnsi="仿宋" w:eastAsia="仿宋" w:cs="仿宋"/>
                <w:color w:val="auto"/>
              </w:rPr>
            </w:pPr>
            <w:r>
              <w:rPr>
                <w:rFonts w:ascii="仿宋" w:hAnsi="仿宋" w:eastAsia="仿宋" w:cs="仿宋"/>
                <w:color w:val="auto"/>
              </w:rPr>
              <w:t>1.支持发布远程桌面、独享桌面和共享桌面至少3种桌面资源，满足不同场景的应用需求。</w:t>
            </w:r>
          </w:p>
          <w:p>
            <w:pPr>
              <w:pStyle w:val="7"/>
              <w:jc w:val="both"/>
              <w:rPr>
                <w:rFonts w:ascii="仿宋" w:hAnsi="仿宋" w:eastAsia="仿宋" w:cs="仿宋"/>
                <w:color w:val="auto"/>
              </w:rPr>
            </w:pPr>
            <w:r>
              <w:rPr>
                <w:rFonts w:ascii="仿宋" w:hAnsi="仿宋" w:eastAsia="仿宋" w:cs="仿宋"/>
                <w:color w:val="auto"/>
              </w:rPr>
              <w:t>2.支持虚拟机快照技术，当数据误删或系统故障时可实现回滚，快照只保存增量数据，节省存储空间。</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套</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POE交换机</w:t>
            </w:r>
            <w:r>
              <w:rPr>
                <w:rFonts w:ascii="仿宋" w:hAnsi="仿宋" w:eastAsia="仿宋" w:cs="仿宋"/>
                <w:b/>
                <w:bCs/>
                <w:color w:val="auto"/>
                <w:sz w:val="21"/>
              </w:rPr>
              <w:t>（▲重要技术参数4）</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1.千兆POE电口≥24个，1G/2.5G光口≥4个；Console口≥1个；</w:t>
            </w:r>
          </w:p>
          <w:p>
            <w:pPr>
              <w:pStyle w:val="7"/>
              <w:jc w:val="both"/>
              <w:rPr>
                <w:rFonts w:ascii="仿宋" w:hAnsi="仿宋" w:eastAsia="仿宋" w:cs="仿宋"/>
                <w:color w:val="auto"/>
              </w:rPr>
            </w:pPr>
            <w:r>
              <w:rPr>
                <w:rFonts w:ascii="仿宋" w:hAnsi="仿宋" w:eastAsia="仿宋" w:cs="仿宋"/>
                <w:color w:val="auto"/>
              </w:rPr>
              <w:t>2.交换容量≥672Gbps；包转发率≥156Mpps；</w:t>
            </w:r>
          </w:p>
          <w:p>
            <w:pPr>
              <w:pStyle w:val="7"/>
              <w:jc w:val="both"/>
              <w:rPr>
                <w:rFonts w:ascii="仿宋" w:hAnsi="仿宋" w:eastAsia="仿宋" w:cs="仿宋"/>
                <w:color w:val="auto"/>
              </w:rPr>
            </w:pPr>
            <w:r>
              <w:rPr>
                <w:rFonts w:ascii="仿宋" w:hAnsi="仿宋" w:eastAsia="仿宋" w:cs="仿宋"/>
                <w:color w:val="auto"/>
              </w:rPr>
              <w:t>3.支持IEEE 802.3af/at供电标准，整机最大输出功率≥370W</w:t>
            </w:r>
          </w:p>
          <w:p>
            <w:pPr>
              <w:pStyle w:val="7"/>
              <w:jc w:val="both"/>
              <w:rPr>
                <w:rFonts w:ascii="仿宋" w:hAnsi="仿宋" w:eastAsia="仿宋" w:cs="仿宋"/>
                <w:color w:val="auto"/>
              </w:rPr>
            </w:pPr>
            <w:r>
              <w:rPr>
                <w:rFonts w:ascii="仿宋" w:hAnsi="仿宋" w:eastAsia="仿宋" w:cs="仿宋"/>
                <w:color w:val="auto"/>
              </w:rPr>
              <w:t>4.支持IGMP v1/v2/v3 Snooping，支持STP、RSTP、MSTP协议，支持端口聚合，支持手工和静态LACP；</w:t>
            </w:r>
          </w:p>
          <w:p>
            <w:pPr>
              <w:pStyle w:val="7"/>
              <w:jc w:val="both"/>
              <w:rPr>
                <w:rFonts w:ascii="仿宋" w:hAnsi="仿宋" w:eastAsia="仿宋" w:cs="仿宋"/>
                <w:color w:val="auto"/>
              </w:rPr>
            </w:pPr>
            <w:r>
              <w:rPr>
                <w:rFonts w:ascii="仿宋" w:hAnsi="仿宋" w:eastAsia="仿宋" w:cs="仿宋"/>
                <w:color w:val="auto"/>
              </w:rPr>
              <w:t>5.支持终端类型库，基于指纹终端识别库自动识别PC、路由器、摄像头设备、无线AP等；</w:t>
            </w:r>
          </w:p>
          <w:p>
            <w:pPr>
              <w:pStyle w:val="7"/>
              <w:jc w:val="both"/>
              <w:rPr>
                <w:rFonts w:ascii="仿宋" w:hAnsi="仿宋" w:eastAsia="仿宋" w:cs="仿宋"/>
                <w:color w:val="auto"/>
              </w:rPr>
            </w:pPr>
            <w:r>
              <w:rPr>
                <w:rFonts w:ascii="仿宋" w:hAnsi="仿宋" w:eastAsia="仿宋" w:cs="仿宋"/>
                <w:color w:val="auto"/>
              </w:rPr>
              <w:t>6.支持防网关ARP欺骗，支持端口保护、隔离、防止ARP泛洪攻击功能，支持DHCP Snooping，支持交换机端口设置为信任端口或非信任端口，非信任端口也可设置白名单响应DHCP报文；</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接入交换机</w:t>
            </w:r>
            <w:r>
              <w:rPr>
                <w:rFonts w:ascii="仿宋" w:hAnsi="仿宋" w:eastAsia="仿宋" w:cs="仿宋"/>
                <w:color w:val="auto"/>
                <w:sz w:val="21"/>
              </w:rPr>
              <w:t>（评审13）</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 千兆电口≥24个， 1G SFP光口≥4个；Console口≥1个；</w:t>
            </w:r>
          </w:p>
          <w:p>
            <w:pPr>
              <w:pStyle w:val="7"/>
              <w:jc w:val="both"/>
              <w:rPr>
                <w:rFonts w:ascii="仿宋" w:hAnsi="仿宋" w:eastAsia="仿宋" w:cs="仿宋"/>
                <w:color w:val="auto"/>
              </w:rPr>
            </w:pPr>
            <w:r>
              <w:rPr>
                <w:rFonts w:ascii="仿宋" w:hAnsi="仿宋" w:eastAsia="仿宋" w:cs="仿宋"/>
                <w:color w:val="auto"/>
              </w:rPr>
              <w:t>2. 交换容量≥672Gbps/6.72Tbps；包转发率≥126Mpps/179Mpps；</w:t>
            </w:r>
          </w:p>
          <w:p>
            <w:pPr>
              <w:pStyle w:val="7"/>
              <w:jc w:val="both"/>
              <w:rPr>
                <w:rFonts w:ascii="仿宋" w:hAnsi="仿宋" w:eastAsia="仿宋" w:cs="仿宋"/>
                <w:color w:val="auto"/>
              </w:rPr>
            </w:pPr>
            <w:r>
              <w:rPr>
                <w:rFonts w:ascii="仿宋" w:hAnsi="仿宋" w:eastAsia="仿宋" w:cs="仿宋"/>
                <w:color w:val="auto"/>
              </w:rPr>
              <w:t>3. 支持IGMP v1/v2/v3 Snooping，支持STP、RSTP、MSTP协议，支持端口聚合，支持手工和静态LACP；</w:t>
            </w:r>
          </w:p>
          <w:p>
            <w:pPr>
              <w:pStyle w:val="7"/>
              <w:jc w:val="both"/>
              <w:rPr>
                <w:rFonts w:ascii="仿宋" w:hAnsi="仿宋" w:eastAsia="仿宋" w:cs="仿宋"/>
                <w:color w:val="auto"/>
              </w:rPr>
            </w:pPr>
            <w:r>
              <w:rPr>
                <w:rFonts w:ascii="仿宋" w:hAnsi="仿宋" w:eastAsia="仿宋" w:cs="仿宋"/>
                <w:color w:val="auto"/>
              </w:rPr>
              <w:t>4. 支持防网关ARP欺骗，支持端口保护、隔离、防止ARP泛洪攻击功能，支持DHCP Snooping，支持交换机端口设置为信任端口或非信任端口，非信任端口也可设置白名单响应DHCP报文；</w:t>
            </w:r>
          </w:p>
          <w:p>
            <w:pPr>
              <w:pStyle w:val="7"/>
              <w:jc w:val="both"/>
              <w:rPr>
                <w:rFonts w:ascii="仿宋" w:hAnsi="仿宋" w:eastAsia="仿宋" w:cs="仿宋"/>
                <w:color w:val="auto"/>
              </w:rPr>
            </w:pPr>
            <w:r>
              <w:rPr>
                <w:rFonts w:ascii="仿宋" w:hAnsi="仿宋" w:eastAsia="仿宋" w:cs="仿宋"/>
                <w:color w:val="auto"/>
              </w:rPr>
              <w:t>5.支持终端类型库，基于指纹终端识别库自动识别PC、路由器、摄像头设备、无线AP等；</w:t>
            </w:r>
          </w:p>
          <w:p>
            <w:pPr>
              <w:pStyle w:val="7"/>
              <w:jc w:val="both"/>
              <w:rPr>
                <w:rFonts w:ascii="仿宋" w:hAnsi="仿宋" w:eastAsia="仿宋" w:cs="仿宋"/>
                <w:color w:val="auto"/>
              </w:rPr>
            </w:pPr>
            <w:r>
              <w:rPr>
                <w:rFonts w:ascii="仿宋" w:hAnsi="仿宋" w:eastAsia="仿宋" w:cs="仿宋"/>
                <w:color w:val="auto"/>
              </w:rPr>
              <w:t>6.支持防网关ARP欺骗，支持端口保护、隔离、防止ARP泛洪攻击功能，支持DHCP Snooping，支持交换机端口设置为信任端口或非信任端口，非信任端口也可设置白名单响应DHCP报文；</w:t>
            </w:r>
          </w:p>
          <w:p>
            <w:pPr>
              <w:pStyle w:val="7"/>
              <w:jc w:val="both"/>
              <w:rPr>
                <w:rFonts w:ascii="仿宋" w:hAnsi="仿宋" w:eastAsia="仿宋" w:cs="仿宋"/>
                <w:color w:val="auto"/>
              </w:rPr>
            </w:pPr>
            <w:r>
              <w:rPr>
                <w:rFonts w:ascii="仿宋" w:hAnsi="仿宋" w:eastAsia="仿宋" w:cs="仿宋"/>
                <w:color w:val="auto"/>
              </w:rPr>
              <w:t>7.支持配合管理平台与外部安全态势感知平台联动；</w:t>
            </w:r>
          </w:p>
          <w:p>
            <w:pPr>
              <w:pStyle w:val="7"/>
              <w:jc w:val="both"/>
              <w:rPr>
                <w:rFonts w:ascii="仿宋" w:hAnsi="仿宋" w:eastAsia="仿宋" w:cs="仿宋"/>
                <w:color w:val="auto"/>
              </w:rPr>
            </w:pPr>
            <w:r>
              <w:rPr>
                <w:rFonts w:ascii="仿宋" w:hAnsi="仿宋" w:eastAsia="仿宋" w:cs="仿宋"/>
                <w:color w:val="auto"/>
              </w:rPr>
              <w:t>8.支持配套管理平台实现流量监测，满足用户流量路径可视化管理。</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6</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路由器</w:t>
            </w:r>
            <w:r>
              <w:rPr>
                <w:rFonts w:ascii="仿宋" w:hAnsi="仿宋" w:eastAsia="仿宋" w:cs="仿宋"/>
                <w:color w:val="auto"/>
                <w:sz w:val="21"/>
              </w:rPr>
              <w:t>（评审14）</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1.NAT性能≥500M；</w:t>
            </w:r>
          </w:p>
          <w:p>
            <w:pPr>
              <w:pStyle w:val="7"/>
              <w:jc w:val="both"/>
              <w:rPr>
                <w:rFonts w:ascii="仿宋" w:hAnsi="仿宋" w:eastAsia="仿宋" w:cs="仿宋"/>
                <w:color w:val="auto"/>
              </w:rPr>
            </w:pPr>
            <w:r>
              <w:rPr>
                <w:rFonts w:ascii="仿宋" w:hAnsi="仿宋" w:eastAsia="仿宋" w:cs="仿宋"/>
                <w:color w:val="auto"/>
              </w:rPr>
              <w:t>2.固定口≥2个千兆WAN端口；≥1个千兆光电复用WAN端口；≥24个千兆LAN端口(均支持PoE对外供电，≥SFP端口，Console口≥1个；</w:t>
            </w:r>
          </w:p>
          <w:p>
            <w:pPr>
              <w:pStyle w:val="7"/>
              <w:jc w:val="both"/>
              <w:rPr>
                <w:rFonts w:ascii="仿宋" w:hAnsi="仿宋" w:eastAsia="仿宋" w:cs="仿宋"/>
                <w:color w:val="auto"/>
              </w:rPr>
            </w:pPr>
            <w:r>
              <w:rPr>
                <w:rFonts w:ascii="仿宋" w:hAnsi="仿宋" w:eastAsia="仿宋" w:cs="仿宋"/>
                <w:color w:val="auto"/>
              </w:rPr>
              <w:t>3.支持无线管理≥32AP</w:t>
            </w:r>
          </w:p>
          <w:p>
            <w:pPr>
              <w:pStyle w:val="7"/>
              <w:jc w:val="both"/>
              <w:rPr>
                <w:rFonts w:ascii="仿宋" w:hAnsi="仿宋" w:eastAsia="仿宋" w:cs="仿宋"/>
                <w:color w:val="auto"/>
              </w:rPr>
            </w:pPr>
            <w:r>
              <w:rPr>
                <w:rFonts w:ascii="仿宋" w:hAnsi="仿宋" w:eastAsia="仿宋" w:cs="仿宋"/>
                <w:color w:val="auto"/>
              </w:rPr>
              <w:t>4.设备同时支持立体式安全防护、用户认证、用户行为管理、VPN互联、广域网质量感知等功能</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7</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云桌面曲面屏</w:t>
            </w:r>
            <w:r>
              <w:rPr>
                <w:rFonts w:ascii="仿宋" w:hAnsi="仿宋" w:eastAsia="仿宋" w:cs="仿宋"/>
                <w:color w:val="auto"/>
                <w:sz w:val="21"/>
              </w:rPr>
              <w:t>（评审15）</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屏幕尺寸:≥27英寸；屏幕比：16:9；曲率≥1500R；面板：IPS面板；分辨率≥1920*1080；可视角度：≥178°(H)/≥178(V)°；亮度(TYP)cd/m2≥300cd/m²；屏幕刷新率≥240Hz；音视频接口≥1*HDMI2.0+1*DP1.2+AUDIO OUT；支持壁挂。</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8</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键盘鼠标套装</w:t>
            </w:r>
            <w:r>
              <w:rPr>
                <w:rFonts w:ascii="仿宋" w:hAnsi="仿宋" w:eastAsia="仿宋" w:cs="仿宋"/>
                <w:color w:val="auto"/>
                <w:sz w:val="21"/>
              </w:rPr>
              <w:t>（评审16）</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键盘接口：USB接口；鼠标接口：USB接口；传输方式：有线传输方式；键盘按键数量：≥104键。</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套</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9</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云桌面桌子</w:t>
            </w:r>
            <w:r>
              <w:rPr>
                <w:rFonts w:ascii="仿宋" w:hAnsi="仿宋" w:eastAsia="仿宋" w:cs="仿宋"/>
                <w:color w:val="auto"/>
                <w:sz w:val="21"/>
              </w:rPr>
              <w:t>（评审17）</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1.定制尺寸（云桌面区）：外弧长5000mm、半径6500mm、宽度680mm、高度1060mm；根据曲面屏尺寸预留机位(斜面130°嵌入）、弧形、每张桌子嵌入5台曲面屏（1000mm*5位)；3张</w:t>
            </w:r>
          </w:p>
          <w:p>
            <w:pPr>
              <w:pStyle w:val="7"/>
              <w:jc w:val="both"/>
              <w:rPr>
                <w:rFonts w:ascii="仿宋" w:hAnsi="仿宋" w:eastAsia="仿宋" w:cs="仿宋"/>
                <w:color w:val="auto"/>
              </w:rPr>
            </w:pPr>
            <w:r>
              <w:rPr>
                <w:rFonts w:ascii="仿宋" w:hAnsi="仿宋" w:eastAsia="仿宋" w:cs="仿宋"/>
                <w:color w:val="auto"/>
              </w:rPr>
              <w:t>2.定制尺寸（自助终端区）：外弧长3500mm、半径3000mm、宽度600mm、高度780mm、摆放3台曲面屏；1张</w:t>
            </w:r>
          </w:p>
          <w:p>
            <w:pPr>
              <w:pStyle w:val="7"/>
              <w:jc w:val="both"/>
              <w:rPr>
                <w:rFonts w:ascii="仿宋" w:hAnsi="仿宋" w:eastAsia="仿宋" w:cs="仿宋"/>
                <w:color w:val="auto"/>
              </w:rPr>
            </w:pPr>
            <w:r>
              <w:rPr>
                <w:rFonts w:ascii="仿宋" w:hAnsi="仿宋" w:eastAsia="仿宋" w:cs="仿宋"/>
                <w:color w:val="auto"/>
              </w:rPr>
              <w:t>3.定制要求：18MM生态板基层、白色烤漆面板、定制键盘抽。</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张</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10</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云桌面椅子</w:t>
            </w:r>
            <w:r>
              <w:rPr>
                <w:rFonts w:ascii="仿宋" w:hAnsi="仿宋" w:eastAsia="仿宋" w:cs="仿宋"/>
                <w:color w:val="auto"/>
                <w:sz w:val="21"/>
              </w:rPr>
              <w:t>（评审18）</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1.定制尺寸：宽580x深550x高940；</w:t>
            </w:r>
          </w:p>
          <w:p>
            <w:pPr>
              <w:pStyle w:val="7"/>
              <w:jc w:val="both"/>
              <w:rPr>
                <w:rFonts w:ascii="仿宋" w:hAnsi="仿宋" w:eastAsia="仿宋" w:cs="仿宋"/>
                <w:color w:val="auto"/>
              </w:rPr>
            </w:pPr>
            <w:r>
              <w:rPr>
                <w:rFonts w:ascii="仿宋" w:hAnsi="仿宋" w:eastAsia="仿宋" w:cs="仿宋"/>
                <w:color w:val="auto"/>
              </w:rPr>
              <w:t>2.定制要求：优质颐达网布（蓝色）、气压升降、可旋转、优质PP一体成型塑料背和扶手、蝴蝶底盘、方定制要求：锥电镀五星脚、尼龙轮；</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张</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11</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网络配线架</w:t>
            </w:r>
            <w:r>
              <w:rPr>
                <w:rFonts w:ascii="仿宋" w:hAnsi="仿宋" w:eastAsia="仿宋" w:cs="仿宋"/>
                <w:color w:val="auto"/>
                <w:sz w:val="21"/>
              </w:rPr>
              <w:t>（评审19）</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≥24口六类网络配线架；含理线架</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12</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服务器机柜</w:t>
            </w:r>
            <w:r>
              <w:rPr>
                <w:rFonts w:ascii="仿宋" w:hAnsi="仿宋" w:eastAsia="仿宋" w:cs="仿宋"/>
                <w:color w:val="auto"/>
                <w:sz w:val="21"/>
              </w:rPr>
              <w:t>（评审20）</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长宽高≥1000*600*2000mm、8位国标电源插排≥1、固定板部件≥3、风扇(4个/组)≥1、重型脚轮≥4、M12支脚≥4、M6方螺母螺钉≥40、内六角扳手≥1。</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13</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广播系统</w:t>
            </w:r>
            <w:r>
              <w:rPr>
                <w:rFonts w:ascii="仿宋" w:hAnsi="仿宋" w:eastAsia="仿宋" w:cs="仿宋"/>
                <w:color w:val="auto"/>
                <w:sz w:val="21"/>
              </w:rPr>
              <w:t>（评审21）</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天花喇叭≥4个，额定功率≥100W，最大功率≥200W，阻抗：≤8Ω，灵敏度(1W/1M)≥92dB，最大声压级≥114dB，频率响应(-10dB)等同或优于60Hz-20KHz；为确保扩声系统设计方案仿真计算结果的高可信度，要求音箱产品需经过声学设计权威机构的检测，并在设计软件的扬声器数据库中；设计软件为Odeon或EASE或Comsol等。</w:t>
            </w:r>
          </w:p>
          <w:p>
            <w:pPr>
              <w:pStyle w:val="7"/>
              <w:jc w:val="both"/>
              <w:rPr>
                <w:rFonts w:ascii="仿宋" w:hAnsi="仿宋" w:eastAsia="仿宋" w:cs="仿宋"/>
                <w:color w:val="auto"/>
              </w:rPr>
            </w:pPr>
            <w:r>
              <w:rPr>
                <w:rFonts w:ascii="仿宋" w:hAnsi="仿宋" w:eastAsia="仿宋" w:cs="仿宋"/>
                <w:color w:val="auto"/>
              </w:rPr>
              <w:t>2.专业功放≥2台，标准≤1U机箱设计，标准XLR输入接口，和LINK输出口，电源采用开关电源技术，效率高，有效的抑制电源谐波，内置智能削峰限幅器，支持开机软启动，防止开机时向电网吸收大电流，干扰其它用电设备，具有：过压保护，欠压保护，过流保护，直流保护，输出短路保护，温控风扇等功能，输出功率：立体声@8Ω：≥200W×2；立体声@4Ω：≥400W×2。</w:t>
            </w:r>
          </w:p>
          <w:p>
            <w:pPr>
              <w:pStyle w:val="7"/>
              <w:jc w:val="both"/>
              <w:rPr>
                <w:rFonts w:ascii="仿宋" w:hAnsi="仿宋" w:eastAsia="仿宋" w:cs="仿宋"/>
                <w:color w:val="auto"/>
              </w:rPr>
            </w:pPr>
            <w:r>
              <w:rPr>
                <w:rFonts w:ascii="仿宋" w:hAnsi="仿宋" w:eastAsia="仿宋" w:cs="仿宋"/>
                <w:color w:val="auto"/>
              </w:rPr>
              <w:t>3.音频处理器≥1台，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p>
          <w:p>
            <w:pPr>
              <w:pStyle w:val="7"/>
              <w:jc w:val="both"/>
              <w:rPr>
                <w:rFonts w:ascii="仿宋" w:hAnsi="仿宋" w:eastAsia="仿宋" w:cs="仿宋"/>
                <w:color w:val="auto"/>
              </w:rPr>
            </w:pPr>
            <w:r>
              <w:rPr>
                <w:rFonts w:ascii="仿宋" w:hAnsi="仿宋" w:eastAsia="仿宋" w:cs="仿宋"/>
                <w:color w:val="auto"/>
              </w:rPr>
              <w:t>4.无线话筒≥1套，基于数字U段的传输技术，pi/4-DQPSK调制方式，采用国产主控芯片，传输距离≥80米，接收机具有≥2路平衡输出、≥1路非平衡混音输出；具有混响、均衡、智能静音、音频加密、功率调节功能。具有≥1台接收主机、≥2只手持发射机；频率范围等同或优于470MHz-510MHz、540MHz-590MHz、640MHz-690MHz、807MHz-830MHz四个频段使用。</w:t>
            </w:r>
          </w:p>
          <w:p>
            <w:pPr>
              <w:pStyle w:val="7"/>
              <w:jc w:val="both"/>
              <w:rPr>
                <w:rFonts w:ascii="仿宋" w:hAnsi="仿宋" w:eastAsia="仿宋" w:cs="仿宋"/>
                <w:color w:val="auto"/>
              </w:rPr>
            </w:pPr>
            <w:r>
              <w:rPr>
                <w:rFonts w:ascii="仿宋" w:hAnsi="仿宋" w:eastAsia="仿宋" w:cs="仿宋"/>
                <w:color w:val="auto"/>
              </w:rPr>
              <w:t>5、电源管理器≥1台，支持≥8通道电源时序打开/关闭，每路动作延时时间：≤1秒，支持远程控制（上电+24V直流信号）8通道电源时序打开/关闭—当电源开关处于off位置时有效。支持配置CH1和CH2通道为受控或不受控状态。当远程控制有效时同时控制后板ALARM（报警）端口导通以起到级联控制ALARM（报警）功能。单个通道最大负载功率≥2200W，所有通道负载总功率≥6000W。输出连接器：多用途电源插座。具有一路及以上USB输出接口。</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套</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14</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广告一体机</w:t>
            </w:r>
            <w:r>
              <w:rPr>
                <w:rFonts w:ascii="仿宋" w:hAnsi="仿宋" w:eastAsia="仿宋" w:cs="仿宋"/>
                <w:color w:val="auto"/>
                <w:sz w:val="21"/>
              </w:rPr>
              <w:t>（评审22）</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1、≥55寸工业级液晶显示器；</w:t>
            </w:r>
          </w:p>
          <w:p>
            <w:pPr>
              <w:pStyle w:val="7"/>
              <w:jc w:val="both"/>
              <w:rPr>
                <w:rFonts w:ascii="仿宋" w:hAnsi="仿宋" w:eastAsia="仿宋" w:cs="仿宋"/>
                <w:color w:val="auto"/>
              </w:rPr>
            </w:pPr>
            <w:r>
              <w:rPr>
                <w:rFonts w:ascii="仿宋" w:hAnsi="仿宋" w:eastAsia="仿宋" w:cs="仿宋"/>
                <w:color w:val="auto"/>
              </w:rPr>
              <w:t>2、操作系统：支持Android 7.1以上；</w:t>
            </w:r>
          </w:p>
          <w:p>
            <w:pPr>
              <w:pStyle w:val="7"/>
              <w:jc w:val="both"/>
              <w:rPr>
                <w:rFonts w:ascii="仿宋" w:hAnsi="仿宋" w:eastAsia="仿宋" w:cs="仿宋"/>
                <w:color w:val="auto"/>
              </w:rPr>
            </w:pPr>
            <w:r>
              <w:rPr>
                <w:rFonts w:ascii="仿宋" w:hAnsi="仿宋" w:eastAsia="仿宋" w:cs="仿宋"/>
                <w:color w:val="auto"/>
              </w:rPr>
              <w:t>3、面板类型：液晶；</w:t>
            </w:r>
          </w:p>
          <w:p>
            <w:pPr>
              <w:pStyle w:val="7"/>
              <w:jc w:val="both"/>
              <w:rPr>
                <w:rFonts w:ascii="仿宋" w:hAnsi="仿宋" w:eastAsia="仿宋" w:cs="仿宋"/>
                <w:color w:val="auto"/>
              </w:rPr>
            </w:pPr>
            <w:r>
              <w:rPr>
                <w:rFonts w:ascii="仿宋" w:hAnsi="仿宋" w:eastAsia="仿宋" w:cs="仿宋"/>
                <w:color w:val="auto"/>
              </w:rPr>
              <w:t>4、展示方向：支持横屏显示、竖屏显示；</w:t>
            </w:r>
          </w:p>
          <w:p>
            <w:pPr>
              <w:pStyle w:val="7"/>
              <w:jc w:val="both"/>
              <w:rPr>
                <w:rFonts w:ascii="仿宋" w:hAnsi="仿宋" w:eastAsia="仿宋" w:cs="仿宋"/>
                <w:color w:val="auto"/>
              </w:rPr>
            </w:pPr>
            <w:r>
              <w:rPr>
                <w:rFonts w:ascii="仿宋" w:hAnsi="仿宋" w:eastAsia="仿宋" w:cs="仿宋"/>
                <w:color w:val="auto"/>
              </w:rPr>
              <w:t>5、触控方式：非触摸；</w:t>
            </w:r>
          </w:p>
          <w:p>
            <w:pPr>
              <w:pStyle w:val="7"/>
              <w:jc w:val="both"/>
              <w:rPr>
                <w:rFonts w:ascii="仿宋" w:hAnsi="仿宋" w:eastAsia="仿宋" w:cs="仿宋"/>
                <w:color w:val="auto"/>
              </w:rPr>
            </w:pPr>
            <w:r>
              <w:rPr>
                <w:rFonts w:ascii="仿宋" w:hAnsi="仿宋" w:eastAsia="仿宋" w:cs="仿宋"/>
                <w:color w:val="auto"/>
              </w:rPr>
              <w:t>6、CPU主频≥1.2GHZ，运行内存≥2G；存储≥8G，支持扩展；</w:t>
            </w:r>
          </w:p>
          <w:p>
            <w:pPr>
              <w:pStyle w:val="7"/>
              <w:jc w:val="both"/>
              <w:rPr>
                <w:rFonts w:ascii="仿宋" w:hAnsi="仿宋" w:eastAsia="仿宋" w:cs="仿宋"/>
                <w:color w:val="auto"/>
              </w:rPr>
            </w:pPr>
            <w:r>
              <w:rPr>
                <w:rFonts w:ascii="仿宋" w:hAnsi="仿宋" w:eastAsia="仿宋" w:cs="仿宋"/>
                <w:color w:val="auto"/>
              </w:rPr>
              <w:t>7、分辨率≥1920×1080；</w:t>
            </w:r>
          </w:p>
          <w:p>
            <w:pPr>
              <w:pStyle w:val="7"/>
              <w:jc w:val="both"/>
              <w:rPr>
                <w:rFonts w:ascii="仿宋" w:hAnsi="仿宋" w:eastAsia="仿宋" w:cs="仿宋"/>
                <w:color w:val="auto"/>
              </w:rPr>
            </w:pPr>
            <w:r>
              <w:rPr>
                <w:rFonts w:ascii="仿宋" w:hAnsi="仿宋" w:eastAsia="仿宋" w:cs="仿宋"/>
                <w:color w:val="auto"/>
              </w:rPr>
              <w:t>8、带壁挂支架；</w:t>
            </w:r>
          </w:p>
          <w:p>
            <w:pPr>
              <w:pStyle w:val="7"/>
              <w:jc w:val="both"/>
              <w:rPr>
                <w:rFonts w:ascii="仿宋" w:hAnsi="仿宋" w:eastAsia="仿宋" w:cs="仿宋"/>
                <w:color w:val="auto"/>
              </w:rPr>
            </w:pPr>
            <w:r>
              <w:rPr>
                <w:rFonts w:ascii="仿宋" w:hAnsi="仿宋" w:eastAsia="仿宋" w:cs="仿宋"/>
                <w:color w:val="auto"/>
              </w:rPr>
              <w:t>9、安装方式：嵌入式、壁挂、吊装。</w:t>
            </w:r>
          </w:p>
          <w:p>
            <w:pPr>
              <w:pStyle w:val="7"/>
              <w:jc w:val="both"/>
              <w:rPr>
                <w:rFonts w:ascii="仿宋" w:hAnsi="仿宋" w:eastAsia="仿宋" w:cs="仿宋"/>
                <w:color w:val="auto"/>
              </w:rPr>
            </w:pPr>
            <w:r>
              <w:rPr>
                <w:rFonts w:ascii="仿宋" w:hAnsi="仿宋" w:eastAsia="仿宋" w:cs="仿宋"/>
                <w:color w:val="auto"/>
              </w:rPr>
              <w:t>10、云信息发布系统。</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15</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排队取号机</w:t>
            </w:r>
            <w:r>
              <w:rPr>
                <w:rFonts w:ascii="仿宋" w:hAnsi="仿宋" w:eastAsia="仿宋" w:cs="仿宋"/>
                <w:color w:val="auto"/>
                <w:sz w:val="21"/>
              </w:rPr>
              <w:t>（评审23）</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1、屏幕：≥21.5英寸液晶屏，嵌入式电容触摸，分辨率≥1920*1080、对比度≥1200:1；</w:t>
            </w:r>
          </w:p>
          <w:p>
            <w:pPr>
              <w:pStyle w:val="7"/>
              <w:jc w:val="both"/>
              <w:rPr>
                <w:rFonts w:ascii="仿宋" w:hAnsi="仿宋" w:eastAsia="仿宋" w:cs="仿宋"/>
                <w:color w:val="auto"/>
              </w:rPr>
            </w:pPr>
            <w:r>
              <w:rPr>
                <w:rFonts w:ascii="仿宋" w:hAnsi="仿宋" w:eastAsia="仿宋" w:cs="仿宋"/>
                <w:color w:val="auto"/>
              </w:rPr>
              <w:t>2、主机：CPU≥I3,内存≥4G,硬盘≥128G;</w:t>
            </w:r>
          </w:p>
          <w:p>
            <w:pPr>
              <w:pStyle w:val="7"/>
              <w:jc w:val="both"/>
              <w:rPr>
                <w:rFonts w:ascii="仿宋" w:hAnsi="仿宋" w:eastAsia="仿宋" w:cs="仿宋"/>
                <w:color w:val="auto"/>
              </w:rPr>
            </w:pPr>
            <w:r>
              <w:rPr>
                <w:rFonts w:ascii="仿宋" w:hAnsi="仿宋" w:eastAsia="仿宋" w:cs="仿宋"/>
                <w:color w:val="auto"/>
              </w:rPr>
              <w:t>3、身份证读卡器：非接触式读卡，符合 ISO14443 Type B 标准，读卡距离：0-50mm；阅读时间：＜1.5S</w:t>
            </w:r>
          </w:p>
          <w:p>
            <w:pPr>
              <w:pStyle w:val="7"/>
              <w:jc w:val="both"/>
              <w:rPr>
                <w:rFonts w:ascii="仿宋" w:hAnsi="仿宋" w:eastAsia="仿宋" w:cs="仿宋"/>
                <w:color w:val="auto"/>
              </w:rPr>
            </w:pPr>
            <w:r>
              <w:rPr>
                <w:rFonts w:ascii="仿宋" w:hAnsi="仿宋" w:eastAsia="仿宋" w:cs="仿宋"/>
                <w:color w:val="auto"/>
              </w:rPr>
              <w:t>4、二维码扫描器：可扫描常规一维和二维条码，能扫纸质和手机二维码；</w:t>
            </w:r>
          </w:p>
          <w:p>
            <w:pPr>
              <w:pStyle w:val="7"/>
              <w:jc w:val="both"/>
              <w:rPr>
                <w:rFonts w:ascii="仿宋" w:hAnsi="仿宋" w:eastAsia="仿宋" w:cs="仿宋"/>
                <w:color w:val="auto"/>
              </w:rPr>
            </w:pPr>
            <w:r>
              <w:rPr>
                <w:rFonts w:ascii="仿宋" w:hAnsi="仿宋" w:eastAsia="仿宋" w:cs="仿宋"/>
                <w:color w:val="auto"/>
              </w:rPr>
              <w:t>5、热敏打印机：80mm 前维护热敏凭条打印，打印热敏纸宽度 80mm；</w:t>
            </w:r>
          </w:p>
          <w:p>
            <w:pPr>
              <w:pStyle w:val="7"/>
              <w:jc w:val="both"/>
              <w:rPr>
                <w:rFonts w:ascii="仿宋" w:hAnsi="仿宋" w:eastAsia="仿宋" w:cs="仿宋"/>
                <w:color w:val="auto"/>
              </w:rPr>
            </w:pPr>
            <w:r>
              <w:rPr>
                <w:rFonts w:ascii="仿宋" w:hAnsi="仿宋" w:eastAsia="仿宋" w:cs="仿宋"/>
                <w:color w:val="auto"/>
              </w:rPr>
              <w:t>6、摄像头：双目活体采集检测摄像头，B/W≥200W像素；WDR≥200W像素；；</w:t>
            </w:r>
          </w:p>
          <w:p>
            <w:pPr>
              <w:pStyle w:val="7"/>
              <w:jc w:val="both"/>
              <w:rPr>
                <w:rFonts w:ascii="仿宋" w:hAnsi="仿宋" w:eastAsia="仿宋" w:cs="仿宋"/>
                <w:color w:val="auto"/>
              </w:rPr>
            </w:pPr>
            <w:r>
              <w:rPr>
                <w:rFonts w:ascii="仿宋" w:hAnsi="仿宋" w:eastAsia="仿宋" w:cs="仿宋"/>
                <w:color w:val="auto"/>
              </w:rPr>
              <w:t>7、音频输出：立体声L/R，10W*2，8Ω；</w:t>
            </w:r>
          </w:p>
          <w:p>
            <w:pPr>
              <w:pStyle w:val="7"/>
              <w:jc w:val="both"/>
              <w:rPr>
                <w:rFonts w:ascii="仿宋" w:hAnsi="仿宋" w:eastAsia="仿宋" w:cs="仿宋"/>
                <w:color w:val="auto"/>
              </w:rPr>
            </w:pPr>
            <w:r>
              <w:rPr>
                <w:rFonts w:ascii="仿宋" w:hAnsi="仿宋" w:eastAsia="仿宋" w:cs="仿宋"/>
                <w:color w:val="auto"/>
              </w:rPr>
              <w:t>8、功放：立体功效，2*10W音箱，内磁式；</w:t>
            </w:r>
          </w:p>
          <w:p>
            <w:pPr>
              <w:pStyle w:val="7"/>
              <w:jc w:val="both"/>
              <w:rPr>
                <w:rFonts w:ascii="仿宋" w:hAnsi="仿宋" w:eastAsia="仿宋" w:cs="仿宋"/>
                <w:color w:val="auto"/>
              </w:rPr>
            </w:pPr>
            <w:r>
              <w:rPr>
                <w:rFonts w:ascii="仿宋" w:hAnsi="仿宋" w:eastAsia="仿宋" w:cs="仿宋"/>
                <w:color w:val="auto"/>
              </w:rPr>
              <w:t>9、安装方式：立式；</w:t>
            </w:r>
          </w:p>
          <w:p>
            <w:pPr>
              <w:pStyle w:val="7"/>
              <w:jc w:val="both"/>
              <w:rPr>
                <w:rFonts w:ascii="仿宋" w:hAnsi="仿宋" w:eastAsia="仿宋" w:cs="仿宋"/>
                <w:color w:val="auto"/>
              </w:rPr>
            </w:pPr>
            <w:r>
              <w:rPr>
                <w:rFonts w:ascii="仿宋" w:hAnsi="仿宋" w:eastAsia="仿宋" w:cs="仿宋"/>
                <w:color w:val="auto"/>
              </w:rPr>
              <w:t>10、接入省局税务局纳服管理系统。</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16</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叫号综合屏</w:t>
            </w:r>
            <w:r>
              <w:rPr>
                <w:rFonts w:ascii="仿宋" w:hAnsi="仿宋" w:eastAsia="仿宋" w:cs="仿宋"/>
                <w:color w:val="auto"/>
                <w:sz w:val="21"/>
              </w:rPr>
              <w:t>（评审24）</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屏幕尺寸55寸或以上，安装APP要求 支持安装APP软件，并支持设置开机启动，分辨率 1920*1080或以上，显示功能  支持RGB，网络同步通讯协议，支持横竖屏自适应；实现分区内容显示，包括叫号数据、宣传公告等。</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17</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网络球型摄像机</w:t>
            </w:r>
            <w:r>
              <w:rPr>
                <w:rFonts w:ascii="仿宋" w:hAnsi="仿宋" w:eastAsia="仿宋" w:cs="仿宋"/>
                <w:color w:val="auto"/>
                <w:sz w:val="21"/>
              </w:rPr>
              <w:t>（评审25）</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4寸非红外星光球机，吸顶安装，传感器类型：1/2.8英寸CMOS；像素：200万；最大分辨率：1920×1080；最低照度：彩色：0.005lux@F1.6 黑白：0.0005lux@F1.6  0Lux（红外灯开启）；最大补光距离：50m（红外）；补光类型：红外；镜头焦距：5mm～80mm；镜头光圈：F1.6~F3.5；视场角：水平：53.9°~4.6° 垂直：30.3°~2.6° 对角线：60°~5.3；</w:t>
            </w:r>
          </w:p>
          <w:p>
            <w:pPr>
              <w:pStyle w:val="7"/>
              <w:jc w:val="both"/>
              <w:rPr>
                <w:rFonts w:ascii="仿宋" w:hAnsi="仿宋" w:eastAsia="仿宋" w:cs="仿宋"/>
                <w:color w:val="auto"/>
              </w:rPr>
            </w:pPr>
            <w:r>
              <w:rPr>
                <w:rFonts w:ascii="仿宋" w:hAnsi="仿宋" w:eastAsia="仿宋" w:cs="仿宋"/>
                <w:color w:val="auto"/>
              </w:rPr>
              <w:t>光学变倍：16倍；防抖功能：电子防抖；透雾功能：电子透雾；网络接口：1个（RJ-45母头网口，支持10M/100M网络数据）；音频输入：1路（LINE IN；裸线）；音频输出：1路（LINE OUT；裸线）；语音对讲：支持；报警输入：2路，开关量输入（0~5V DC）；报警输出：1路；供电方式：DC12V/2A±10%（标配）；PoE（802.3at）；防护等级：IP66；TVS 6000V防雷、防浪涌和防突波保护；球机尺寸：4寸；接口类型：RJ45接口；供电。</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18</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高保真拾音器</w:t>
            </w:r>
            <w:r>
              <w:rPr>
                <w:rFonts w:ascii="仿宋" w:hAnsi="仿宋" w:eastAsia="仿宋" w:cs="仿宋"/>
                <w:color w:val="auto"/>
                <w:sz w:val="21"/>
              </w:rPr>
              <w:t>（评审26）</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拾音范围：1～150平方米，约半径7米；</w:t>
            </w:r>
          </w:p>
          <w:p>
            <w:pPr>
              <w:pStyle w:val="7"/>
              <w:jc w:val="both"/>
              <w:rPr>
                <w:rFonts w:ascii="仿宋" w:hAnsi="仿宋" w:eastAsia="仿宋" w:cs="仿宋"/>
                <w:color w:val="auto"/>
              </w:rPr>
            </w:pPr>
            <w:r>
              <w:rPr>
                <w:rFonts w:ascii="仿宋" w:hAnsi="仿宋" w:eastAsia="仿宋" w:cs="仿宋"/>
                <w:color w:val="auto"/>
              </w:rPr>
              <w:t>灵敏度：-38dB±1dB （re 0dB=1V/Pa@1kHz）；</w:t>
            </w:r>
          </w:p>
          <w:p>
            <w:pPr>
              <w:pStyle w:val="7"/>
              <w:jc w:val="both"/>
              <w:rPr>
                <w:rFonts w:ascii="仿宋" w:hAnsi="仿宋" w:eastAsia="仿宋" w:cs="仿宋"/>
                <w:color w:val="auto"/>
              </w:rPr>
            </w:pPr>
            <w:r>
              <w:rPr>
                <w:rFonts w:ascii="仿宋" w:hAnsi="仿宋" w:eastAsia="仿宋" w:cs="仿宋"/>
                <w:color w:val="auto"/>
              </w:rPr>
              <w:t>信噪比：71dB（1KHz &amp; Max dB SPL）；</w:t>
            </w:r>
          </w:p>
          <w:p>
            <w:pPr>
              <w:pStyle w:val="7"/>
              <w:jc w:val="both"/>
              <w:rPr>
                <w:rFonts w:ascii="仿宋" w:hAnsi="仿宋" w:eastAsia="仿宋" w:cs="仿宋"/>
                <w:color w:val="auto"/>
              </w:rPr>
            </w:pPr>
            <w:r>
              <w:rPr>
                <w:rFonts w:ascii="仿宋" w:hAnsi="仿宋" w:eastAsia="仿宋" w:cs="仿宋"/>
                <w:color w:val="auto"/>
              </w:rPr>
              <w:t>指向特性：全指向性；</w:t>
            </w:r>
          </w:p>
          <w:p>
            <w:pPr>
              <w:pStyle w:val="7"/>
              <w:jc w:val="both"/>
              <w:rPr>
                <w:rFonts w:ascii="仿宋" w:hAnsi="仿宋" w:eastAsia="仿宋" w:cs="仿宋"/>
                <w:color w:val="auto"/>
              </w:rPr>
            </w:pPr>
            <w:r>
              <w:rPr>
                <w:rFonts w:ascii="仿宋" w:hAnsi="仿宋" w:eastAsia="仿宋" w:cs="仿宋"/>
                <w:color w:val="auto"/>
              </w:rPr>
              <w:t>动态范围：54dB（1KHz &amp; Max dB SPL）；</w:t>
            </w:r>
          </w:p>
          <w:p>
            <w:pPr>
              <w:pStyle w:val="7"/>
              <w:jc w:val="both"/>
              <w:rPr>
                <w:rFonts w:ascii="仿宋" w:hAnsi="仿宋" w:eastAsia="仿宋" w:cs="仿宋"/>
                <w:color w:val="auto"/>
              </w:rPr>
            </w:pPr>
            <w:r>
              <w:rPr>
                <w:rFonts w:ascii="仿宋" w:hAnsi="仿宋" w:eastAsia="仿宋" w:cs="仿宋"/>
                <w:color w:val="auto"/>
              </w:rPr>
              <w:t>连接方式：4条引线（电源正极、电源负极、信号正极、信号负极）；</w:t>
            </w:r>
          </w:p>
          <w:p>
            <w:pPr>
              <w:pStyle w:val="7"/>
              <w:jc w:val="both"/>
              <w:rPr>
                <w:rFonts w:ascii="仿宋" w:hAnsi="仿宋" w:eastAsia="仿宋" w:cs="仿宋"/>
                <w:color w:val="auto"/>
              </w:rPr>
            </w:pPr>
            <w:r>
              <w:rPr>
                <w:rFonts w:ascii="仿宋" w:hAnsi="仿宋" w:eastAsia="仿宋" w:cs="仿宋"/>
                <w:color w:val="auto"/>
              </w:rPr>
              <w:t>功耗：＜2W</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19</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智能红外变焦防暴半球摄像机</w:t>
            </w:r>
            <w:r>
              <w:rPr>
                <w:rFonts w:ascii="仿宋" w:hAnsi="仿宋" w:eastAsia="仿宋" w:cs="仿宋"/>
                <w:color w:val="auto"/>
                <w:sz w:val="21"/>
              </w:rPr>
              <w:t>（评审27）</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传感器类型：1/2.9英寸CMOS；</w:t>
            </w:r>
          </w:p>
          <w:p>
            <w:pPr>
              <w:pStyle w:val="7"/>
              <w:jc w:val="both"/>
              <w:rPr>
                <w:rFonts w:ascii="仿宋" w:hAnsi="仿宋" w:eastAsia="仿宋" w:cs="仿宋"/>
                <w:color w:val="auto"/>
              </w:rPr>
            </w:pPr>
            <w:r>
              <w:rPr>
                <w:rFonts w:ascii="仿宋" w:hAnsi="仿宋" w:eastAsia="仿宋" w:cs="仿宋"/>
                <w:color w:val="auto"/>
              </w:rPr>
              <w:t>像素：400万；</w:t>
            </w:r>
          </w:p>
          <w:p>
            <w:pPr>
              <w:pStyle w:val="7"/>
              <w:jc w:val="both"/>
              <w:rPr>
                <w:rFonts w:ascii="仿宋" w:hAnsi="仿宋" w:eastAsia="仿宋" w:cs="仿宋"/>
                <w:color w:val="auto"/>
              </w:rPr>
            </w:pPr>
            <w:r>
              <w:rPr>
                <w:rFonts w:ascii="仿宋" w:hAnsi="仿宋" w:eastAsia="仿宋" w:cs="仿宋"/>
                <w:color w:val="auto"/>
              </w:rPr>
              <w:t>最大分辨率：2688×1520；</w:t>
            </w:r>
          </w:p>
          <w:p>
            <w:pPr>
              <w:pStyle w:val="7"/>
              <w:jc w:val="both"/>
              <w:rPr>
                <w:rFonts w:ascii="仿宋" w:hAnsi="仿宋" w:eastAsia="仿宋" w:cs="仿宋"/>
                <w:color w:val="auto"/>
              </w:rPr>
            </w:pPr>
            <w:r>
              <w:rPr>
                <w:rFonts w:ascii="仿宋" w:hAnsi="仿宋" w:eastAsia="仿宋" w:cs="仿宋"/>
                <w:color w:val="auto"/>
              </w:rPr>
              <w:t>最低照度：0.002lux（彩色模式）；0.0002lux（黑白模式）；0lux（补光灯开启）；</w:t>
            </w:r>
          </w:p>
          <w:p>
            <w:pPr>
              <w:pStyle w:val="7"/>
              <w:jc w:val="both"/>
              <w:rPr>
                <w:rFonts w:ascii="仿宋" w:hAnsi="仿宋" w:eastAsia="仿宋" w:cs="仿宋"/>
                <w:color w:val="auto"/>
              </w:rPr>
            </w:pPr>
            <w:r>
              <w:rPr>
                <w:rFonts w:ascii="仿宋" w:hAnsi="仿宋" w:eastAsia="仿宋" w:cs="仿宋"/>
                <w:color w:val="auto"/>
              </w:rPr>
              <w:t>最大补光距离：40m（红外）；20m（暖光）；4m（人脸检测距离）；</w:t>
            </w:r>
          </w:p>
          <w:p>
            <w:pPr>
              <w:pStyle w:val="7"/>
              <w:jc w:val="both"/>
              <w:rPr>
                <w:rFonts w:ascii="仿宋" w:hAnsi="仿宋" w:eastAsia="仿宋" w:cs="仿宋"/>
                <w:color w:val="auto"/>
              </w:rPr>
            </w:pPr>
            <w:r>
              <w:rPr>
                <w:rFonts w:ascii="仿宋" w:hAnsi="仿宋" w:eastAsia="仿宋" w:cs="仿宋"/>
                <w:color w:val="auto"/>
              </w:rPr>
              <w:t>补光灯：2颗（红外灯）；1颗（暖光灯）；</w:t>
            </w:r>
          </w:p>
          <w:p>
            <w:pPr>
              <w:pStyle w:val="7"/>
              <w:jc w:val="both"/>
              <w:rPr>
                <w:rFonts w:ascii="仿宋" w:hAnsi="仿宋" w:eastAsia="仿宋" w:cs="仿宋"/>
                <w:color w:val="auto"/>
              </w:rPr>
            </w:pPr>
            <w:r>
              <w:rPr>
                <w:rFonts w:ascii="仿宋" w:hAnsi="仿宋" w:eastAsia="仿宋" w:cs="仿宋"/>
                <w:color w:val="auto"/>
              </w:rPr>
              <w:t>镜头类型：电动变焦；</w:t>
            </w:r>
          </w:p>
          <w:p>
            <w:pPr>
              <w:pStyle w:val="7"/>
              <w:jc w:val="both"/>
              <w:rPr>
                <w:rFonts w:ascii="仿宋" w:hAnsi="仿宋" w:eastAsia="仿宋" w:cs="仿宋"/>
                <w:color w:val="auto"/>
              </w:rPr>
            </w:pPr>
            <w:r>
              <w:rPr>
                <w:rFonts w:ascii="仿宋" w:hAnsi="仿宋" w:eastAsia="仿宋" w:cs="仿宋"/>
                <w:color w:val="auto"/>
              </w:rPr>
              <w:t>镜头焦距：2.7mm～13.5mm；</w:t>
            </w:r>
          </w:p>
          <w:p>
            <w:pPr>
              <w:pStyle w:val="7"/>
              <w:jc w:val="both"/>
              <w:rPr>
                <w:rFonts w:ascii="仿宋" w:hAnsi="仿宋" w:eastAsia="仿宋" w:cs="仿宋"/>
                <w:color w:val="auto"/>
              </w:rPr>
            </w:pPr>
            <w:r>
              <w:rPr>
                <w:rFonts w:ascii="仿宋" w:hAnsi="仿宋" w:eastAsia="仿宋" w:cs="仿宋"/>
                <w:color w:val="auto"/>
              </w:rPr>
              <w:t>镜头光圈：F1.6；</w:t>
            </w:r>
          </w:p>
          <w:p>
            <w:pPr>
              <w:pStyle w:val="7"/>
              <w:jc w:val="both"/>
              <w:rPr>
                <w:rFonts w:ascii="仿宋" w:hAnsi="仿宋" w:eastAsia="仿宋" w:cs="仿宋"/>
                <w:color w:val="auto"/>
              </w:rPr>
            </w:pPr>
            <w:r>
              <w:rPr>
                <w:rFonts w:ascii="仿宋" w:hAnsi="仿宋" w:eastAsia="仿宋" w:cs="仿宋"/>
                <w:color w:val="auto"/>
              </w:rPr>
              <w:t>视场角：水平：104°～29°；垂直：54°～16° 对角：125°～34°；</w:t>
            </w:r>
          </w:p>
          <w:p>
            <w:pPr>
              <w:pStyle w:val="7"/>
              <w:jc w:val="both"/>
              <w:rPr>
                <w:rFonts w:ascii="仿宋" w:hAnsi="仿宋" w:eastAsia="仿宋" w:cs="仿宋"/>
                <w:color w:val="auto"/>
              </w:rPr>
            </w:pPr>
            <w:r>
              <w:rPr>
                <w:rFonts w:ascii="仿宋" w:hAnsi="仿宋" w:eastAsia="仿宋" w:cs="仿宋"/>
                <w:color w:val="auto"/>
              </w:rPr>
              <w:t>接入标准：ONVIF（Profile S &amp; Profile G &amp; Profile T）；CGI；GB/T28181-2022（双国标）；GA/T1400；大华云联；GB/35114A；</w:t>
            </w:r>
          </w:p>
          <w:p>
            <w:pPr>
              <w:pStyle w:val="7"/>
              <w:jc w:val="both"/>
              <w:rPr>
                <w:rFonts w:ascii="仿宋" w:hAnsi="仿宋" w:eastAsia="仿宋" w:cs="仿宋"/>
                <w:color w:val="auto"/>
              </w:rPr>
            </w:pPr>
            <w:r>
              <w:rPr>
                <w:rFonts w:ascii="仿宋" w:hAnsi="仿宋" w:eastAsia="仿宋" w:cs="仿宋"/>
                <w:color w:val="auto"/>
              </w:rPr>
              <w:t>预览最大用户数：20个（总带宽：80M）；</w:t>
            </w:r>
          </w:p>
          <w:p>
            <w:pPr>
              <w:pStyle w:val="7"/>
              <w:jc w:val="both"/>
              <w:rPr>
                <w:rFonts w:ascii="仿宋" w:hAnsi="仿宋" w:eastAsia="仿宋" w:cs="仿宋"/>
                <w:color w:val="auto"/>
              </w:rPr>
            </w:pPr>
            <w:r>
              <w:rPr>
                <w:rFonts w:ascii="仿宋" w:hAnsi="仿宋" w:eastAsia="仿宋" w:cs="仿宋"/>
                <w:color w:val="auto"/>
              </w:rPr>
              <w:t>最大Micro SD卡：1TB；</w:t>
            </w:r>
          </w:p>
          <w:p>
            <w:pPr>
              <w:pStyle w:val="7"/>
              <w:jc w:val="both"/>
              <w:rPr>
                <w:rFonts w:ascii="仿宋" w:hAnsi="仿宋" w:eastAsia="仿宋" w:cs="仿宋"/>
                <w:color w:val="auto"/>
              </w:rPr>
            </w:pPr>
            <w:r>
              <w:rPr>
                <w:rFonts w:ascii="仿宋" w:hAnsi="仿宋" w:eastAsia="仿宋" w:cs="仿宋"/>
                <w:color w:val="auto"/>
              </w:rPr>
              <w:t>RS-485接口：1个（波特率范围：1200bps～115200bps）；</w:t>
            </w:r>
          </w:p>
          <w:p>
            <w:pPr>
              <w:pStyle w:val="7"/>
              <w:jc w:val="both"/>
              <w:rPr>
                <w:rFonts w:ascii="仿宋" w:hAnsi="仿宋" w:eastAsia="仿宋" w:cs="仿宋"/>
                <w:color w:val="auto"/>
              </w:rPr>
            </w:pPr>
            <w:r>
              <w:rPr>
                <w:rFonts w:ascii="仿宋" w:hAnsi="仿宋" w:eastAsia="仿宋" w:cs="仿宋"/>
                <w:color w:val="auto"/>
              </w:rPr>
              <w:t>音频输入：1路（RCA头）；</w:t>
            </w:r>
          </w:p>
          <w:p>
            <w:pPr>
              <w:pStyle w:val="7"/>
              <w:jc w:val="both"/>
              <w:rPr>
                <w:rFonts w:ascii="仿宋" w:hAnsi="仿宋" w:eastAsia="仿宋" w:cs="仿宋"/>
                <w:color w:val="auto"/>
              </w:rPr>
            </w:pPr>
            <w:r>
              <w:rPr>
                <w:rFonts w:ascii="仿宋" w:hAnsi="仿宋" w:eastAsia="仿宋" w:cs="仿宋"/>
                <w:color w:val="auto"/>
              </w:rPr>
              <w:t>音频输出：1路（RCA头）；</w:t>
            </w:r>
          </w:p>
          <w:p>
            <w:pPr>
              <w:pStyle w:val="7"/>
              <w:jc w:val="both"/>
              <w:rPr>
                <w:rFonts w:ascii="仿宋" w:hAnsi="仿宋" w:eastAsia="仿宋" w:cs="仿宋"/>
                <w:color w:val="auto"/>
              </w:rPr>
            </w:pPr>
            <w:r>
              <w:rPr>
                <w:rFonts w:ascii="仿宋" w:hAnsi="仿宋" w:eastAsia="仿宋" w:cs="仿宋"/>
                <w:color w:val="auto"/>
              </w:rPr>
              <w:t>报警输入：2路（湿接点，支持直流3～5V电位，5mA电流）；</w:t>
            </w:r>
          </w:p>
          <w:p>
            <w:pPr>
              <w:pStyle w:val="7"/>
              <w:jc w:val="both"/>
              <w:rPr>
                <w:rFonts w:ascii="仿宋" w:hAnsi="仿宋" w:eastAsia="仿宋" w:cs="仿宋"/>
                <w:color w:val="auto"/>
              </w:rPr>
            </w:pPr>
            <w:r>
              <w:rPr>
                <w:rFonts w:ascii="仿宋" w:hAnsi="仿宋" w:eastAsia="仿宋" w:cs="仿宋"/>
                <w:color w:val="auto"/>
              </w:rPr>
              <w:t>报警输出：2路（湿接点，支持直流最大12V电位，0.3A电流）；</w:t>
            </w:r>
          </w:p>
          <w:p>
            <w:pPr>
              <w:pStyle w:val="7"/>
              <w:jc w:val="both"/>
              <w:rPr>
                <w:rFonts w:ascii="仿宋" w:hAnsi="仿宋" w:eastAsia="仿宋" w:cs="仿宋"/>
                <w:color w:val="auto"/>
              </w:rPr>
            </w:pPr>
            <w:r>
              <w:rPr>
                <w:rFonts w:ascii="仿宋" w:hAnsi="仿宋" w:eastAsia="仿宋" w:cs="仿宋"/>
                <w:color w:val="auto"/>
              </w:rPr>
              <w:t>电源返送：支持DC12V电源返送，最大电流165mA，峰值电流700mA；</w:t>
            </w:r>
          </w:p>
          <w:p>
            <w:pPr>
              <w:pStyle w:val="7"/>
              <w:jc w:val="both"/>
              <w:rPr>
                <w:rFonts w:ascii="仿宋" w:hAnsi="仿宋" w:eastAsia="仿宋" w:cs="仿宋"/>
                <w:color w:val="auto"/>
              </w:rPr>
            </w:pPr>
            <w:r>
              <w:rPr>
                <w:rFonts w:ascii="仿宋" w:hAnsi="仿宋" w:eastAsia="仿宋" w:cs="仿宋"/>
                <w:color w:val="auto"/>
              </w:rPr>
              <w:t>供电方式：DC12V（±30%）；PoE+（802.3at）；</w:t>
            </w:r>
          </w:p>
          <w:p>
            <w:pPr>
              <w:pStyle w:val="7"/>
              <w:jc w:val="both"/>
              <w:rPr>
                <w:rFonts w:ascii="仿宋" w:hAnsi="仿宋" w:eastAsia="仿宋" w:cs="仿宋"/>
                <w:color w:val="auto"/>
              </w:rPr>
            </w:pPr>
            <w:r>
              <w:rPr>
                <w:rFonts w:ascii="仿宋" w:hAnsi="仿宋" w:eastAsia="仿宋" w:cs="仿宋"/>
                <w:color w:val="auto"/>
              </w:rPr>
              <w:t>防护等级：IP67；IK10；</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20</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网络硬盘录像机</w:t>
            </w:r>
            <w:r>
              <w:rPr>
                <w:rFonts w:ascii="仿宋" w:hAnsi="仿宋" w:eastAsia="仿宋" w:cs="仿宋"/>
                <w:color w:val="auto"/>
                <w:sz w:val="21"/>
              </w:rPr>
              <w:t>（评审28）</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接入路数：32路；</w:t>
            </w:r>
          </w:p>
          <w:p>
            <w:pPr>
              <w:pStyle w:val="7"/>
              <w:jc w:val="both"/>
              <w:rPr>
                <w:rFonts w:ascii="仿宋" w:hAnsi="仿宋" w:eastAsia="仿宋" w:cs="仿宋"/>
                <w:color w:val="auto"/>
              </w:rPr>
            </w:pPr>
            <w:r>
              <w:rPr>
                <w:rFonts w:ascii="仿宋" w:hAnsi="仿宋" w:eastAsia="仿宋" w:cs="仿宋"/>
                <w:color w:val="auto"/>
              </w:rPr>
              <w:t>分辨率：32MP；24MP；16MP；12MP；8MP；6MP；5MP；4MP；3MP；1080p；720p；960p；D1；CIF；</w:t>
            </w:r>
          </w:p>
          <w:p>
            <w:pPr>
              <w:pStyle w:val="7"/>
              <w:jc w:val="both"/>
              <w:rPr>
                <w:rFonts w:ascii="仿宋" w:hAnsi="仿宋" w:eastAsia="仿宋" w:cs="仿宋"/>
                <w:color w:val="auto"/>
              </w:rPr>
            </w:pPr>
            <w:r>
              <w:rPr>
                <w:rFonts w:ascii="仿宋" w:hAnsi="仿宋" w:eastAsia="仿宋" w:cs="仿宋"/>
                <w:color w:val="auto"/>
              </w:rPr>
              <w:t>解码能力：不开智能：2路32MP@25fps；2路24MP@25fps；4路16MP@25fps；6路12MP@25fps；9路8MP@25fps；12路6MP@25fps；14路5MP@25fps；18路4MP@25fps；32路1080p@25fps；开智能：1路32MP@25fps；1路24MP@25fps；2路16MP@30fps；4路12MP@30fps；6路8MP@30fps；8路6MP@30fps；8路5MP@30fps；12路4MP@30fps；24路1080p@30fps；</w:t>
            </w:r>
          </w:p>
          <w:p>
            <w:pPr>
              <w:pStyle w:val="7"/>
              <w:jc w:val="both"/>
              <w:rPr>
                <w:rFonts w:ascii="仿宋" w:hAnsi="仿宋" w:eastAsia="仿宋" w:cs="仿宋"/>
                <w:color w:val="auto"/>
              </w:rPr>
            </w:pPr>
            <w:r>
              <w:rPr>
                <w:rFonts w:ascii="仿宋" w:hAnsi="仿宋" w:eastAsia="仿宋" w:cs="仿宋"/>
                <w:color w:val="auto"/>
              </w:rPr>
              <w:t>RAID：RAID 0/1/5/6/10；</w:t>
            </w:r>
          </w:p>
          <w:p>
            <w:pPr>
              <w:pStyle w:val="7"/>
              <w:jc w:val="both"/>
              <w:rPr>
                <w:rFonts w:ascii="仿宋" w:hAnsi="仿宋" w:eastAsia="仿宋" w:cs="仿宋"/>
                <w:color w:val="auto"/>
              </w:rPr>
            </w:pPr>
            <w:r>
              <w:rPr>
                <w:rFonts w:ascii="仿宋" w:hAnsi="仿宋" w:eastAsia="仿宋" w:cs="仿宋"/>
                <w:color w:val="auto"/>
              </w:rPr>
              <w:t>报警输入：16路；</w:t>
            </w:r>
          </w:p>
          <w:p>
            <w:pPr>
              <w:pStyle w:val="7"/>
              <w:jc w:val="both"/>
              <w:rPr>
                <w:rFonts w:ascii="仿宋" w:hAnsi="仿宋" w:eastAsia="仿宋" w:cs="仿宋"/>
                <w:color w:val="auto"/>
              </w:rPr>
            </w:pPr>
            <w:r>
              <w:rPr>
                <w:rFonts w:ascii="仿宋" w:hAnsi="仿宋" w:eastAsia="仿宋" w:cs="仿宋"/>
                <w:color w:val="auto"/>
              </w:rPr>
              <w:t>报警输出：9路，其中8路继电器输出，1路12V1A ctrl输出；</w:t>
            </w:r>
          </w:p>
          <w:p>
            <w:pPr>
              <w:pStyle w:val="7"/>
              <w:jc w:val="both"/>
              <w:rPr>
                <w:rFonts w:ascii="仿宋" w:hAnsi="仿宋" w:eastAsia="仿宋" w:cs="仿宋"/>
                <w:color w:val="auto"/>
              </w:rPr>
            </w:pPr>
            <w:r>
              <w:rPr>
                <w:rFonts w:ascii="仿宋" w:hAnsi="仿宋" w:eastAsia="仿宋" w:cs="仿宋"/>
                <w:color w:val="auto"/>
              </w:rPr>
              <w:t>硬盘接口：9个SATA，单盘最大20T；</w:t>
            </w:r>
          </w:p>
          <w:p>
            <w:pPr>
              <w:pStyle w:val="7"/>
              <w:jc w:val="both"/>
              <w:rPr>
                <w:rFonts w:ascii="仿宋" w:hAnsi="仿宋" w:eastAsia="仿宋" w:cs="仿宋"/>
                <w:color w:val="auto"/>
              </w:rPr>
            </w:pPr>
            <w:r>
              <w:rPr>
                <w:rFonts w:ascii="仿宋" w:hAnsi="仿宋" w:eastAsia="仿宋" w:cs="仿宋"/>
                <w:color w:val="auto"/>
              </w:rPr>
              <w:t>RS-485接口：2个（1个半双工串行AB接口，1个全双工串行接口）；</w:t>
            </w:r>
          </w:p>
          <w:p>
            <w:pPr>
              <w:pStyle w:val="7"/>
              <w:jc w:val="both"/>
              <w:rPr>
                <w:rFonts w:ascii="仿宋" w:hAnsi="仿宋" w:eastAsia="仿宋" w:cs="仿宋"/>
                <w:color w:val="auto"/>
              </w:rPr>
            </w:pPr>
            <w:r>
              <w:rPr>
                <w:rFonts w:ascii="仿宋" w:hAnsi="仿宋" w:eastAsia="仿宋" w:cs="仿宋"/>
                <w:color w:val="auto"/>
              </w:rPr>
              <w:t>网络接口：2个（10M/100M/1000M以太网口，RJ-45）；</w:t>
            </w:r>
          </w:p>
          <w:p>
            <w:pPr>
              <w:pStyle w:val="7"/>
              <w:jc w:val="both"/>
              <w:rPr>
                <w:rFonts w:ascii="仿宋" w:hAnsi="仿宋" w:eastAsia="仿宋" w:cs="仿宋"/>
                <w:color w:val="auto"/>
              </w:rPr>
            </w:pPr>
            <w:r>
              <w:rPr>
                <w:rFonts w:ascii="仿宋" w:hAnsi="仿宋" w:eastAsia="仿宋" w:cs="仿宋"/>
                <w:color w:val="auto"/>
              </w:rPr>
              <w:t>接入省税务局纳服管理系统。</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21</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存储硬盘</w:t>
            </w:r>
            <w:r>
              <w:rPr>
                <w:rFonts w:ascii="仿宋" w:hAnsi="仿宋" w:eastAsia="仿宋" w:cs="仿宋"/>
                <w:color w:val="auto"/>
                <w:sz w:val="21"/>
              </w:rPr>
              <w:t>（评审29）</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1、单盘容量：≥8TB；</w:t>
            </w:r>
          </w:p>
          <w:p>
            <w:pPr>
              <w:pStyle w:val="7"/>
              <w:jc w:val="both"/>
              <w:rPr>
                <w:rFonts w:ascii="仿宋" w:hAnsi="仿宋" w:eastAsia="仿宋" w:cs="仿宋"/>
                <w:color w:val="auto"/>
              </w:rPr>
            </w:pPr>
            <w:r>
              <w:rPr>
                <w:rFonts w:ascii="仿宋" w:hAnsi="仿宋" w:eastAsia="仿宋" w:cs="仿宋"/>
                <w:color w:val="auto"/>
              </w:rPr>
              <w:t>2、缓存：≥256MB；</w:t>
            </w:r>
          </w:p>
          <w:p>
            <w:pPr>
              <w:pStyle w:val="7"/>
              <w:jc w:val="both"/>
              <w:rPr>
                <w:rFonts w:ascii="仿宋" w:hAnsi="仿宋" w:eastAsia="仿宋" w:cs="仿宋"/>
                <w:color w:val="auto"/>
              </w:rPr>
            </w:pPr>
            <w:r>
              <w:rPr>
                <w:rFonts w:ascii="仿宋" w:hAnsi="仿宋" w:eastAsia="仿宋" w:cs="仿宋"/>
                <w:color w:val="auto"/>
              </w:rPr>
              <w:t>3、转速：≥7200RPM；</w:t>
            </w:r>
          </w:p>
          <w:p>
            <w:pPr>
              <w:pStyle w:val="7"/>
              <w:jc w:val="both"/>
              <w:rPr>
                <w:rFonts w:ascii="仿宋" w:hAnsi="仿宋" w:eastAsia="仿宋" w:cs="仿宋"/>
                <w:color w:val="auto"/>
              </w:rPr>
            </w:pPr>
            <w:r>
              <w:rPr>
                <w:rFonts w:ascii="仿宋" w:hAnsi="仿宋" w:eastAsia="仿宋" w:cs="仿宋"/>
                <w:color w:val="auto"/>
              </w:rPr>
              <w:t>4、硬盘接口：SATA</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块</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22</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A3复印机</w:t>
            </w:r>
            <w:r>
              <w:rPr>
                <w:rFonts w:ascii="仿宋" w:hAnsi="仿宋" w:eastAsia="仿宋" w:cs="仿宋"/>
                <w:color w:val="auto"/>
                <w:sz w:val="21"/>
              </w:rPr>
              <w:t>（评审30）</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A3/彩色/复印/打印/扫描/网络打印/双面/带工作台</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23</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A4打印一体机</w:t>
            </w:r>
            <w:r>
              <w:rPr>
                <w:rFonts w:ascii="仿宋" w:hAnsi="仿宋" w:eastAsia="仿宋" w:cs="仿宋"/>
                <w:color w:val="auto"/>
                <w:sz w:val="21"/>
              </w:rPr>
              <w:t>（评审31）</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A4/复印/打印/扫描/网络打印/双面</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24</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会议室平板</w:t>
            </w:r>
            <w:r>
              <w:rPr>
                <w:rFonts w:ascii="仿宋" w:hAnsi="仿宋" w:eastAsia="仿宋" w:cs="仿宋"/>
                <w:color w:val="auto"/>
                <w:sz w:val="21"/>
              </w:rPr>
              <w:t>（评审32）</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面板尺寸：≥86英寸；</w:t>
            </w:r>
          </w:p>
          <w:p>
            <w:pPr>
              <w:pStyle w:val="7"/>
              <w:jc w:val="both"/>
              <w:rPr>
                <w:rFonts w:ascii="仿宋" w:hAnsi="仿宋" w:eastAsia="仿宋" w:cs="仿宋"/>
                <w:color w:val="auto"/>
              </w:rPr>
            </w:pPr>
            <w:r>
              <w:rPr>
                <w:rFonts w:ascii="仿宋" w:hAnsi="仿宋" w:eastAsia="仿宋" w:cs="仿宋"/>
                <w:color w:val="auto"/>
              </w:rPr>
              <w:t>背光类型：LED；</w:t>
            </w:r>
          </w:p>
          <w:p>
            <w:pPr>
              <w:pStyle w:val="7"/>
              <w:jc w:val="both"/>
              <w:rPr>
                <w:rFonts w:ascii="仿宋" w:hAnsi="仿宋" w:eastAsia="仿宋" w:cs="仿宋"/>
                <w:color w:val="auto"/>
              </w:rPr>
            </w:pPr>
            <w:r>
              <w:rPr>
                <w:rFonts w:ascii="仿宋" w:hAnsi="仿宋" w:eastAsia="仿宋" w:cs="仿宋"/>
                <w:color w:val="auto"/>
              </w:rPr>
              <w:t>屏幕比例：16:9；</w:t>
            </w:r>
          </w:p>
          <w:p>
            <w:pPr>
              <w:pStyle w:val="7"/>
              <w:jc w:val="both"/>
              <w:rPr>
                <w:rFonts w:ascii="仿宋" w:hAnsi="仿宋" w:eastAsia="仿宋" w:cs="仿宋"/>
                <w:color w:val="auto"/>
              </w:rPr>
            </w:pPr>
            <w:r>
              <w:rPr>
                <w:rFonts w:ascii="仿宋" w:hAnsi="仿宋" w:eastAsia="仿宋" w:cs="仿宋"/>
                <w:color w:val="auto"/>
              </w:rPr>
              <w:t>亮度：≥350cd/m²(typ.)；</w:t>
            </w:r>
          </w:p>
          <w:p>
            <w:pPr>
              <w:pStyle w:val="7"/>
              <w:jc w:val="both"/>
              <w:rPr>
                <w:rFonts w:ascii="仿宋" w:hAnsi="仿宋" w:eastAsia="仿宋" w:cs="仿宋"/>
                <w:color w:val="auto"/>
              </w:rPr>
            </w:pPr>
            <w:r>
              <w:rPr>
                <w:rFonts w:ascii="仿宋" w:hAnsi="仿宋" w:eastAsia="仿宋" w:cs="仿宋"/>
                <w:color w:val="auto"/>
              </w:rPr>
              <w:t>分辨率：≥3840×2160；</w:t>
            </w:r>
          </w:p>
          <w:p>
            <w:pPr>
              <w:pStyle w:val="7"/>
              <w:jc w:val="both"/>
              <w:rPr>
                <w:rFonts w:ascii="仿宋" w:hAnsi="仿宋" w:eastAsia="仿宋" w:cs="仿宋"/>
                <w:color w:val="auto"/>
              </w:rPr>
            </w:pPr>
            <w:r>
              <w:rPr>
                <w:rFonts w:ascii="仿宋" w:hAnsi="仿宋" w:eastAsia="仿宋" w:cs="仿宋"/>
                <w:color w:val="auto"/>
              </w:rPr>
              <w:t>可视角度：水平：≥178°，垂直：≥178°；</w:t>
            </w:r>
          </w:p>
          <w:p>
            <w:pPr>
              <w:pStyle w:val="7"/>
              <w:jc w:val="both"/>
              <w:rPr>
                <w:rFonts w:ascii="仿宋" w:hAnsi="仿宋" w:eastAsia="仿宋" w:cs="仿宋"/>
                <w:color w:val="auto"/>
              </w:rPr>
            </w:pPr>
            <w:r>
              <w:rPr>
                <w:rFonts w:ascii="仿宋" w:hAnsi="仿宋" w:eastAsia="仿宋" w:cs="仿宋"/>
                <w:color w:val="auto"/>
              </w:rPr>
              <w:t>使用寿命：≥50000小时；</w:t>
            </w:r>
          </w:p>
          <w:p>
            <w:pPr>
              <w:pStyle w:val="7"/>
              <w:jc w:val="both"/>
              <w:rPr>
                <w:rFonts w:ascii="仿宋" w:hAnsi="仿宋" w:eastAsia="仿宋" w:cs="仿宋"/>
                <w:color w:val="auto"/>
              </w:rPr>
            </w:pPr>
            <w:r>
              <w:rPr>
                <w:rFonts w:ascii="仿宋" w:hAnsi="仿宋" w:eastAsia="仿宋" w:cs="仿宋"/>
                <w:color w:val="auto"/>
              </w:rPr>
              <w:t>色彩范围：≥72% NTSC；</w:t>
            </w:r>
          </w:p>
          <w:p>
            <w:pPr>
              <w:pStyle w:val="7"/>
              <w:jc w:val="both"/>
              <w:rPr>
                <w:rFonts w:ascii="仿宋" w:hAnsi="仿宋" w:eastAsia="仿宋" w:cs="仿宋"/>
                <w:color w:val="auto"/>
              </w:rPr>
            </w:pPr>
            <w:r>
              <w:rPr>
                <w:rFonts w:ascii="仿宋" w:hAnsi="仿宋" w:eastAsia="仿宋" w:cs="仿宋"/>
                <w:color w:val="auto"/>
              </w:rPr>
              <w:t>刷新率：≥60Hz；</w:t>
            </w:r>
          </w:p>
          <w:p>
            <w:pPr>
              <w:pStyle w:val="7"/>
              <w:jc w:val="both"/>
              <w:rPr>
                <w:rFonts w:ascii="仿宋" w:hAnsi="仿宋" w:eastAsia="仿宋" w:cs="仿宋"/>
                <w:color w:val="auto"/>
              </w:rPr>
            </w:pPr>
            <w:r>
              <w:rPr>
                <w:rFonts w:ascii="仿宋" w:hAnsi="仿宋" w:eastAsia="仿宋" w:cs="仿宋"/>
                <w:color w:val="auto"/>
              </w:rPr>
              <w:t>静态对比度：IPS: ≥ 1200 (typ.)；</w:t>
            </w:r>
          </w:p>
          <w:p>
            <w:pPr>
              <w:pStyle w:val="7"/>
              <w:jc w:val="both"/>
              <w:rPr>
                <w:rFonts w:ascii="仿宋" w:hAnsi="仿宋" w:eastAsia="仿宋" w:cs="仿宋"/>
                <w:color w:val="auto"/>
              </w:rPr>
            </w:pPr>
            <w:r>
              <w:rPr>
                <w:rFonts w:ascii="仿宋" w:hAnsi="仿宋" w:eastAsia="仿宋" w:cs="仿宋"/>
                <w:color w:val="auto"/>
              </w:rPr>
              <w:t>响应时间：≤5ms；</w:t>
            </w:r>
          </w:p>
          <w:p>
            <w:pPr>
              <w:pStyle w:val="7"/>
              <w:jc w:val="both"/>
              <w:rPr>
                <w:rFonts w:ascii="仿宋" w:hAnsi="仿宋" w:eastAsia="仿宋" w:cs="仿宋"/>
                <w:color w:val="auto"/>
              </w:rPr>
            </w:pPr>
            <w:r>
              <w:rPr>
                <w:rFonts w:ascii="仿宋" w:hAnsi="仿宋" w:eastAsia="仿宋" w:cs="仿宋"/>
                <w:color w:val="auto"/>
              </w:rPr>
              <w:t>响应时间：≤8ms (typ.)；</w:t>
            </w:r>
          </w:p>
          <w:p>
            <w:pPr>
              <w:pStyle w:val="7"/>
              <w:jc w:val="both"/>
              <w:rPr>
                <w:rFonts w:ascii="仿宋" w:hAnsi="仿宋" w:eastAsia="仿宋" w:cs="仿宋"/>
                <w:color w:val="auto"/>
              </w:rPr>
            </w:pPr>
            <w:r>
              <w:rPr>
                <w:rFonts w:ascii="仿宋" w:hAnsi="仿宋" w:eastAsia="仿宋" w:cs="仿宋"/>
                <w:color w:val="auto"/>
              </w:rPr>
              <w:t>自动控制：自动白平衡；</w:t>
            </w:r>
          </w:p>
          <w:p>
            <w:pPr>
              <w:pStyle w:val="7"/>
              <w:jc w:val="both"/>
              <w:rPr>
                <w:rFonts w:ascii="仿宋" w:hAnsi="仿宋" w:eastAsia="仿宋" w:cs="仿宋"/>
                <w:color w:val="auto"/>
              </w:rPr>
            </w:pPr>
            <w:r>
              <w:rPr>
                <w:rFonts w:ascii="仿宋" w:hAnsi="仿宋" w:eastAsia="仿宋" w:cs="仿宋"/>
                <w:color w:val="auto"/>
              </w:rPr>
              <w:t>最大分辨率：≥2560×1440@30fps；</w:t>
            </w:r>
          </w:p>
          <w:p>
            <w:pPr>
              <w:pStyle w:val="7"/>
              <w:jc w:val="both"/>
              <w:rPr>
                <w:rFonts w:ascii="仿宋" w:hAnsi="仿宋" w:eastAsia="仿宋" w:cs="仿宋"/>
                <w:color w:val="auto"/>
              </w:rPr>
            </w:pPr>
            <w:r>
              <w:rPr>
                <w:rFonts w:ascii="仿宋" w:hAnsi="仿宋" w:eastAsia="仿宋" w:cs="仿宋"/>
                <w:color w:val="auto"/>
              </w:rPr>
              <w:t>视场角：对角：≥88°，水平：≥79°，垂直：≥51°；</w:t>
            </w:r>
          </w:p>
          <w:p>
            <w:pPr>
              <w:pStyle w:val="7"/>
              <w:jc w:val="both"/>
              <w:rPr>
                <w:rFonts w:ascii="仿宋" w:hAnsi="仿宋" w:eastAsia="仿宋" w:cs="仿宋"/>
                <w:color w:val="auto"/>
              </w:rPr>
            </w:pPr>
            <w:r>
              <w:rPr>
                <w:rFonts w:ascii="仿宋" w:hAnsi="仿宋" w:eastAsia="仿宋" w:cs="仿宋"/>
                <w:color w:val="auto"/>
              </w:rPr>
              <w:t>USB接口：≥1个USB3.0（A型口），≥2个USB2.0（A型口），≥1个Micro USB2.0；</w:t>
            </w:r>
          </w:p>
          <w:p>
            <w:pPr>
              <w:pStyle w:val="7"/>
              <w:jc w:val="both"/>
              <w:rPr>
                <w:rFonts w:ascii="仿宋" w:hAnsi="仿宋" w:eastAsia="仿宋" w:cs="仿宋"/>
                <w:color w:val="auto"/>
              </w:rPr>
            </w:pPr>
            <w:r>
              <w:rPr>
                <w:rFonts w:ascii="仿宋" w:hAnsi="仿宋" w:eastAsia="仿宋" w:cs="仿宋"/>
                <w:color w:val="auto"/>
              </w:rPr>
              <w:t>RS-232接口：≥1个DB9接口，公头；</w:t>
            </w:r>
          </w:p>
          <w:p>
            <w:pPr>
              <w:pStyle w:val="7"/>
              <w:jc w:val="both"/>
              <w:rPr>
                <w:rFonts w:ascii="仿宋" w:hAnsi="仿宋" w:eastAsia="仿宋" w:cs="仿宋"/>
                <w:color w:val="auto"/>
              </w:rPr>
            </w:pPr>
            <w:r>
              <w:rPr>
                <w:rFonts w:ascii="仿宋" w:hAnsi="仿宋" w:eastAsia="仿宋" w:cs="仿宋"/>
                <w:color w:val="auto"/>
              </w:rPr>
              <w:t>含移动支架，含OPS电脑（不低于i5八代≥/8G/≥256G固态/激活）。</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25</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终端云舱</w:t>
            </w:r>
            <w:r>
              <w:rPr>
                <w:rFonts w:ascii="仿宋" w:hAnsi="仿宋" w:eastAsia="仿宋" w:cs="仿宋"/>
                <w:color w:val="auto"/>
                <w:sz w:val="21"/>
              </w:rPr>
              <w:t>（评审33）</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1.外观以白色为主，蓝色点缀,正面蓝色半弧形线条蓝色灯带；</w:t>
            </w:r>
          </w:p>
          <w:p>
            <w:pPr>
              <w:pStyle w:val="7"/>
              <w:jc w:val="both"/>
              <w:rPr>
                <w:rFonts w:ascii="仿宋" w:hAnsi="仿宋" w:eastAsia="仿宋" w:cs="仿宋"/>
                <w:color w:val="auto"/>
              </w:rPr>
            </w:pPr>
            <w:r>
              <w:rPr>
                <w:rFonts w:ascii="仿宋" w:hAnsi="仿宋" w:eastAsia="仿宋" w:cs="仿宋"/>
                <w:color w:val="auto"/>
              </w:rPr>
              <w:t>2.舱体整体为金属材质，嵌入式柜子为白色烤漆板材质；</w:t>
            </w:r>
          </w:p>
          <w:p>
            <w:pPr>
              <w:pStyle w:val="7"/>
              <w:jc w:val="both"/>
              <w:rPr>
                <w:rFonts w:ascii="仿宋" w:hAnsi="仿宋" w:eastAsia="仿宋" w:cs="仿宋"/>
                <w:color w:val="auto"/>
              </w:rPr>
            </w:pPr>
            <w:r>
              <w:rPr>
                <w:rFonts w:ascii="仿宋" w:hAnsi="仿宋" w:eastAsia="仿宋" w:cs="仿宋"/>
                <w:color w:val="auto"/>
              </w:rPr>
              <w:t>3.舱体可兼容云柜系列自助终端设备及我省大部分原有自助终端设备；</w:t>
            </w:r>
          </w:p>
          <w:p>
            <w:pPr>
              <w:pStyle w:val="7"/>
              <w:jc w:val="both"/>
              <w:rPr>
                <w:rFonts w:ascii="仿宋" w:hAnsi="仿宋" w:eastAsia="仿宋" w:cs="仿宋"/>
                <w:color w:val="auto"/>
              </w:rPr>
            </w:pPr>
            <w:r>
              <w:rPr>
                <w:rFonts w:ascii="仿宋" w:hAnsi="仿宋" w:eastAsia="仿宋" w:cs="仿宋"/>
                <w:color w:val="auto"/>
              </w:rPr>
              <w:t>4.舱体可通过拼接的方式完成多个舱体，多种形态的组合；</w:t>
            </w:r>
          </w:p>
          <w:p>
            <w:pPr>
              <w:pStyle w:val="7"/>
              <w:jc w:val="both"/>
              <w:rPr>
                <w:rFonts w:ascii="仿宋" w:hAnsi="仿宋" w:eastAsia="仿宋" w:cs="仿宋"/>
                <w:color w:val="auto"/>
              </w:rPr>
            </w:pPr>
            <w:r>
              <w:rPr>
                <w:rFonts w:ascii="仿宋" w:hAnsi="仿宋" w:eastAsia="仿宋" w:cs="仿宋"/>
                <w:color w:val="auto"/>
              </w:rPr>
              <w:t>5.产品喷塑前严格进行酸洗、磷化等数道工序防腐蚀处理；</w:t>
            </w:r>
          </w:p>
          <w:p>
            <w:pPr>
              <w:pStyle w:val="7"/>
              <w:jc w:val="both"/>
              <w:rPr>
                <w:rFonts w:ascii="仿宋" w:hAnsi="仿宋" w:eastAsia="仿宋" w:cs="仿宋"/>
                <w:color w:val="auto"/>
              </w:rPr>
            </w:pPr>
            <w:r>
              <w:rPr>
                <w:rFonts w:ascii="仿宋" w:hAnsi="仿宋" w:eastAsia="仿宋" w:cs="仿宋"/>
                <w:color w:val="auto"/>
              </w:rPr>
              <w:t>6.热固性粉末高压静电喷涂，200℃高温固化；</w:t>
            </w:r>
          </w:p>
          <w:p>
            <w:pPr>
              <w:pStyle w:val="7"/>
              <w:jc w:val="both"/>
              <w:rPr>
                <w:rFonts w:ascii="仿宋" w:hAnsi="仿宋" w:eastAsia="仿宋" w:cs="仿宋"/>
                <w:color w:val="auto"/>
              </w:rPr>
            </w:pPr>
            <w:r>
              <w:rPr>
                <w:rFonts w:ascii="仿宋" w:hAnsi="仿宋" w:eastAsia="仿宋" w:cs="仿宋"/>
                <w:color w:val="auto"/>
              </w:rPr>
              <w:t>7.涂膜硬度：中华牌铅笔≥2H试验合格；</w:t>
            </w:r>
          </w:p>
          <w:p>
            <w:pPr>
              <w:pStyle w:val="7"/>
              <w:jc w:val="both"/>
              <w:rPr>
                <w:rFonts w:ascii="仿宋" w:hAnsi="仿宋" w:eastAsia="仿宋" w:cs="仿宋"/>
                <w:color w:val="auto"/>
              </w:rPr>
            </w:pPr>
            <w:r>
              <w:rPr>
                <w:rFonts w:ascii="仿宋" w:hAnsi="仿宋" w:eastAsia="仿宋" w:cs="仿宋"/>
                <w:color w:val="auto"/>
              </w:rPr>
              <w:t>8.耐冲击力：冲击试验1/2”*500g＞30cm正面冲击，涂膜无裂纹、皱纹及剥落现象；</w:t>
            </w:r>
          </w:p>
          <w:p>
            <w:pPr>
              <w:pStyle w:val="7"/>
              <w:jc w:val="both"/>
              <w:rPr>
                <w:rFonts w:ascii="仿宋" w:hAnsi="仿宋" w:eastAsia="仿宋" w:cs="仿宋"/>
                <w:color w:val="auto"/>
              </w:rPr>
            </w:pPr>
            <w:r>
              <w:rPr>
                <w:rFonts w:ascii="仿宋" w:hAnsi="仿宋" w:eastAsia="仿宋" w:cs="仿宋"/>
                <w:color w:val="auto"/>
              </w:rPr>
              <w:t>9.涂膜附着力：划格法试验，100%不剥落，达到2级标准；</w:t>
            </w:r>
          </w:p>
          <w:p>
            <w:pPr>
              <w:pStyle w:val="7"/>
              <w:jc w:val="both"/>
              <w:rPr>
                <w:rFonts w:ascii="仿宋" w:hAnsi="仿宋" w:eastAsia="仿宋" w:cs="仿宋"/>
                <w:color w:val="auto"/>
              </w:rPr>
            </w:pPr>
            <w:r>
              <w:rPr>
                <w:rFonts w:ascii="仿宋" w:hAnsi="仿宋" w:eastAsia="仿宋" w:cs="仿宋"/>
                <w:color w:val="auto"/>
              </w:rPr>
              <w:t>10.耐腐蚀试验：盐雾试验48小时，涂膜无脱落现象；</w:t>
            </w:r>
          </w:p>
          <w:p>
            <w:pPr>
              <w:pStyle w:val="7"/>
              <w:jc w:val="both"/>
              <w:rPr>
                <w:rFonts w:ascii="仿宋" w:hAnsi="仿宋" w:eastAsia="仿宋" w:cs="仿宋"/>
                <w:color w:val="auto"/>
              </w:rPr>
            </w:pPr>
            <w:r>
              <w:rPr>
                <w:rFonts w:ascii="仿宋" w:hAnsi="仿宋" w:eastAsia="仿宋" w:cs="仿宋"/>
                <w:color w:val="auto"/>
              </w:rPr>
              <w:t>11.冲压件平整无毛刺，无裂痕，冲压尺寸的误差控制在±2.0mm之内；</w:t>
            </w:r>
          </w:p>
          <w:p>
            <w:pPr>
              <w:pStyle w:val="7"/>
              <w:jc w:val="both"/>
              <w:rPr>
                <w:rFonts w:ascii="仿宋" w:hAnsi="仿宋" w:eastAsia="仿宋" w:cs="仿宋"/>
                <w:color w:val="auto"/>
              </w:rPr>
            </w:pPr>
            <w:r>
              <w:rPr>
                <w:rFonts w:ascii="仿宋" w:hAnsi="仿宋" w:eastAsia="仿宋" w:cs="仿宋"/>
                <w:color w:val="auto"/>
              </w:rPr>
              <w:t>12.折弯到位，确保工件折弯所需角度，其邻边垂直度、平行度在≤1.5mm内。</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组</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26</w:t>
            </w:r>
          </w:p>
        </w:tc>
        <w:tc>
          <w:tcPr>
            <w:tcW w:w="144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辅助材料</w:t>
            </w:r>
            <w:r>
              <w:rPr>
                <w:rFonts w:ascii="仿宋" w:hAnsi="仿宋" w:eastAsia="仿宋" w:cs="仿宋"/>
                <w:color w:val="auto"/>
                <w:sz w:val="21"/>
              </w:rPr>
              <w:t>（评审34）</w:t>
            </w:r>
          </w:p>
        </w:tc>
        <w:tc>
          <w:tcPr>
            <w:tcW w:w="378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设备安装调试线材、辅助材料等。</w:t>
            </w:r>
          </w:p>
        </w:tc>
        <w:tc>
          <w:tcPr>
            <w:tcW w:w="100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项</w:t>
            </w:r>
          </w:p>
        </w:tc>
        <w:tc>
          <w:tcPr>
            <w:tcW w:w="97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3"/>
        <w:rPr>
          <w:rFonts w:ascii="仿宋" w:hAnsi="仿宋" w:eastAsia="仿宋" w:cs="仿宋"/>
          <w:color w:val="auto"/>
        </w:rPr>
      </w:pPr>
      <w:r>
        <w:rPr>
          <w:rFonts w:ascii="仿宋" w:hAnsi="仿宋" w:eastAsia="仿宋" w:cs="仿宋"/>
          <w:b/>
          <w:color w:val="auto"/>
          <w:sz w:val="24"/>
          <w:lang w:eastAsia="zh-CN"/>
        </w:rPr>
        <w:t>2</w:t>
      </w:r>
      <w:r>
        <w:rPr>
          <w:rFonts w:ascii="仿宋" w:hAnsi="仿宋" w:eastAsia="仿宋" w:cs="仿宋"/>
          <w:b/>
          <w:color w:val="auto"/>
          <w:sz w:val="24"/>
        </w:rPr>
        <w:t>.1.2.2、排队叫号系统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455"/>
        <w:gridCol w:w="3793"/>
        <w:gridCol w:w="100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排队取号机</w:t>
            </w:r>
            <w:r>
              <w:rPr>
                <w:rFonts w:ascii="仿宋" w:hAnsi="仿宋" w:eastAsia="仿宋" w:cs="仿宋"/>
                <w:b/>
                <w:bCs/>
                <w:color w:val="auto"/>
                <w:sz w:val="21"/>
              </w:rPr>
              <w:t>（▲重要技术参数5）</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总体要求：自动读取业务系统提供的标准数据接口，可通过排队取号机上选择办理事项，自动打印带有排队号的排队小票。支持人证比对功能；后台根据所办事项、窗口业务自动分配办理窗口号，并在等待区综合显示屏、窗口工况显示屏上显示排队办理信息，并可支持通过相关硬件设备实现语音广播、短信进行提醒。</w:t>
            </w:r>
            <w:r>
              <w:rPr>
                <w:rFonts w:ascii="仿宋" w:hAnsi="仿宋" w:eastAsia="仿宋" w:cs="仿宋"/>
                <w:color w:val="auto"/>
              </w:rPr>
              <w:br w:type="textWrapping"/>
            </w:r>
            <w:r>
              <w:rPr>
                <w:rFonts w:ascii="仿宋" w:hAnsi="仿宋" w:eastAsia="仿宋" w:cs="仿宋"/>
                <w:color w:val="auto"/>
              </w:rPr>
              <w:t>1、刷卡功能、人证比对功能：办事人员在取号机上选择办理事项，刷二代身份证，结合双目摄像头，实现活体检测、人证比对，可快速打印出号票，支持排队、呼叫和显示、转移、预约、插队和掉队处理；可配置人证比对功能。</w:t>
            </w:r>
            <w:r>
              <w:rPr>
                <w:rFonts w:ascii="仿宋" w:hAnsi="仿宋" w:eastAsia="仿宋" w:cs="仿宋"/>
                <w:color w:val="auto"/>
              </w:rPr>
              <w:br w:type="textWrapping"/>
            </w:r>
            <w:r>
              <w:rPr>
                <w:rFonts w:ascii="仿宋" w:hAnsi="仿宋" w:eastAsia="仿宋" w:cs="仿宋"/>
                <w:color w:val="auto"/>
              </w:rPr>
              <w:t>2、支持多个等候区提示等候信息，各等候区可显示独立或汇总排队信息。</w:t>
            </w:r>
            <w:r>
              <w:rPr>
                <w:rFonts w:ascii="仿宋" w:hAnsi="仿宋" w:eastAsia="仿宋" w:cs="仿宋"/>
                <w:color w:val="auto"/>
              </w:rPr>
              <w:br w:type="textWrapping"/>
            </w:r>
            <w:r>
              <w:rPr>
                <w:rFonts w:ascii="仿宋" w:hAnsi="仿宋" w:eastAsia="仿宋" w:cs="仿宋"/>
                <w:color w:val="auto"/>
              </w:rPr>
              <w:t>3、叫号语音可接入中心广播系统，可按区域广播叫号语音。</w:t>
            </w:r>
            <w:r>
              <w:rPr>
                <w:rFonts w:ascii="仿宋" w:hAnsi="仿宋" w:eastAsia="仿宋" w:cs="仿宋"/>
                <w:color w:val="auto"/>
              </w:rPr>
              <w:br w:type="textWrapping"/>
            </w:r>
            <w:r>
              <w:rPr>
                <w:rFonts w:ascii="仿宋" w:hAnsi="仿宋" w:eastAsia="仿宋" w:cs="仿宋"/>
                <w:color w:val="auto"/>
              </w:rPr>
              <w:t>4、通过相关硬件设备实现语音通知功能：呼叫某一排队号码时，语音系统将同时呼叫该排队号码。语音系统还可实现重呼、回呼、任意呼叫功能。</w:t>
            </w:r>
            <w:r>
              <w:rPr>
                <w:rFonts w:ascii="仿宋" w:hAnsi="仿宋" w:eastAsia="仿宋" w:cs="仿宋"/>
                <w:color w:val="auto"/>
              </w:rPr>
              <w:br w:type="textWrapping"/>
            </w:r>
            <w:r>
              <w:rPr>
                <w:rFonts w:ascii="仿宋" w:hAnsi="仿宋" w:eastAsia="仿宋" w:cs="仿宋"/>
                <w:color w:val="auto"/>
              </w:rPr>
              <w:t>5、通过相关硬件设备实现短信通知功能：快呼叫某一排队号码时，可支持短信通知办事人员尽快前往办事窗口。</w:t>
            </w:r>
            <w:r>
              <w:rPr>
                <w:rFonts w:ascii="仿宋" w:hAnsi="仿宋" w:eastAsia="仿宋" w:cs="仿宋"/>
                <w:color w:val="auto"/>
              </w:rPr>
              <w:br w:type="textWrapping"/>
            </w:r>
            <w:r>
              <w:rPr>
                <w:rFonts w:ascii="仿宋" w:hAnsi="仿宋" w:eastAsia="仿宋" w:cs="仿宋"/>
                <w:color w:val="auto"/>
              </w:rPr>
              <w:t>6、工作时段设定功能：各项业务的工作时段及暂停时段客户完全可以自主设定；</w:t>
            </w:r>
            <w:r>
              <w:rPr>
                <w:rFonts w:ascii="仿宋" w:hAnsi="仿宋" w:eastAsia="仿宋" w:cs="仿宋"/>
                <w:color w:val="auto"/>
              </w:rPr>
              <w:br w:type="textWrapping"/>
            </w:r>
            <w:r>
              <w:rPr>
                <w:rFonts w:ascii="仿宋" w:hAnsi="仿宋" w:eastAsia="仿宋" w:cs="仿宋"/>
                <w:color w:val="auto"/>
              </w:rPr>
              <w:t>7、缺纸报警功能：支持打印缺纸报警；</w:t>
            </w:r>
            <w:r>
              <w:rPr>
                <w:rFonts w:ascii="仿宋" w:hAnsi="仿宋" w:eastAsia="仿宋" w:cs="仿宋"/>
                <w:color w:val="auto"/>
              </w:rPr>
              <w:br w:type="textWrapping"/>
            </w:r>
            <w:r>
              <w:rPr>
                <w:rFonts w:ascii="仿宋" w:hAnsi="仿宋" w:eastAsia="仿宋" w:cs="仿宋"/>
                <w:color w:val="auto"/>
              </w:rPr>
              <w:t>8、界面友好：系统界面规划整齐，易于学习掌握和操作使用。</w:t>
            </w:r>
            <w:r>
              <w:rPr>
                <w:rFonts w:ascii="仿宋" w:hAnsi="仿宋" w:eastAsia="仿宋" w:cs="仿宋"/>
                <w:color w:val="auto"/>
              </w:rPr>
              <w:br w:type="textWrapping"/>
            </w:r>
            <w:r>
              <w:rPr>
                <w:rFonts w:ascii="仿宋" w:hAnsi="仿宋" w:eastAsia="仿宋" w:cs="仿宋"/>
                <w:color w:val="auto"/>
              </w:rPr>
              <w:t>9、工控单元：</w:t>
            </w:r>
            <w:r>
              <w:rPr>
                <w:rFonts w:ascii="仿宋" w:hAnsi="仿宋" w:eastAsia="仿宋" w:cs="仿宋"/>
                <w:color w:val="auto"/>
              </w:rPr>
              <w:br w:type="textWrapping"/>
            </w:r>
            <w:r>
              <w:rPr>
                <w:rFonts w:ascii="仿宋" w:hAnsi="仿宋" w:eastAsia="仿宋" w:cs="仿宋"/>
                <w:color w:val="auto"/>
              </w:rPr>
              <w:t>（1）国产化CPU≥八核处理器；</w:t>
            </w:r>
            <w:r>
              <w:rPr>
                <w:rFonts w:ascii="仿宋" w:hAnsi="仿宋" w:eastAsia="仿宋" w:cs="仿宋"/>
                <w:color w:val="auto"/>
              </w:rPr>
              <w:br w:type="textWrapping"/>
            </w:r>
            <w:r>
              <w:rPr>
                <w:rFonts w:ascii="仿宋" w:hAnsi="仿宋" w:eastAsia="仿宋" w:cs="仿宋"/>
                <w:color w:val="auto"/>
              </w:rPr>
              <w:t>（2）固态硬盘≥240G；</w:t>
            </w:r>
            <w:r>
              <w:rPr>
                <w:rFonts w:ascii="仿宋" w:hAnsi="仿宋" w:eastAsia="仿宋" w:cs="仿宋"/>
                <w:color w:val="auto"/>
              </w:rPr>
              <w:br w:type="textWrapping"/>
            </w:r>
            <w:r>
              <w:rPr>
                <w:rFonts w:ascii="仿宋" w:hAnsi="仿宋" w:eastAsia="仿宋" w:cs="仿宋"/>
                <w:color w:val="auto"/>
              </w:rPr>
              <w:t>（3）内存≥8G；</w:t>
            </w:r>
            <w:r>
              <w:rPr>
                <w:rFonts w:ascii="仿宋" w:hAnsi="仿宋" w:eastAsia="仿宋" w:cs="仿宋"/>
                <w:color w:val="auto"/>
              </w:rPr>
              <w:br w:type="textWrapping"/>
            </w:r>
            <w:r>
              <w:rPr>
                <w:rFonts w:ascii="仿宋" w:hAnsi="仿宋" w:eastAsia="仿宋" w:cs="仿宋"/>
                <w:color w:val="auto"/>
              </w:rPr>
              <w:t>（4）正版国产化操作系统；</w:t>
            </w:r>
            <w:r>
              <w:rPr>
                <w:rFonts w:ascii="仿宋" w:hAnsi="仿宋" w:eastAsia="仿宋" w:cs="仿宋"/>
                <w:color w:val="auto"/>
              </w:rPr>
              <w:br w:type="textWrapping"/>
            </w:r>
            <w:r>
              <w:rPr>
                <w:rFonts w:ascii="仿宋" w:hAnsi="仿宋" w:eastAsia="仿宋" w:cs="仿宋"/>
                <w:color w:val="auto"/>
              </w:rPr>
              <w:t>（5）支持IPv6；</w:t>
            </w:r>
            <w:r>
              <w:rPr>
                <w:rFonts w:ascii="仿宋" w:hAnsi="仿宋" w:eastAsia="仿宋" w:cs="仿宋"/>
                <w:color w:val="auto"/>
              </w:rPr>
              <w:br w:type="textWrapping"/>
            </w:r>
            <w:r>
              <w:rPr>
                <w:rFonts w:ascii="仿宋" w:hAnsi="仿宋" w:eastAsia="仿宋" w:cs="仿宋"/>
                <w:color w:val="auto"/>
              </w:rPr>
              <w:t>10、显示模块：≥32英寸，支持触摸，分辨率1920*1080；</w:t>
            </w:r>
            <w:r>
              <w:rPr>
                <w:rFonts w:ascii="仿宋" w:hAnsi="仿宋" w:eastAsia="仿宋" w:cs="仿宋"/>
                <w:color w:val="auto"/>
              </w:rPr>
              <w:br w:type="textWrapping"/>
            </w:r>
            <w:r>
              <w:rPr>
                <w:rFonts w:ascii="仿宋" w:hAnsi="仿宋" w:eastAsia="仿宋" w:cs="仿宋"/>
                <w:color w:val="auto"/>
              </w:rPr>
              <w:t>11、机柜结构：豪华立式机柜，全钢板结构。</w:t>
            </w:r>
            <w:r>
              <w:rPr>
                <w:rFonts w:ascii="仿宋" w:hAnsi="仿宋" w:eastAsia="仿宋" w:cs="仿宋"/>
                <w:color w:val="auto"/>
              </w:rPr>
              <w:br w:type="textWrapping"/>
            </w:r>
            <w:r>
              <w:rPr>
                <w:rFonts w:ascii="仿宋" w:hAnsi="仿宋" w:eastAsia="仿宋" w:cs="仿宋"/>
                <w:color w:val="auto"/>
              </w:rPr>
              <w:t>12、热敏打印模块性能：热敏打印模块性能：打印速度：150mm/秒，打印模块寿命：≥100万行字符，切刀寿命：≥100万次，纸张：80mm宽热敏纸；</w:t>
            </w:r>
            <w:r>
              <w:rPr>
                <w:rFonts w:ascii="仿宋" w:hAnsi="仿宋" w:eastAsia="仿宋" w:cs="仿宋"/>
                <w:color w:val="auto"/>
              </w:rPr>
              <w:br w:type="textWrapping"/>
            </w:r>
            <w:r>
              <w:rPr>
                <w:rFonts w:ascii="仿宋" w:hAnsi="仿宋" w:eastAsia="仿宋" w:cs="仿宋"/>
                <w:color w:val="auto"/>
              </w:rPr>
              <w:t>13、二维码扫描模块：接口RS232；识读模式：感应识读；光源：白光；</w:t>
            </w:r>
            <w:r>
              <w:rPr>
                <w:rFonts w:ascii="仿宋" w:hAnsi="仿宋" w:eastAsia="仿宋" w:cs="仿宋"/>
                <w:color w:val="auto"/>
              </w:rPr>
              <w:br w:type="textWrapping"/>
            </w:r>
            <w:r>
              <w:rPr>
                <w:rFonts w:ascii="仿宋" w:hAnsi="仿宋" w:eastAsia="仿宋" w:cs="仿宋"/>
                <w:color w:val="auto"/>
              </w:rPr>
              <w:t>14、二代证识别模块：内置公安部授权的居民身份证安全控制模块SAM，支持符合Type A和Type B规范的非接触卡，以及《GA 450-2013台式居民身份证阅读器通用技术要求》；</w:t>
            </w:r>
            <w:r>
              <w:rPr>
                <w:rFonts w:ascii="仿宋" w:hAnsi="仿宋" w:eastAsia="仿宋" w:cs="仿宋"/>
                <w:color w:val="auto"/>
              </w:rPr>
              <w:br w:type="textWrapping"/>
            </w:r>
            <w:r>
              <w:rPr>
                <w:rFonts w:ascii="仿宋" w:hAnsi="仿宋" w:eastAsia="仿宋" w:cs="仿宋"/>
                <w:color w:val="auto"/>
              </w:rPr>
              <w:t>15、双目摄像头：连接接口：USB2.0；供电方式：USB供电；红外灯亮灭可控：可控；红外灯控制方式：软件指令。可进行人证比对：可实现本人与身份证照片进行人证比对功能。支持活体检测：利用红外成像、 立体成像检测、 可见光与红外成像匹配等技术， 实现用户无需动作配合、 无感知的活体检测功能；</w:t>
            </w:r>
            <w:r>
              <w:rPr>
                <w:rFonts w:ascii="仿宋" w:hAnsi="仿宋" w:eastAsia="仿宋" w:cs="仿宋"/>
                <w:color w:val="auto"/>
              </w:rPr>
              <w:br w:type="textWrapping"/>
            </w:r>
            <w:r>
              <w:rPr>
                <w:rFonts w:ascii="仿宋" w:hAnsi="仿宋" w:eastAsia="仿宋" w:cs="仿宋"/>
                <w:color w:val="auto"/>
              </w:rPr>
              <w:t>16、无人值守系统：主机设置成定时开关机。以确保在无人照看的情况下，准时启动和关闭。</w:t>
            </w:r>
            <w:r>
              <w:rPr>
                <w:rFonts w:ascii="仿宋" w:hAnsi="仿宋" w:eastAsia="仿宋" w:cs="仿宋"/>
                <w:color w:val="auto"/>
              </w:rPr>
              <w:br w:type="textWrapping"/>
            </w:r>
            <w:r>
              <w:rPr>
                <w:rFonts w:ascii="仿宋" w:hAnsi="仿宋" w:eastAsia="仿宋" w:cs="仿宋"/>
                <w:color w:val="auto"/>
              </w:rPr>
              <w:t>17、预留安装位置：社保卡。</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广播叫号终端</w:t>
            </w:r>
            <w:r>
              <w:rPr>
                <w:rFonts w:ascii="仿宋" w:hAnsi="仿宋" w:eastAsia="仿宋" w:cs="仿宋"/>
                <w:color w:val="auto"/>
                <w:sz w:val="21"/>
              </w:rPr>
              <w:t>（评审35）</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总体要求：按独立广播区域放置，能通过网络接收公共广播控制主机远程传输的音频文件和控制信号，控制功放进行广播。</w:t>
            </w:r>
            <w:r>
              <w:rPr>
                <w:rFonts w:ascii="仿宋" w:hAnsi="仿宋" w:eastAsia="仿宋" w:cs="仿宋"/>
                <w:color w:val="auto"/>
              </w:rPr>
              <w:br w:type="textWrapping"/>
            </w:r>
            <w:r>
              <w:rPr>
                <w:rFonts w:ascii="仿宋" w:hAnsi="仿宋" w:eastAsia="仿宋" w:cs="仿宋"/>
                <w:color w:val="auto"/>
              </w:rPr>
              <w:t>1、设备功能：IP网络音频解码终端机。</w:t>
            </w:r>
            <w:r>
              <w:rPr>
                <w:rFonts w:ascii="仿宋" w:hAnsi="仿宋" w:eastAsia="仿宋" w:cs="仿宋"/>
                <w:color w:val="auto"/>
              </w:rPr>
              <w:br w:type="textWrapping"/>
            </w:r>
            <w:r>
              <w:rPr>
                <w:rFonts w:ascii="仿宋" w:hAnsi="仿宋" w:eastAsia="仿宋" w:cs="仿宋"/>
                <w:color w:val="auto"/>
              </w:rPr>
              <w:t>2、输入接口：本地具有一个双声道线路输入接口、一个话筒输入接口；</w:t>
            </w:r>
            <w:r>
              <w:rPr>
                <w:rFonts w:ascii="仿宋" w:hAnsi="仿宋" w:eastAsia="仿宋" w:cs="仿宋"/>
                <w:color w:val="auto"/>
              </w:rPr>
              <w:br w:type="textWrapping"/>
            </w:r>
            <w:r>
              <w:rPr>
                <w:rFonts w:ascii="仿宋" w:hAnsi="仿宋" w:eastAsia="仿宋" w:cs="仿宋"/>
                <w:color w:val="auto"/>
              </w:rPr>
              <w:t xml:space="preserve">3、输出接口：一个线路输出接口，能输出至功放进行扩声； </w:t>
            </w:r>
            <w:r>
              <w:rPr>
                <w:rFonts w:ascii="仿宋" w:hAnsi="仿宋" w:eastAsia="仿宋" w:cs="仿宋"/>
                <w:color w:val="auto"/>
              </w:rPr>
              <w:br w:type="textWrapping"/>
            </w:r>
            <w:r>
              <w:rPr>
                <w:rFonts w:ascii="仿宋" w:hAnsi="仿宋" w:eastAsia="仿宋" w:cs="仿宋"/>
                <w:color w:val="auto"/>
              </w:rPr>
              <w:t>4、网络接口：标准RJ45×1；</w:t>
            </w:r>
            <w:r>
              <w:rPr>
                <w:rFonts w:ascii="仿宋" w:hAnsi="仿宋" w:eastAsia="仿宋" w:cs="仿宋"/>
                <w:color w:val="auto"/>
              </w:rPr>
              <w:br w:type="textWrapping"/>
            </w:r>
            <w:r>
              <w:rPr>
                <w:rFonts w:ascii="仿宋" w:hAnsi="仿宋" w:eastAsia="仿宋" w:cs="仿宋"/>
                <w:color w:val="auto"/>
              </w:rPr>
              <w:t>5、传输速率： 10M/100Mbps；</w:t>
            </w:r>
            <w:r>
              <w:rPr>
                <w:rFonts w:ascii="仿宋" w:hAnsi="仿宋" w:eastAsia="仿宋" w:cs="仿宋"/>
                <w:color w:val="auto"/>
              </w:rPr>
              <w:br w:type="textWrapping"/>
            </w:r>
            <w:r>
              <w:rPr>
                <w:rFonts w:ascii="仿宋" w:hAnsi="仿宋" w:eastAsia="仿宋" w:cs="仿宋"/>
                <w:color w:val="auto"/>
              </w:rPr>
              <w:t>6、音频格式： MP3；</w:t>
            </w:r>
            <w:r>
              <w:rPr>
                <w:rFonts w:ascii="仿宋" w:hAnsi="仿宋" w:eastAsia="仿宋" w:cs="仿宋"/>
                <w:color w:val="auto"/>
              </w:rPr>
              <w:br w:type="textWrapping"/>
            </w:r>
            <w:r>
              <w:rPr>
                <w:rFonts w:ascii="仿宋" w:hAnsi="仿宋" w:eastAsia="仿宋" w:cs="仿宋"/>
                <w:color w:val="auto"/>
              </w:rPr>
              <w:t>7、采样率： 8K～48KHz；</w:t>
            </w:r>
            <w:r>
              <w:rPr>
                <w:rFonts w:ascii="仿宋" w:hAnsi="仿宋" w:eastAsia="仿宋" w:cs="仿宋"/>
                <w:color w:val="auto"/>
              </w:rPr>
              <w:br w:type="textWrapping"/>
            </w:r>
            <w:r>
              <w:rPr>
                <w:rFonts w:ascii="仿宋" w:hAnsi="仿宋" w:eastAsia="仿宋" w:cs="仿宋"/>
                <w:color w:val="auto"/>
              </w:rPr>
              <w:t>8、音频模式：16位立体声CD音质；</w:t>
            </w:r>
            <w:r>
              <w:rPr>
                <w:rFonts w:ascii="仿宋" w:hAnsi="仿宋" w:eastAsia="仿宋" w:cs="仿宋"/>
                <w:color w:val="auto"/>
              </w:rPr>
              <w:br w:type="textWrapping"/>
            </w:r>
            <w:r>
              <w:rPr>
                <w:rFonts w:ascii="仿宋" w:hAnsi="仿宋" w:eastAsia="仿宋" w:cs="仿宋"/>
                <w:color w:val="auto"/>
              </w:rPr>
              <w:t>9、输出频率：20Hz—20KHz；</w:t>
            </w:r>
            <w:r>
              <w:rPr>
                <w:rFonts w:ascii="仿宋" w:hAnsi="仿宋" w:eastAsia="仿宋" w:cs="仿宋"/>
                <w:color w:val="auto"/>
              </w:rPr>
              <w:br w:type="textWrapping"/>
            </w:r>
            <w:r>
              <w:rPr>
                <w:rFonts w:ascii="仿宋" w:hAnsi="仿宋" w:eastAsia="仿宋" w:cs="仿宋"/>
                <w:color w:val="auto"/>
              </w:rPr>
              <w:t>10、支持协议：TCP/IP、UPP，IGMP（组播）；</w:t>
            </w:r>
            <w:r>
              <w:rPr>
                <w:rFonts w:ascii="仿宋" w:hAnsi="仿宋" w:eastAsia="仿宋" w:cs="仿宋"/>
                <w:color w:val="auto"/>
              </w:rPr>
              <w:br w:type="textWrapping"/>
            </w:r>
            <w:r>
              <w:rPr>
                <w:rFonts w:ascii="仿宋" w:hAnsi="仿宋" w:eastAsia="仿宋" w:cs="仿宋"/>
                <w:color w:val="auto"/>
              </w:rPr>
              <w:t>11、谐波失真：≤0.3%；</w:t>
            </w:r>
            <w:r>
              <w:rPr>
                <w:rFonts w:ascii="仿宋" w:hAnsi="仿宋" w:eastAsia="仿宋" w:cs="仿宋"/>
                <w:color w:val="auto"/>
              </w:rPr>
              <w:br w:type="textWrapping"/>
            </w:r>
            <w:r>
              <w:rPr>
                <w:rFonts w:ascii="仿宋" w:hAnsi="仿宋" w:eastAsia="仿宋" w:cs="仿宋"/>
                <w:color w:val="auto"/>
              </w:rPr>
              <w:t>12、信 噪 比：≥90dB；</w:t>
            </w:r>
            <w:r>
              <w:rPr>
                <w:rFonts w:ascii="仿宋" w:hAnsi="仿宋" w:eastAsia="仿宋" w:cs="仿宋"/>
                <w:color w:val="auto"/>
              </w:rPr>
              <w:br w:type="textWrapping"/>
            </w:r>
            <w:r>
              <w:rPr>
                <w:rFonts w:ascii="仿宋" w:hAnsi="仿宋" w:eastAsia="仿宋" w:cs="仿宋"/>
                <w:color w:val="auto"/>
              </w:rPr>
              <w:t>13、外接扬声器输出阻抗及功率： 8Ω，2×20W。</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公共广播功放</w:t>
            </w:r>
            <w:r>
              <w:rPr>
                <w:rFonts w:ascii="仿宋" w:hAnsi="仿宋" w:eastAsia="仿宋" w:cs="仿宋"/>
                <w:color w:val="auto"/>
                <w:sz w:val="21"/>
              </w:rPr>
              <w:t>（评审36）</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1、输出功率：120W。</w:t>
            </w:r>
            <w:r>
              <w:rPr>
                <w:rFonts w:ascii="仿宋" w:hAnsi="仿宋" w:eastAsia="仿宋" w:cs="仿宋"/>
                <w:color w:val="auto"/>
              </w:rPr>
              <w:br w:type="textWrapping"/>
            </w:r>
            <w:r>
              <w:rPr>
                <w:rFonts w:ascii="仿宋" w:hAnsi="仿宋" w:eastAsia="仿宋" w:cs="仿宋"/>
                <w:color w:val="auto"/>
              </w:rPr>
              <w:t>2、输出端子：定压输出：100V；定阻输出：4Ω（平衡不接地）。</w:t>
            </w:r>
            <w:r>
              <w:rPr>
                <w:rFonts w:ascii="仿宋" w:hAnsi="仿宋" w:eastAsia="仿宋" w:cs="仿宋"/>
                <w:color w:val="auto"/>
              </w:rPr>
              <w:br w:type="textWrapping"/>
            </w:r>
            <w:r>
              <w:rPr>
                <w:rFonts w:ascii="仿宋" w:hAnsi="仿宋" w:eastAsia="仿宋" w:cs="仿宋"/>
                <w:color w:val="auto"/>
              </w:rPr>
              <w:t>3、输入接口：≥3路MIC输入，2路AUX输入。</w:t>
            </w:r>
            <w:r>
              <w:rPr>
                <w:rFonts w:ascii="仿宋" w:hAnsi="仿宋" w:eastAsia="仿宋" w:cs="仿宋"/>
                <w:color w:val="auto"/>
              </w:rPr>
              <w:br w:type="textWrapping"/>
            </w:r>
            <w:r>
              <w:rPr>
                <w:rFonts w:ascii="仿宋" w:hAnsi="仿宋" w:eastAsia="仿宋" w:cs="仿宋"/>
                <w:color w:val="auto"/>
              </w:rPr>
              <w:t>4、优先级功能：支持输入通道优先覆盖。</w:t>
            </w:r>
            <w:r>
              <w:rPr>
                <w:rFonts w:ascii="仿宋" w:hAnsi="仿宋" w:eastAsia="仿宋" w:cs="仿宋"/>
                <w:color w:val="auto"/>
              </w:rPr>
              <w:br w:type="textWrapping"/>
            </w:r>
            <w:r>
              <w:rPr>
                <w:rFonts w:ascii="仿宋" w:hAnsi="仿宋" w:eastAsia="仿宋" w:cs="仿宋"/>
                <w:color w:val="auto"/>
              </w:rPr>
              <w:t>5、音调控制：低音：±10dB（100Hz）、高音：±10dB（10kHz）。</w:t>
            </w:r>
            <w:r>
              <w:rPr>
                <w:rFonts w:ascii="仿宋" w:hAnsi="仿宋" w:eastAsia="仿宋" w:cs="仿宋"/>
                <w:color w:val="auto"/>
              </w:rPr>
              <w:br w:type="textWrapping"/>
            </w:r>
            <w:r>
              <w:rPr>
                <w:rFonts w:ascii="仿宋" w:hAnsi="仿宋" w:eastAsia="仿宋" w:cs="仿宋"/>
                <w:color w:val="auto"/>
              </w:rPr>
              <w:t>6、音量控制：各通道独立音量调节。</w:t>
            </w:r>
            <w:r>
              <w:rPr>
                <w:rFonts w:ascii="仿宋" w:hAnsi="仿宋" w:eastAsia="仿宋" w:cs="仿宋"/>
                <w:color w:val="auto"/>
              </w:rPr>
              <w:br w:type="textWrapping"/>
            </w:r>
            <w:r>
              <w:rPr>
                <w:rFonts w:ascii="仿宋" w:hAnsi="仿宋" w:eastAsia="仿宋" w:cs="仿宋"/>
                <w:color w:val="auto"/>
              </w:rPr>
              <w:t>7、频率响应：80Hz–16kHz。</w:t>
            </w:r>
            <w:r>
              <w:rPr>
                <w:rFonts w:ascii="仿宋" w:hAnsi="仿宋" w:eastAsia="仿宋" w:cs="仿宋"/>
                <w:color w:val="auto"/>
              </w:rPr>
              <w:br w:type="textWrapping"/>
            </w:r>
            <w:r>
              <w:rPr>
                <w:rFonts w:ascii="仿宋" w:hAnsi="仿宋" w:eastAsia="仿宋" w:cs="仿宋"/>
                <w:color w:val="auto"/>
              </w:rPr>
              <w:t>8、信噪比：MIC输入：≥66dB；AUX输入：≥80dB。</w:t>
            </w:r>
            <w:r>
              <w:rPr>
                <w:rFonts w:ascii="仿宋" w:hAnsi="仿宋" w:eastAsia="仿宋" w:cs="仿宋"/>
                <w:color w:val="auto"/>
              </w:rPr>
              <w:br w:type="textWrapping"/>
            </w:r>
            <w:r>
              <w:rPr>
                <w:rFonts w:ascii="仿宋" w:hAnsi="仿宋" w:eastAsia="仿宋" w:cs="仿宋"/>
                <w:color w:val="auto"/>
              </w:rPr>
              <w:t>9、电源：220V–240V / 50Hz。</w:t>
            </w:r>
            <w:r>
              <w:rPr>
                <w:rFonts w:ascii="仿宋" w:hAnsi="仿宋" w:eastAsia="仿宋" w:cs="仿宋"/>
                <w:color w:val="auto"/>
              </w:rPr>
              <w:br w:type="textWrapping"/>
            </w:r>
            <w:r>
              <w:rPr>
                <w:rFonts w:ascii="仿宋" w:hAnsi="仿宋" w:eastAsia="仿宋" w:cs="仿宋"/>
                <w:color w:val="auto"/>
              </w:rPr>
              <w:t>10、保护与指示：支持短路/过载保护。</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吸顶音箱</w:t>
            </w:r>
            <w:r>
              <w:rPr>
                <w:rFonts w:ascii="仿宋" w:hAnsi="仿宋" w:eastAsia="仿宋" w:cs="仿宋"/>
                <w:color w:val="auto"/>
                <w:sz w:val="21"/>
              </w:rPr>
              <w:t>（评审37）</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1、工作电压70/100V，100V功率3W/6W，适应不同场合；</w:t>
            </w:r>
            <w:r>
              <w:rPr>
                <w:rFonts w:ascii="仿宋" w:hAnsi="仿宋" w:eastAsia="仿宋" w:cs="仿宋"/>
                <w:color w:val="auto"/>
              </w:rPr>
              <w:br w:type="textWrapping"/>
            </w:r>
            <w:r>
              <w:rPr>
                <w:rFonts w:ascii="仿宋" w:hAnsi="仿宋" w:eastAsia="仿宋" w:cs="仿宋"/>
                <w:color w:val="auto"/>
              </w:rPr>
              <w:t>2、有效频率范围80Hz~20kHz;</w:t>
            </w:r>
            <w:r>
              <w:rPr>
                <w:rFonts w:ascii="仿宋" w:hAnsi="仿宋" w:eastAsia="仿宋" w:cs="仿宋"/>
                <w:color w:val="auto"/>
              </w:rPr>
              <w:br w:type="textWrapping"/>
            </w:r>
            <w:r>
              <w:rPr>
                <w:rFonts w:ascii="仿宋" w:hAnsi="仿宋" w:eastAsia="仿宋" w:cs="仿宋"/>
                <w:color w:val="auto"/>
              </w:rPr>
              <w:t>3、灵敏度（1W/1M）：≥88dB，声音清晰、音质好，明亮。</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公共广播控制主机</w:t>
            </w:r>
            <w:r>
              <w:rPr>
                <w:rFonts w:ascii="仿宋" w:hAnsi="仿宋" w:eastAsia="仿宋" w:cs="仿宋"/>
                <w:color w:val="auto"/>
                <w:sz w:val="21"/>
              </w:rPr>
              <w:t>（评审38）</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总体要求：可实现控制广播叫号终端的专用管理机，可实现语音合成功能，内置语音服务，可提供业务系统WCF服务进行调用。</w:t>
            </w:r>
            <w:r>
              <w:rPr>
                <w:rFonts w:ascii="仿宋" w:hAnsi="仿宋" w:eastAsia="仿宋" w:cs="仿宋"/>
                <w:color w:val="auto"/>
              </w:rPr>
              <w:br w:type="textWrapping"/>
            </w:r>
            <w:r>
              <w:rPr>
                <w:rFonts w:ascii="仿宋" w:hAnsi="仿宋" w:eastAsia="仿宋" w:cs="仿宋"/>
                <w:color w:val="auto"/>
              </w:rPr>
              <w:t>1、软件功能：</w:t>
            </w:r>
            <w:r>
              <w:rPr>
                <w:rFonts w:ascii="仿宋" w:hAnsi="仿宋" w:eastAsia="仿宋" w:cs="仿宋"/>
                <w:color w:val="auto"/>
              </w:rPr>
              <w:br w:type="textWrapping"/>
            </w:r>
            <w:r>
              <w:rPr>
                <w:rFonts w:ascii="仿宋" w:hAnsi="仿宋" w:eastAsia="仿宋" w:cs="仿宋"/>
                <w:color w:val="auto"/>
              </w:rPr>
              <w:t>（1）含广播控制主机程序，可以控制不超过100个广播叫号终端，可以给任意广播叫号终端发送语音文件进行播放；</w:t>
            </w:r>
            <w:r>
              <w:rPr>
                <w:rFonts w:ascii="仿宋" w:hAnsi="仿宋" w:eastAsia="仿宋" w:cs="仿宋"/>
                <w:color w:val="auto"/>
              </w:rPr>
              <w:br w:type="textWrapping"/>
            </w:r>
            <w:r>
              <w:rPr>
                <w:rFonts w:ascii="仿宋" w:hAnsi="仿宋" w:eastAsia="仿宋" w:cs="仿宋"/>
                <w:color w:val="auto"/>
              </w:rPr>
              <w:t>（2）可以按独立广播区域进行设置，通过内置的服务程序，实现分区叫号功能；</w:t>
            </w:r>
            <w:r>
              <w:rPr>
                <w:rFonts w:ascii="仿宋" w:hAnsi="仿宋" w:eastAsia="仿宋" w:cs="仿宋"/>
                <w:color w:val="auto"/>
              </w:rPr>
              <w:br w:type="textWrapping"/>
            </w:r>
            <w:r>
              <w:rPr>
                <w:rFonts w:ascii="仿宋" w:hAnsi="仿宋" w:eastAsia="仿宋" w:cs="仿宋"/>
                <w:color w:val="auto"/>
              </w:rPr>
              <w:t>2、技术参数：</w:t>
            </w:r>
            <w:r>
              <w:rPr>
                <w:rFonts w:ascii="仿宋" w:hAnsi="仿宋" w:eastAsia="仿宋" w:cs="仿宋"/>
                <w:color w:val="auto"/>
              </w:rPr>
              <w:br w:type="textWrapping"/>
            </w:r>
            <w:r>
              <w:rPr>
                <w:rFonts w:ascii="仿宋" w:hAnsi="仿宋" w:eastAsia="仿宋" w:cs="仿宋"/>
                <w:color w:val="auto"/>
              </w:rPr>
              <w:t>（1）国产化CPU≥八核处理器；</w:t>
            </w:r>
            <w:r>
              <w:rPr>
                <w:rFonts w:ascii="仿宋" w:hAnsi="仿宋" w:eastAsia="仿宋" w:cs="仿宋"/>
                <w:color w:val="auto"/>
              </w:rPr>
              <w:br w:type="textWrapping"/>
            </w:r>
            <w:r>
              <w:rPr>
                <w:rFonts w:ascii="仿宋" w:hAnsi="仿宋" w:eastAsia="仿宋" w:cs="仿宋"/>
                <w:color w:val="auto"/>
              </w:rPr>
              <w:t>（2）工业级主板及电源；</w:t>
            </w:r>
            <w:r>
              <w:rPr>
                <w:rFonts w:ascii="仿宋" w:hAnsi="仿宋" w:eastAsia="仿宋" w:cs="仿宋"/>
                <w:color w:val="auto"/>
              </w:rPr>
              <w:br w:type="textWrapping"/>
            </w:r>
            <w:r>
              <w:rPr>
                <w:rFonts w:ascii="仿宋" w:hAnsi="仿宋" w:eastAsia="仿宋" w:cs="仿宋"/>
                <w:color w:val="auto"/>
              </w:rPr>
              <w:t>（3）内存≥8G；</w:t>
            </w:r>
            <w:r>
              <w:rPr>
                <w:rFonts w:ascii="仿宋" w:hAnsi="仿宋" w:eastAsia="仿宋" w:cs="仿宋"/>
                <w:color w:val="auto"/>
              </w:rPr>
              <w:br w:type="textWrapping"/>
            </w:r>
            <w:r>
              <w:rPr>
                <w:rFonts w:ascii="仿宋" w:hAnsi="仿宋" w:eastAsia="仿宋" w:cs="仿宋"/>
                <w:color w:val="auto"/>
              </w:rPr>
              <w:t>（4）硬盘≥1T；</w:t>
            </w:r>
            <w:r>
              <w:rPr>
                <w:rFonts w:ascii="仿宋" w:hAnsi="仿宋" w:eastAsia="仿宋" w:cs="仿宋"/>
                <w:color w:val="auto"/>
              </w:rPr>
              <w:br w:type="textWrapping"/>
            </w:r>
            <w:r>
              <w:rPr>
                <w:rFonts w:ascii="仿宋" w:hAnsi="仿宋" w:eastAsia="仿宋" w:cs="仿宋"/>
                <w:color w:val="auto"/>
              </w:rPr>
              <w:t>（5）千兆网卡；</w:t>
            </w:r>
            <w:r>
              <w:rPr>
                <w:rFonts w:ascii="仿宋" w:hAnsi="仿宋" w:eastAsia="仿宋" w:cs="仿宋"/>
                <w:color w:val="auto"/>
              </w:rPr>
              <w:br w:type="textWrapping"/>
            </w:r>
            <w:r>
              <w:rPr>
                <w:rFonts w:ascii="仿宋" w:hAnsi="仿宋" w:eastAsia="仿宋" w:cs="仿宋"/>
                <w:color w:val="auto"/>
              </w:rPr>
              <w:t>（6）正版国产化操作系统。</w:t>
            </w:r>
            <w:r>
              <w:rPr>
                <w:rFonts w:ascii="仿宋" w:hAnsi="仿宋" w:eastAsia="仿宋" w:cs="仿宋"/>
                <w:color w:val="auto"/>
              </w:rPr>
              <w:br w:type="textWrapping"/>
            </w:r>
            <w:r>
              <w:rPr>
                <w:rFonts w:ascii="仿宋" w:hAnsi="仿宋" w:eastAsia="仿宋" w:cs="仿宋"/>
                <w:color w:val="auto"/>
              </w:rPr>
              <w:t>（7）含语音合成授权。</w:t>
            </w:r>
            <w:r>
              <w:rPr>
                <w:rFonts w:ascii="仿宋" w:hAnsi="仿宋" w:eastAsia="仿宋" w:cs="仿宋"/>
                <w:color w:val="auto"/>
              </w:rPr>
              <w:br w:type="textWrapping"/>
            </w:r>
            <w:r>
              <w:rPr>
                <w:rFonts w:ascii="仿宋" w:hAnsi="仿宋" w:eastAsia="仿宋" w:cs="仿宋"/>
                <w:color w:val="auto"/>
              </w:rPr>
              <w:t>（8）含广播控制授权。</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6</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协助取号机(服务台)</w:t>
            </w:r>
            <w:r>
              <w:rPr>
                <w:rFonts w:ascii="仿宋" w:hAnsi="仿宋" w:eastAsia="仿宋" w:cs="仿宋"/>
                <w:color w:val="auto"/>
                <w:sz w:val="21"/>
              </w:rPr>
              <w:t>（评审39）</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总体要求：自动读取业务系统提供的标准数据接口，可通过排队取号机上选择办理事项，自动打印带有排队号的排队小票。支持人证比对功能；后台根据所办事项、窗口业务自动分配办理窗口号，并在等待区综合显示屏、窗口工况显示屏上显示排队办理信息，并可支持通过相关硬件设备实现语音广播、短信进行提醒。</w:t>
            </w:r>
            <w:r>
              <w:rPr>
                <w:rFonts w:ascii="仿宋" w:hAnsi="仿宋" w:eastAsia="仿宋" w:cs="仿宋"/>
                <w:color w:val="auto"/>
              </w:rPr>
              <w:br w:type="textWrapping"/>
            </w:r>
            <w:r>
              <w:rPr>
                <w:rFonts w:ascii="仿宋" w:hAnsi="仿宋" w:eastAsia="仿宋" w:cs="仿宋"/>
                <w:color w:val="auto"/>
              </w:rPr>
              <w:t>1、刷卡功能、人证比对功能：办事人员在取号机上选择办理事项，刷二代身份证，结合双目摄像头，实现活体检测、人证比对，可快速打印出号票，支持排队、呼叫和显示、转移、预约、插队和掉队处理；可配置人证比对功能。</w:t>
            </w:r>
            <w:r>
              <w:rPr>
                <w:rFonts w:ascii="仿宋" w:hAnsi="仿宋" w:eastAsia="仿宋" w:cs="仿宋"/>
                <w:color w:val="auto"/>
              </w:rPr>
              <w:br w:type="textWrapping"/>
            </w:r>
            <w:r>
              <w:rPr>
                <w:rFonts w:ascii="仿宋" w:hAnsi="仿宋" w:eastAsia="仿宋" w:cs="仿宋"/>
                <w:color w:val="auto"/>
              </w:rPr>
              <w:t>2、支持多个等候区提示等候信息，各等候区可显示独立或汇总排队信息。</w:t>
            </w:r>
            <w:r>
              <w:rPr>
                <w:rFonts w:ascii="仿宋" w:hAnsi="仿宋" w:eastAsia="仿宋" w:cs="仿宋"/>
                <w:color w:val="auto"/>
              </w:rPr>
              <w:br w:type="textWrapping"/>
            </w:r>
            <w:r>
              <w:rPr>
                <w:rFonts w:ascii="仿宋" w:hAnsi="仿宋" w:eastAsia="仿宋" w:cs="仿宋"/>
                <w:color w:val="auto"/>
              </w:rPr>
              <w:t>3、叫号语音可接入中心广播系统，可按区域广播叫号语音。</w:t>
            </w:r>
            <w:r>
              <w:rPr>
                <w:rFonts w:ascii="仿宋" w:hAnsi="仿宋" w:eastAsia="仿宋" w:cs="仿宋"/>
                <w:color w:val="auto"/>
              </w:rPr>
              <w:br w:type="textWrapping"/>
            </w:r>
            <w:r>
              <w:rPr>
                <w:rFonts w:ascii="仿宋" w:hAnsi="仿宋" w:eastAsia="仿宋" w:cs="仿宋"/>
                <w:color w:val="auto"/>
              </w:rPr>
              <w:t>4、通过相关硬件设备实现语音通知功能：呼叫某一排队号码时，语音系统将同时呼叫该排队号码。语音系统还可实现重呼、回呼、任意呼叫功能。</w:t>
            </w:r>
            <w:r>
              <w:rPr>
                <w:rFonts w:ascii="仿宋" w:hAnsi="仿宋" w:eastAsia="仿宋" w:cs="仿宋"/>
                <w:color w:val="auto"/>
              </w:rPr>
              <w:br w:type="textWrapping"/>
            </w:r>
            <w:r>
              <w:rPr>
                <w:rFonts w:ascii="仿宋" w:hAnsi="仿宋" w:eastAsia="仿宋" w:cs="仿宋"/>
                <w:color w:val="auto"/>
              </w:rPr>
              <w:t>5、通过相关硬件设备实现短信通知功能：快呼叫某一排队号码时，可支持短信通知办事人员尽快前往办事窗口。</w:t>
            </w:r>
            <w:r>
              <w:rPr>
                <w:rFonts w:ascii="仿宋" w:hAnsi="仿宋" w:eastAsia="仿宋" w:cs="仿宋"/>
                <w:color w:val="auto"/>
              </w:rPr>
              <w:br w:type="textWrapping"/>
            </w:r>
            <w:r>
              <w:rPr>
                <w:rFonts w:ascii="仿宋" w:hAnsi="仿宋" w:eastAsia="仿宋" w:cs="仿宋"/>
                <w:color w:val="auto"/>
              </w:rPr>
              <w:t>6、工作时段设定功能：各项业务的工作时段及暂停时段客户完全可以自主设定；</w:t>
            </w:r>
            <w:r>
              <w:rPr>
                <w:rFonts w:ascii="仿宋" w:hAnsi="仿宋" w:eastAsia="仿宋" w:cs="仿宋"/>
                <w:color w:val="auto"/>
              </w:rPr>
              <w:br w:type="textWrapping"/>
            </w:r>
            <w:r>
              <w:rPr>
                <w:rFonts w:ascii="仿宋" w:hAnsi="仿宋" w:eastAsia="仿宋" w:cs="仿宋"/>
                <w:color w:val="auto"/>
              </w:rPr>
              <w:t>7、缺纸报警功能：支持打印缺纸报警；</w:t>
            </w:r>
            <w:r>
              <w:rPr>
                <w:rFonts w:ascii="仿宋" w:hAnsi="仿宋" w:eastAsia="仿宋" w:cs="仿宋"/>
                <w:color w:val="auto"/>
              </w:rPr>
              <w:br w:type="textWrapping"/>
            </w:r>
            <w:r>
              <w:rPr>
                <w:rFonts w:ascii="仿宋" w:hAnsi="仿宋" w:eastAsia="仿宋" w:cs="仿宋"/>
                <w:color w:val="auto"/>
              </w:rPr>
              <w:t>8、界面友好：系统界面规划整齐，易于学习掌握和操作使用。</w:t>
            </w:r>
            <w:r>
              <w:rPr>
                <w:rFonts w:ascii="仿宋" w:hAnsi="仿宋" w:eastAsia="仿宋" w:cs="仿宋"/>
                <w:color w:val="auto"/>
              </w:rPr>
              <w:br w:type="textWrapping"/>
            </w:r>
            <w:r>
              <w:rPr>
                <w:rFonts w:ascii="仿宋" w:hAnsi="仿宋" w:eastAsia="仿宋" w:cs="仿宋"/>
                <w:color w:val="auto"/>
              </w:rPr>
              <w:t>9、工控单元：</w:t>
            </w:r>
            <w:r>
              <w:rPr>
                <w:rFonts w:ascii="仿宋" w:hAnsi="仿宋" w:eastAsia="仿宋" w:cs="仿宋"/>
                <w:color w:val="auto"/>
              </w:rPr>
              <w:br w:type="textWrapping"/>
            </w:r>
            <w:r>
              <w:rPr>
                <w:rFonts w:ascii="仿宋" w:hAnsi="仿宋" w:eastAsia="仿宋" w:cs="仿宋"/>
                <w:color w:val="auto"/>
              </w:rPr>
              <w:t>（1）国产化CPU≥八核处理器；</w:t>
            </w:r>
            <w:r>
              <w:rPr>
                <w:rFonts w:ascii="仿宋" w:hAnsi="仿宋" w:eastAsia="仿宋" w:cs="仿宋"/>
                <w:color w:val="auto"/>
              </w:rPr>
              <w:br w:type="textWrapping"/>
            </w:r>
            <w:r>
              <w:rPr>
                <w:rFonts w:ascii="仿宋" w:hAnsi="仿宋" w:eastAsia="仿宋" w:cs="仿宋"/>
                <w:color w:val="auto"/>
              </w:rPr>
              <w:t>（2）固态硬盘≥240G；</w:t>
            </w:r>
            <w:r>
              <w:rPr>
                <w:rFonts w:ascii="仿宋" w:hAnsi="仿宋" w:eastAsia="仿宋" w:cs="仿宋"/>
                <w:color w:val="auto"/>
              </w:rPr>
              <w:br w:type="textWrapping"/>
            </w:r>
            <w:r>
              <w:rPr>
                <w:rFonts w:ascii="仿宋" w:hAnsi="仿宋" w:eastAsia="仿宋" w:cs="仿宋"/>
                <w:color w:val="auto"/>
              </w:rPr>
              <w:t>（3）内存≥8G；</w:t>
            </w:r>
            <w:r>
              <w:rPr>
                <w:rFonts w:ascii="仿宋" w:hAnsi="仿宋" w:eastAsia="仿宋" w:cs="仿宋"/>
                <w:color w:val="auto"/>
              </w:rPr>
              <w:br w:type="textWrapping"/>
            </w:r>
            <w:r>
              <w:rPr>
                <w:rFonts w:ascii="仿宋" w:hAnsi="仿宋" w:eastAsia="仿宋" w:cs="仿宋"/>
                <w:color w:val="auto"/>
              </w:rPr>
              <w:t>（4）正版国产化操作系统；</w:t>
            </w:r>
            <w:r>
              <w:rPr>
                <w:rFonts w:ascii="仿宋" w:hAnsi="仿宋" w:eastAsia="仿宋" w:cs="仿宋"/>
                <w:color w:val="auto"/>
              </w:rPr>
              <w:br w:type="textWrapping"/>
            </w:r>
            <w:r>
              <w:rPr>
                <w:rFonts w:ascii="仿宋" w:hAnsi="仿宋" w:eastAsia="仿宋" w:cs="仿宋"/>
                <w:color w:val="auto"/>
              </w:rPr>
              <w:t>（5）支持IPv6；</w:t>
            </w:r>
            <w:r>
              <w:rPr>
                <w:rFonts w:ascii="仿宋" w:hAnsi="仿宋" w:eastAsia="仿宋" w:cs="仿宋"/>
                <w:color w:val="auto"/>
              </w:rPr>
              <w:br w:type="textWrapping"/>
            </w:r>
            <w:r>
              <w:rPr>
                <w:rFonts w:ascii="仿宋" w:hAnsi="仿宋" w:eastAsia="仿宋" w:cs="仿宋"/>
                <w:color w:val="auto"/>
              </w:rPr>
              <w:t>10、显示模块：≥32英寸，支持触摸，分辨率1920*1080；</w:t>
            </w:r>
            <w:r>
              <w:rPr>
                <w:rFonts w:ascii="仿宋" w:hAnsi="仿宋" w:eastAsia="仿宋" w:cs="仿宋"/>
                <w:color w:val="auto"/>
              </w:rPr>
              <w:br w:type="textWrapping"/>
            </w:r>
            <w:r>
              <w:rPr>
                <w:rFonts w:ascii="仿宋" w:hAnsi="仿宋" w:eastAsia="仿宋" w:cs="仿宋"/>
                <w:color w:val="auto"/>
              </w:rPr>
              <w:t>11、机柜结构：豪华立式机柜，全钢板结构。</w:t>
            </w:r>
            <w:r>
              <w:rPr>
                <w:rFonts w:ascii="仿宋" w:hAnsi="仿宋" w:eastAsia="仿宋" w:cs="仿宋"/>
                <w:color w:val="auto"/>
              </w:rPr>
              <w:br w:type="textWrapping"/>
            </w:r>
            <w:r>
              <w:rPr>
                <w:rFonts w:ascii="仿宋" w:hAnsi="仿宋" w:eastAsia="仿宋" w:cs="仿宋"/>
                <w:color w:val="auto"/>
              </w:rPr>
              <w:t>12、热敏打印模块性能：热敏打印模块性能：打印速度：150mm/秒，打印模块寿命：≥100万行字符，切刀寿命：≥100万次，纸张：80mm宽热敏纸；</w:t>
            </w:r>
            <w:r>
              <w:rPr>
                <w:rFonts w:ascii="仿宋" w:hAnsi="仿宋" w:eastAsia="仿宋" w:cs="仿宋"/>
                <w:color w:val="auto"/>
              </w:rPr>
              <w:br w:type="textWrapping"/>
            </w:r>
            <w:r>
              <w:rPr>
                <w:rFonts w:ascii="仿宋" w:hAnsi="仿宋" w:eastAsia="仿宋" w:cs="仿宋"/>
                <w:color w:val="auto"/>
              </w:rPr>
              <w:t>13、二维码扫描模块：接口RS232；识读模式：感应识读；光源：白光；</w:t>
            </w:r>
            <w:r>
              <w:rPr>
                <w:rFonts w:ascii="仿宋" w:hAnsi="仿宋" w:eastAsia="仿宋" w:cs="仿宋"/>
                <w:color w:val="auto"/>
              </w:rPr>
              <w:br w:type="textWrapping"/>
            </w:r>
            <w:r>
              <w:rPr>
                <w:rFonts w:ascii="仿宋" w:hAnsi="仿宋" w:eastAsia="仿宋" w:cs="仿宋"/>
                <w:color w:val="auto"/>
              </w:rPr>
              <w:t>14、二代证识别模块：内置公安部授权的居民身份证安全控制模块SAM，支持符合Type A和Type B规范的非接触卡，以及《GA 450-2013台式居民身份证阅读器通用技术要求》；</w:t>
            </w:r>
            <w:r>
              <w:rPr>
                <w:rFonts w:ascii="仿宋" w:hAnsi="仿宋" w:eastAsia="仿宋" w:cs="仿宋"/>
                <w:color w:val="auto"/>
              </w:rPr>
              <w:br w:type="textWrapping"/>
            </w:r>
            <w:r>
              <w:rPr>
                <w:rFonts w:ascii="仿宋" w:hAnsi="仿宋" w:eastAsia="仿宋" w:cs="仿宋"/>
                <w:color w:val="auto"/>
              </w:rPr>
              <w:t>15、双目摄像头：连接接口：USB2.0；供电方式：USB供电；红外灯亮灭可控：可控；红外灯控制方式：软件指令。可进行人证比对：可实现本人与身份证照片进行人证比对功能。支持活体检测：利用红外成像、 立体成像检测、可见光与红外成像匹配等技术， 实现用户无需动作配合、 无感知的活体检测功能；</w:t>
            </w:r>
            <w:r>
              <w:rPr>
                <w:rFonts w:ascii="仿宋" w:hAnsi="仿宋" w:eastAsia="仿宋" w:cs="仿宋"/>
                <w:color w:val="auto"/>
              </w:rPr>
              <w:br w:type="textWrapping"/>
            </w:r>
            <w:r>
              <w:rPr>
                <w:rFonts w:ascii="仿宋" w:hAnsi="仿宋" w:eastAsia="仿宋" w:cs="仿宋"/>
                <w:color w:val="auto"/>
              </w:rPr>
              <w:t>16、无人值守系统：主机设置成定时开关机。以确保在无人照看的情况下，准时启动和关闭。</w:t>
            </w:r>
            <w:r>
              <w:rPr>
                <w:rFonts w:ascii="仿宋" w:hAnsi="仿宋" w:eastAsia="仿宋" w:cs="仿宋"/>
                <w:color w:val="auto"/>
              </w:rPr>
              <w:br w:type="textWrapping"/>
            </w:r>
            <w:r>
              <w:rPr>
                <w:rFonts w:ascii="仿宋" w:hAnsi="仿宋" w:eastAsia="仿宋" w:cs="仿宋"/>
                <w:color w:val="auto"/>
              </w:rPr>
              <w:t>17、预留安装位置：社保卡。</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7</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排队取号系统升级</w:t>
            </w:r>
            <w:r>
              <w:rPr>
                <w:rFonts w:ascii="仿宋" w:hAnsi="仿宋" w:eastAsia="仿宋" w:cs="仿宋"/>
                <w:color w:val="auto"/>
                <w:sz w:val="21"/>
              </w:rPr>
              <w:t>（评审40）</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升级叫号系统适配国产化，增加数据分析统计，提供绿色通道取号，协助老弱病残，军人优先等绿色通道取号；支持过号激活处理，无需重新排队取号。支持人才激活取号。</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项</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3"/>
        <w:rPr>
          <w:rFonts w:ascii="仿宋" w:hAnsi="仿宋" w:eastAsia="仿宋" w:cs="仿宋"/>
          <w:color w:val="auto"/>
        </w:rPr>
      </w:pPr>
      <w:r>
        <w:rPr>
          <w:rFonts w:ascii="仿宋" w:hAnsi="仿宋" w:eastAsia="仿宋" w:cs="仿宋"/>
          <w:b/>
          <w:color w:val="auto"/>
          <w:sz w:val="24"/>
          <w:lang w:eastAsia="zh-CN"/>
        </w:rPr>
        <w:t>2</w:t>
      </w:r>
      <w:r>
        <w:rPr>
          <w:rFonts w:ascii="仿宋" w:hAnsi="仿宋" w:eastAsia="仿宋" w:cs="仿宋"/>
          <w:b/>
          <w:color w:val="auto"/>
          <w:sz w:val="24"/>
        </w:rPr>
        <w:t>.1.2.3、电子样表设备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455"/>
        <w:gridCol w:w="3793"/>
        <w:gridCol w:w="100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智能填表机</w:t>
            </w:r>
            <w:r>
              <w:rPr>
                <w:rFonts w:ascii="仿宋" w:hAnsi="仿宋" w:eastAsia="仿宋" w:cs="仿宋"/>
                <w:b/>
                <w:bCs/>
                <w:color w:val="auto"/>
                <w:sz w:val="21"/>
              </w:rPr>
              <w:t>（▲重要技术参数6）</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功能要求：自动读取行政审批系统提供的标准数据接口，智能桌面填表机通过友好的人机交互界面，将各个业务办理所需填报表格的填写方式进行展现，辅助办事群众完成资料的在线填报及表单打印，减少填报时间，提高中心服务效率。</w:t>
            </w:r>
            <w:r>
              <w:rPr>
                <w:rFonts w:ascii="仿宋" w:hAnsi="仿宋" w:eastAsia="仿宋" w:cs="仿宋"/>
                <w:color w:val="auto"/>
              </w:rPr>
              <w:br w:type="textWrapping"/>
            </w:r>
            <w:r>
              <w:rPr>
                <w:rFonts w:ascii="仿宋" w:hAnsi="仿宋" w:eastAsia="仿宋" w:cs="仿宋"/>
                <w:color w:val="auto"/>
              </w:rPr>
              <w:t>2、国产化CPU≥八核处理器；</w:t>
            </w:r>
            <w:r>
              <w:rPr>
                <w:rFonts w:ascii="仿宋" w:hAnsi="仿宋" w:eastAsia="仿宋" w:cs="仿宋"/>
                <w:color w:val="auto"/>
              </w:rPr>
              <w:br w:type="textWrapping"/>
            </w:r>
            <w:r>
              <w:rPr>
                <w:rFonts w:ascii="仿宋" w:hAnsi="仿宋" w:eastAsia="仿宋" w:cs="仿宋"/>
                <w:color w:val="auto"/>
              </w:rPr>
              <w:t>3、内存≥8G DDR4；</w:t>
            </w:r>
            <w:r>
              <w:rPr>
                <w:rFonts w:ascii="仿宋" w:hAnsi="仿宋" w:eastAsia="仿宋" w:cs="仿宋"/>
                <w:color w:val="auto"/>
              </w:rPr>
              <w:br w:type="textWrapping"/>
            </w:r>
            <w:r>
              <w:rPr>
                <w:rFonts w:ascii="仿宋" w:hAnsi="仿宋" w:eastAsia="仿宋" w:cs="仿宋"/>
                <w:color w:val="auto"/>
              </w:rPr>
              <w:t>4、硬盘≥240G SSD；</w:t>
            </w:r>
            <w:r>
              <w:rPr>
                <w:rFonts w:ascii="仿宋" w:hAnsi="仿宋" w:eastAsia="仿宋" w:cs="仿宋"/>
                <w:color w:val="auto"/>
              </w:rPr>
              <w:br w:type="textWrapping"/>
            </w:r>
            <w:r>
              <w:rPr>
                <w:rFonts w:ascii="仿宋" w:hAnsi="仿宋" w:eastAsia="仿宋" w:cs="仿宋"/>
                <w:color w:val="auto"/>
              </w:rPr>
              <w:t>5、正版国产化操作系统；</w:t>
            </w:r>
            <w:r>
              <w:rPr>
                <w:rFonts w:ascii="仿宋" w:hAnsi="仿宋" w:eastAsia="仿宋" w:cs="仿宋"/>
                <w:color w:val="auto"/>
              </w:rPr>
              <w:br w:type="textWrapping"/>
            </w:r>
            <w:r>
              <w:rPr>
                <w:rFonts w:ascii="仿宋" w:hAnsi="仿宋" w:eastAsia="仿宋" w:cs="仿宋"/>
                <w:color w:val="auto"/>
              </w:rPr>
              <w:t xml:space="preserve">6、显示模块≥21.5英寸；分辨率：1920*1080；支持触摸； </w:t>
            </w:r>
            <w:r>
              <w:rPr>
                <w:rFonts w:ascii="仿宋" w:hAnsi="仿宋" w:eastAsia="仿宋" w:cs="仿宋"/>
                <w:color w:val="auto"/>
              </w:rPr>
              <w:br w:type="textWrapping"/>
            </w:r>
            <w:r>
              <w:rPr>
                <w:rFonts w:ascii="仿宋" w:hAnsi="仿宋" w:eastAsia="仿宋" w:cs="仿宋"/>
                <w:color w:val="auto"/>
              </w:rPr>
              <w:t>7、二维码扫描模块：接口RS232；识读模式：感应识读；光源：白光；</w:t>
            </w:r>
            <w:r>
              <w:rPr>
                <w:rFonts w:ascii="仿宋" w:hAnsi="仿宋" w:eastAsia="仿宋" w:cs="仿宋"/>
                <w:color w:val="auto"/>
              </w:rPr>
              <w:br w:type="textWrapping"/>
            </w:r>
            <w:r>
              <w:rPr>
                <w:rFonts w:ascii="仿宋" w:hAnsi="仿宋" w:eastAsia="仿宋" w:cs="仿宋"/>
                <w:color w:val="auto"/>
              </w:rPr>
              <w:t>8、二代证读卡模块：内置公安部授权的居民身份证安全控制模块SAM，支持符合Type A和Type B规范的非接触卡，以及《GA 450-2013台式居民身份证阅读器通用技术要求》；</w:t>
            </w:r>
            <w:r>
              <w:rPr>
                <w:rFonts w:ascii="仿宋" w:hAnsi="仿宋" w:eastAsia="仿宋" w:cs="仿宋"/>
                <w:color w:val="auto"/>
              </w:rPr>
              <w:br w:type="textWrapping"/>
            </w:r>
            <w:r>
              <w:rPr>
                <w:rFonts w:ascii="仿宋" w:hAnsi="仿宋" w:eastAsia="仿宋" w:cs="仿宋"/>
                <w:color w:val="auto"/>
              </w:rPr>
              <w:t>9、无线键鼠：配USB接收器，2.4G无线键鼠；</w:t>
            </w:r>
            <w:r>
              <w:rPr>
                <w:rFonts w:ascii="仿宋" w:hAnsi="仿宋" w:eastAsia="仿宋" w:cs="仿宋"/>
                <w:color w:val="auto"/>
              </w:rPr>
              <w:br w:type="textWrapping"/>
            </w:r>
            <w:r>
              <w:rPr>
                <w:rFonts w:ascii="仿宋" w:hAnsi="仿宋" w:eastAsia="仿宋" w:cs="仿宋"/>
                <w:color w:val="auto"/>
              </w:rPr>
              <w:t>10、支持定时开关机，实现设备无人值守。</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智慧填单服务平台</w:t>
            </w:r>
            <w:r>
              <w:rPr>
                <w:rFonts w:ascii="仿宋" w:hAnsi="仿宋" w:eastAsia="仿宋" w:cs="仿宋"/>
                <w:color w:val="auto"/>
                <w:sz w:val="21"/>
              </w:rPr>
              <w:t>（评审41）</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包含表单搜索、表单查找、取号小票扫码填表、身份信息识别填表、样表预览、缩略图展示、在线填表、主动预填、移动填单、表单打印、数据统计</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项</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3"/>
        <w:rPr>
          <w:rFonts w:ascii="仿宋" w:hAnsi="仿宋" w:eastAsia="仿宋" w:cs="仿宋"/>
          <w:color w:val="auto"/>
        </w:rPr>
      </w:pPr>
      <w:r>
        <w:rPr>
          <w:rFonts w:ascii="仿宋" w:hAnsi="仿宋" w:eastAsia="仿宋" w:cs="仿宋"/>
          <w:b/>
          <w:color w:val="auto"/>
          <w:sz w:val="24"/>
          <w:lang w:eastAsia="zh-CN"/>
        </w:rPr>
        <w:t>2</w:t>
      </w:r>
      <w:r>
        <w:rPr>
          <w:rFonts w:ascii="仿宋" w:hAnsi="仿宋" w:eastAsia="仿宋" w:cs="仿宋"/>
          <w:b/>
          <w:color w:val="auto"/>
          <w:sz w:val="24"/>
        </w:rPr>
        <w:t>.1.2.4、AI数字人设备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455"/>
        <w:gridCol w:w="3793"/>
        <w:gridCol w:w="100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数智交互一体机</w:t>
            </w:r>
            <w:r>
              <w:rPr>
                <w:rFonts w:ascii="仿宋" w:hAnsi="仿宋" w:eastAsia="仿宋" w:cs="仿宋"/>
                <w:b/>
                <w:bCs/>
                <w:color w:val="auto"/>
                <w:sz w:val="21"/>
              </w:rPr>
              <w:t>（▲重要技术参数7）</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1、工业级主板及电源；</w:t>
            </w:r>
            <w:r>
              <w:rPr>
                <w:rFonts w:ascii="仿宋" w:hAnsi="仿宋" w:eastAsia="仿宋" w:cs="仿宋"/>
                <w:color w:val="auto"/>
              </w:rPr>
              <w:br w:type="textWrapping"/>
            </w:r>
            <w:r>
              <w:rPr>
                <w:rFonts w:ascii="仿宋" w:hAnsi="仿宋" w:eastAsia="仿宋" w:cs="仿宋"/>
                <w:color w:val="auto"/>
              </w:rPr>
              <w:t>2、CPU≥ 八核处理器；</w:t>
            </w:r>
            <w:r>
              <w:rPr>
                <w:rFonts w:ascii="仿宋" w:hAnsi="仿宋" w:eastAsia="仿宋" w:cs="仿宋"/>
                <w:color w:val="auto"/>
              </w:rPr>
              <w:br w:type="textWrapping"/>
            </w:r>
            <w:r>
              <w:rPr>
                <w:rFonts w:ascii="仿宋" w:hAnsi="仿宋" w:eastAsia="仿宋" w:cs="仿宋"/>
                <w:color w:val="auto"/>
              </w:rPr>
              <w:t>3、安卓系统：不低于安卓12；</w:t>
            </w:r>
            <w:r>
              <w:rPr>
                <w:rFonts w:ascii="仿宋" w:hAnsi="仿宋" w:eastAsia="仿宋" w:cs="仿宋"/>
                <w:color w:val="auto"/>
              </w:rPr>
              <w:br w:type="textWrapping"/>
            </w:r>
            <w:r>
              <w:rPr>
                <w:rFonts w:ascii="仿宋" w:hAnsi="仿宋" w:eastAsia="仿宋" w:cs="仿宋"/>
                <w:color w:val="auto"/>
              </w:rPr>
              <w:t>4、内存≥8GB；</w:t>
            </w:r>
            <w:r>
              <w:rPr>
                <w:rFonts w:ascii="仿宋" w:hAnsi="仿宋" w:eastAsia="仿宋" w:cs="仿宋"/>
                <w:color w:val="auto"/>
              </w:rPr>
              <w:br w:type="textWrapping"/>
            </w:r>
            <w:r>
              <w:rPr>
                <w:rFonts w:ascii="仿宋" w:hAnsi="仿宋" w:eastAsia="仿宋" w:cs="仿宋"/>
                <w:color w:val="auto"/>
              </w:rPr>
              <w:t>5、存储≥120GB；</w:t>
            </w:r>
            <w:r>
              <w:rPr>
                <w:rFonts w:ascii="仿宋" w:hAnsi="仿宋" w:eastAsia="仿宋" w:cs="仿宋"/>
                <w:color w:val="auto"/>
              </w:rPr>
              <w:br w:type="textWrapping"/>
            </w:r>
            <w:r>
              <w:rPr>
                <w:rFonts w:ascii="仿宋" w:hAnsi="仿宋" w:eastAsia="仿宋" w:cs="仿宋"/>
                <w:color w:val="auto"/>
              </w:rPr>
              <w:t>6、显示模块≥75寸，分辨率≥2160*3840，支持触摸，触控精度±1mm；</w:t>
            </w:r>
            <w:r>
              <w:rPr>
                <w:rFonts w:ascii="仿宋" w:hAnsi="仿宋" w:eastAsia="仿宋" w:cs="仿宋"/>
                <w:color w:val="auto"/>
              </w:rPr>
              <w:br w:type="textWrapping"/>
            </w:r>
            <w:r>
              <w:rPr>
                <w:rFonts w:ascii="仿宋" w:hAnsi="仿宋" w:eastAsia="仿宋" w:cs="仿宋"/>
                <w:color w:val="auto"/>
              </w:rPr>
              <w:t>7、亮度≥350 cd/㎡；</w:t>
            </w:r>
            <w:r>
              <w:rPr>
                <w:rFonts w:ascii="仿宋" w:hAnsi="仿宋" w:eastAsia="仿宋" w:cs="仿宋"/>
                <w:color w:val="auto"/>
              </w:rPr>
              <w:br w:type="textWrapping"/>
            </w:r>
            <w:r>
              <w:rPr>
                <w:rFonts w:ascii="仿宋" w:hAnsi="仿宋" w:eastAsia="仿宋" w:cs="仿宋"/>
                <w:color w:val="auto"/>
              </w:rPr>
              <w:t>8、对比度：1200：1（Typ.）</w:t>
            </w:r>
            <w:r>
              <w:rPr>
                <w:rFonts w:ascii="仿宋" w:hAnsi="仿宋" w:eastAsia="仿宋" w:cs="仿宋"/>
                <w:color w:val="auto"/>
              </w:rPr>
              <w:br w:type="textWrapping"/>
            </w:r>
            <w:r>
              <w:rPr>
                <w:rFonts w:ascii="仿宋" w:hAnsi="仿宋" w:eastAsia="仿宋" w:cs="仿宋"/>
                <w:color w:val="auto"/>
              </w:rPr>
              <w:t>9、内置麦克风阵列和扩声设备；</w:t>
            </w:r>
            <w:r>
              <w:rPr>
                <w:rFonts w:ascii="仿宋" w:hAnsi="仿宋" w:eastAsia="仿宋" w:cs="仿宋"/>
                <w:color w:val="auto"/>
              </w:rPr>
              <w:br w:type="textWrapping"/>
            </w:r>
            <w:r>
              <w:rPr>
                <w:rFonts w:ascii="仿宋" w:hAnsi="仿宋" w:eastAsia="仿宋" w:cs="仿宋"/>
                <w:color w:val="auto"/>
              </w:rPr>
              <w:t>10、内置摄像头。</w:t>
            </w:r>
            <w:r>
              <w:rPr>
                <w:rFonts w:ascii="仿宋" w:hAnsi="仿宋" w:eastAsia="仿宋" w:cs="仿宋"/>
                <w:color w:val="auto"/>
              </w:rPr>
              <w:br w:type="textWrapping"/>
            </w:r>
            <w:r>
              <w:rPr>
                <w:rFonts w:ascii="仿宋" w:hAnsi="仿宋" w:eastAsia="仿宋" w:cs="仿宋"/>
                <w:color w:val="auto"/>
              </w:rPr>
              <w:t>11、定时开关机，可实现设备无人值守。</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bl>
    <w:p>
      <w:pPr>
        <w:pStyle w:val="7"/>
        <w:outlineLvl w:val="3"/>
        <w:rPr>
          <w:rFonts w:ascii="仿宋" w:hAnsi="仿宋" w:eastAsia="仿宋" w:cs="仿宋"/>
          <w:color w:val="auto"/>
        </w:rPr>
      </w:pPr>
      <w:r>
        <w:rPr>
          <w:rFonts w:ascii="仿宋" w:hAnsi="仿宋" w:eastAsia="仿宋" w:cs="仿宋"/>
          <w:b/>
          <w:color w:val="auto"/>
          <w:sz w:val="24"/>
          <w:lang w:eastAsia="zh-CN"/>
        </w:rPr>
        <w:t>2</w:t>
      </w:r>
      <w:r>
        <w:rPr>
          <w:rFonts w:ascii="仿宋" w:hAnsi="仿宋" w:eastAsia="仿宋" w:cs="仿宋"/>
          <w:b/>
          <w:color w:val="auto"/>
          <w:sz w:val="24"/>
        </w:rPr>
        <w:t>.1.2.5、数字化工位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455"/>
        <w:gridCol w:w="3793"/>
        <w:gridCol w:w="100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桌面一体机</w:t>
            </w:r>
            <w:r>
              <w:rPr>
                <w:rFonts w:ascii="仿宋" w:hAnsi="仿宋" w:eastAsia="仿宋" w:cs="仿宋"/>
                <w:color w:val="auto"/>
                <w:sz w:val="21"/>
              </w:rPr>
              <w:t>（评审42）</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液晶显示：主屏≥21.5寸，分辨率≥1920*1080，副屏≥18.5寸，分辨率≥1920*1080</w:t>
            </w:r>
            <w:r>
              <w:rPr>
                <w:rFonts w:ascii="仿宋" w:hAnsi="仿宋" w:eastAsia="仿宋" w:cs="仿宋"/>
                <w:color w:val="auto"/>
              </w:rPr>
              <w:br w:type="textWrapping"/>
            </w:r>
            <w:r>
              <w:rPr>
                <w:rFonts w:ascii="仿宋" w:hAnsi="仿宋" w:eastAsia="仿宋" w:cs="仿宋"/>
                <w:color w:val="auto"/>
              </w:rPr>
              <w:t>触摸屏：双面电容触摸</w:t>
            </w:r>
            <w:r>
              <w:rPr>
                <w:rFonts w:ascii="仿宋" w:hAnsi="仿宋" w:eastAsia="仿宋" w:cs="仿宋"/>
                <w:color w:val="auto"/>
              </w:rPr>
              <w:br w:type="textWrapping"/>
            </w:r>
            <w:r>
              <w:rPr>
                <w:rFonts w:ascii="仿宋" w:hAnsi="仿宋" w:eastAsia="仿宋" w:cs="仿宋"/>
                <w:color w:val="auto"/>
              </w:rPr>
              <w:t>主机配置：国产化CPU性能≥八核，内存≥16G，固态硬盘≥512G</w:t>
            </w:r>
            <w:r>
              <w:rPr>
                <w:rFonts w:ascii="仿宋" w:hAnsi="仿宋" w:eastAsia="仿宋" w:cs="仿宋"/>
                <w:color w:val="auto"/>
              </w:rPr>
              <w:br w:type="textWrapping"/>
            </w:r>
            <w:r>
              <w:rPr>
                <w:rFonts w:ascii="仿宋" w:hAnsi="仿宋" w:eastAsia="仿宋" w:cs="仿宋"/>
                <w:color w:val="auto"/>
              </w:rPr>
              <w:t>二维码扫描仪：内置二维码扫描仪，可高效读取手机、纸质一维码和二维码</w:t>
            </w:r>
            <w:r>
              <w:rPr>
                <w:rFonts w:ascii="仿宋" w:hAnsi="仿宋" w:eastAsia="仿宋" w:cs="仿宋"/>
                <w:color w:val="auto"/>
              </w:rPr>
              <w:br w:type="textWrapping"/>
            </w:r>
            <w:r>
              <w:rPr>
                <w:rFonts w:ascii="仿宋" w:hAnsi="仿宋" w:eastAsia="仿宋" w:cs="仿宋"/>
                <w:color w:val="auto"/>
              </w:rPr>
              <w:t>身份证阅读器：内置身份证阅读器</w:t>
            </w:r>
            <w:r>
              <w:rPr>
                <w:rFonts w:ascii="仿宋" w:hAnsi="仿宋" w:eastAsia="仿宋" w:cs="仿宋"/>
                <w:color w:val="auto"/>
              </w:rPr>
              <w:br w:type="textWrapping"/>
            </w:r>
            <w:r>
              <w:rPr>
                <w:rFonts w:ascii="仿宋" w:hAnsi="仿宋" w:eastAsia="仿宋" w:cs="仿宋"/>
                <w:color w:val="auto"/>
              </w:rPr>
              <w:t>高拍仪：内置最大A3幅面高拍仪</w:t>
            </w:r>
            <w:r>
              <w:rPr>
                <w:rFonts w:ascii="仿宋" w:hAnsi="仿宋" w:eastAsia="仿宋" w:cs="仿宋"/>
                <w:color w:val="auto"/>
              </w:rPr>
              <w:br w:type="textWrapping"/>
            </w:r>
            <w:r>
              <w:rPr>
                <w:rFonts w:ascii="仿宋" w:hAnsi="仿宋" w:eastAsia="仿宋" w:cs="仿宋"/>
                <w:color w:val="auto"/>
              </w:rPr>
              <w:t>指纹仪：内置专用指纹仪</w:t>
            </w:r>
            <w:r>
              <w:rPr>
                <w:rFonts w:ascii="仿宋" w:hAnsi="仿宋" w:eastAsia="仿宋" w:cs="仿宋"/>
                <w:color w:val="auto"/>
              </w:rPr>
              <w:br w:type="textWrapping"/>
            </w:r>
            <w:r>
              <w:rPr>
                <w:rFonts w:ascii="仿宋" w:hAnsi="仿宋" w:eastAsia="仿宋" w:cs="仿宋"/>
                <w:color w:val="auto"/>
              </w:rPr>
              <w:t>摄像头：内置双目人脸识别摄像头</w:t>
            </w:r>
            <w:r>
              <w:rPr>
                <w:rFonts w:ascii="仿宋" w:hAnsi="仿宋" w:eastAsia="仿宋" w:cs="仿宋"/>
                <w:color w:val="auto"/>
              </w:rPr>
              <w:br w:type="textWrapping"/>
            </w:r>
            <w:r>
              <w:rPr>
                <w:rFonts w:ascii="仿宋" w:hAnsi="仿宋" w:eastAsia="仿宋" w:cs="仿宋"/>
                <w:color w:val="auto"/>
              </w:rPr>
              <w:t>热敏打印机：内置热敏打印机</w:t>
            </w:r>
            <w:r>
              <w:rPr>
                <w:rFonts w:ascii="仿宋" w:hAnsi="仿宋" w:eastAsia="仿宋" w:cs="仿宋"/>
                <w:color w:val="auto"/>
              </w:rPr>
              <w:br w:type="textWrapping"/>
            </w:r>
            <w:r>
              <w:rPr>
                <w:rFonts w:ascii="仿宋" w:hAnsi="仿宋" w:eastAsia="仿宋" w:cs="仿宋"/>
                <w:color w:val="auto"/>
              </w:rPr>
              <w:t>正版国产化操作系统</w:t>
            </w:r>
            <w:r>
              <w:rPr>
                <w:rFonts w:ascii="仿宋" w:hAnsi="仿宋" w:eastAsia="仿宋" w:cs="仿宋"/>
                <w:color w:val="auto"/>
              </w:rPr>
              <w:br w:type="textWrapping"/>
            </w:r>
            <w:r>
              <w:rPr>
                <w:rFonts w:ascii="仿宋" w:hAnsi="仿宋" w:eastAsia="仿宋" w:cs="仿宋"/>
                <w:color w:val="auto"/>
              </w:rPr>
              <w:t>供电方式：220V独立供电</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30</w:t>
            </w:r>
          </w:p>
        </w:tc>
      </w:tr>
    </w:tbl>
    <w:p>
      <w:pPr>
        <w:pStyle w:val="7"/>
        <w:outlineLvl w:val="3"/>
        <w:rPr>
          <w:rFonts w:ascii="仿宋" w:hAnsi="仿宋" w:eastAsia="仿宋" w:cs="仿宋"/>
          <w:color w:val="auto"/>
        </w:rPr>
      </w:pPr>
      <w:r>
        <w:rPr>
          <w:rFonts w:ascii="仿宋" w:hAnsi="仿宋" w:eastAsia="仿宋" w:cs="仿宋"/>
          <w:b/>
          <w:color w:val="auto"/>
          <w:sz w:val="24"/>
          <w:lang w:eastAsia="zh-CN"/>
        </w:rPr>
        <w:t>2</w:t>
      </w:r>
      <w:r>
        <w:rPr>
          <w:rFonts w:ascii="仿宋" w:hAnsi="仿宋" w:eastAsia="仿宋" w:cs="仿宋"/>
          <w:b/>
          <w:color w:val="auto"/>
          <w:sz w:val="24"/>
        </w:rPr>
        <w:t>.1.2.6、跨域通办终端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455"/>
        <w:gridCol w:w="3793"/>
        <w:gridCol w:w="100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跨域通办终端</w:t>
            </w:r>
            <w:r>
              <w:rPr>
                <w:rFonts w:ascii="仿宋" w:hAnsi="仿宋" w:eastAsia="仿宋" w:cs="仿宋"/>
                <w:b/>
                <w:bCs/>
                <w:color w:val="auto"/>
                <w:sz w:val="21"/>
              </w:rPr>
              <w:t>（▲重要技术参数8）</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1、工控单元：</w:t>
            </w:r>
            <w:r>
              <w:rPr>
                <w:rFonts w:ascii="仿宋" w:hAnsi="仿宋" w:eastAsia="仿宋" w:cs="仿宋"/>
                <w:color w:val="auto"/>
              </w:rPr>
              <w:br w:type="textWrapping"/>
            </w:r>
            <w:r>
              <w:rPr>
                <w:rFonts w:ascii="仿宋" w:hAnsi="仿宋" w:eastAsia="仿宋" w:cs="仿宋"/>
                <w:color w:val="auto"/>
              </w:rPr>
              <w:t>（1）国产化CPU性能≥八核处理器；</w:t>
            </w:r>
            <w:r>
              <w:rPr>
                <w:rFonts w:ascii="仿宋" w:hAnsi="仿宋" w:eastAsia="仿宋" w:cs="仿宋"/>
                <w:color w:val="auto"/>
              </w:rPr>
              <w:br w:type="textWrapping"/>
            </w:r>
            <w:r>
              <w:rPr>
                <w:rFonts w:ascii="仿宋" w:hAnsi="仿宋" w:eastAsia="仿宋" w:cs="仿宋"/>
                <w:color w:val="auto"/>
              </w:rPr>
              <w:t>（2）内存≥8G；</w:t>
            </w:r>
            <w:r>
              <w:rPr>
                <w:rFonts w:ascii="仿宋" w:hAnsi="仿宋" w:eastAsia="仿宋" w:cs="仿宋"/>
                <w:color w:val="auto"/>
              </w:rPr>
              <w:br w:type="textWrapping"/>
            </w:r>
            <w:r>
              <w:rPr>
                <w:rFonts w:ascii="仿宋" w:hAnsi="仿宋" w:eastAsia="仿宋" w:cs="仿宋"/>
                <w:color w:val="auto"/>
              </w:rPr>
              <w:t>（3）固态硬盘≥240G；</w:t>
            </w:r>
            <w:r>
              <w:rPr>
                <w:rFonts w:ascii="仿宋" w:hAnsi="仿宋" w:eastAsia="仿宋" w:cs="仿宋"/>
                <w:color w:val="auto"/>
              </w:rPr>
              <w:br w:type="textWrapping"/>
            </w:r>
            <w:r>
              <w:rPr>
                <w:rFonts w:ascii="仿宋" w:hAnsi="仿宋" w:eastAsia="仿宋" w:cs="仿宋"/>
                <w:color w:val="auto"/>
              </w:rPr>
              <w:t>2、正版国产化操作系统；</w:t>
            </w:r>
            <w:r>
              <w:rPr>
                <w:rFonts w:ascii="仿宋" w:hAnsi="仿宋" w:eastAsia="仿宋" w:cs="仿宋"/>
                <w:color w:val="auto"/>
              </w:rPr>
              <w:br w:type="textWrapping"/>
            </w:r>
            <w:r>
              <w:rPr>
                <w:rFonts w:ascii="仿宋" w:hAnsi="仿宋" w:eastAsia="仿宋" w:cs="仿宋"/>
                <w:color w:val="auto"/>
              </w:rPr>
              <w:t>3、显示模块：≥21.5英寸，分辨率1920*1080；电容触摸屏，10点触摸；高宽比16：9；</w:t>
            </w:r>
            <w:r>
              <w:rPr>
                <w:rFonts w:ascii="仿宋" w:hAnsi="仿宋" w:eastAsia="仿宋" w:cs="仿宋"/>
                <w:color w:val="auto"/>
              </w:rPr>
              <w:br w:type="textWrapping"/>
            </w:r>
            <w:r>
              <w:rPr>
                <w:rFonts w:ascii="仿宋" w:hAnsi="仿宋" w:eastAsia="仿宋" w:cs="仿宋"/>
                <w:color w:val="auto"/>
              </w:rPr>
              <w:t>4、二代身份证识别模块：内置公安部授权的居民身份证安全控制模块（SAM），读取居民身份证信息并上传到计算机进行解码，实现居民身份证的有效性验证和存储查询；</w:t>
            </w:r>
            <w:r>
              <w:rPr>
                <w:rFonts w:ascii="仿宋" w:hAnsi="仿宋" w:eastAsia="仿宋" w:cs="仿宋"/>
                <w:color w:val="auto"/>
              </w:rPr>
              <w:br w:type="textWrapping"/>
            </w:r>
            <w:r>
              <w:rPr>
                <w:rFonts w:ascii="仿宋" w:hAnsi="仿宋" w:eastAsia="仿宋" w:cs="仿宋"/>
                <w:color w:val="auto"/>
              </w:rPr>
              <w:t>5、认证摄像头：连接接口：USB2.0；供电方式：USB供电；红外灯亮灭可控：可控；红外灯控制方式：软件指令。可进行人证比对：可实现本人与身份证照片进行人证比对功能。支持活体检测：利用红外成像、立体成像检测、可见光与红外成像匹配等技术，实现用户无需动作配合、无感知的活体检测功能；</w:t>
            </w:r>
            <w:r>
              <w:rPr>
                <w:rFonts w:ascii="仿宋" w:hAnsi="仿宋" w:eastAsia="仿宋" w:cs="仿宋"/>
                <w:color w:val="auto"/>
              </w:rPr>
              <w:br w:type="textWrapping"/>
            </w:r>
            <w:r>
              <w:rPr>
                <w:rFonts w:ascii="仿宋" w:hAnsi="仿宋" w:eastAsia="仿宋" w:cs="仿宋"/>
                <w:color w:val="auto"/>
              </w:rPr>
              <w:t>6、视频通话摄像头：最大分辨率≥1920*1080，支持宽动态；</w:t>
            </w:r>
            <w:r>
              <w:rPr>
                <w:rFonts w:ascii="仿宋" w:hAnsi="仿宋" w:eastAsia="仿宋" w:cs="仿宋"/>
                <w:color w:val="auto"/>
              </w:rPr>
              <w:br w:type="textWrapping"/>
            </w:r>
            <w:r>
              <w:rPr>
                <w:rFonts w:ascii="仿宋" w:hAnsi="仿宋" w:eastAsia="仿宋" w:cs="仿宋"/>
                <w:color w:val="auto"/>
              </w:rPr>
              <w:t>7、远程查看摄像头：≥800万像素，最大分辨率≥3264*2448；</w:t>
            </w:r>
            <w:r>
              <w:rPr>
                <w:rFonts w:ascii="仿宋" w:hAnsi="仿宋" w:eastAsia="仿宋" w:cs="仿宋"/>
                <w:color w:val="auto"/>
              </w:rPr>
              <w:br w:type="textWrapping"/>
            </w:r>
            <w:r>
              <w:rPr>
                <w:rFonts w:ascii="仿宋" w:hAnsi="仿宋" w:eastAsia="仿宋" w:cs="仿宋"/>
                <w:color w:val="auto"/>
              </w:rPr>
              <w:t>8、指纹识别模块：光学指纹仪，误判率低、识别率高，识别速度快、支持旋转指纹，具有假指纹探测功能；</w:t>
            </w:r>
            <w:r>
              <w:rPr>
                <w:rFonts w:ascii="仿宋" w:hAnsi="仿宋" w:eastAsia="仿宋" w:cs="仿宋"/>
                <w:color w:val="auto"/>
              </w:rPr>
              <w:br w:type="textWrapping"/>
            </w:r>
            <w:r>
              <w:rPr>
                <w:rFonts w:ascii="仿宋" w:hAnsi="仿宋" w:eastAsia="仿宋" w:cs="仿宋"/>
                <w:color w:val="auto"/>
              </w:rPr>
              <w:t>9、高拍仪：1000万像素，支持A3和A4幅面</w:t>
            </w:r>
            <w:r>
              <w:rPr>
                <w:rFonts w:ascii="仿宋" w:hAnsi="仿宋" w:eastAsia="仿宋" w:cs="仿宋"/>
                <w:color w:val="auto"/>
              </w:rPr>
              <w:br w:type="textWrapping"/>
            </w:r>
            <w:r>
              <w:rPr>
                <w:rFonts w:ascii="仿宋" w:hAnsi="仿宋" w:eastAsia="仿宋" w:cs="仿宋"/>
                <w:color w:val="auto"/>
              </w:rPr>
              <w:t>10、二维码扫描模块：识别标准一维、二维条码，支持读取纸质、LCD、手机屏幕介质上的条码信息；</w:t>
            </w:r>
            <w:r>
              <w:rPr>
                <w:rFonts w:ascii="仿宋" w:hAnsi="仿宋" w:eastAsia="仿宋" w:cs="仿宋"/>
                <w:color w:val="auto"/>
              </w:rPr>
              <w:br w:type="textWrapping"/>
            </w:r>
            <w:r>
              <w:rPr>
                <w:rFonts w:ascii="仿宋" w:hAnsi="仿宋" w:eastAsia="仿宋" w:cs="仿宋"/>
                <w:color w:val="auto"/>
              </w:rPr>
              <w:t>11、支持左右双声道音频播放；</w:t>
            </w:r>
            <w:r>
              <w:rPr>
                <w:rFonts w:ascii="仿宋" w:hAnsi="仿宋" w:eastAsia="仿宋" w:cs="仿宋"/>
                <w:color w:val="auto"/>
              </w:rPr>
              <w:br w:type="textWrapping"/>
            </w:r>
            <w:r>
              <w:rPr>
                <w:rFonts w:ascii="仿宋" w:hAnsi="仿宋" w:eastAsia="仿宋" w:cs="仿宋"/>
                <w:color w:val="auto"/>
              </w:rPr>
              <w:t>12、支持IPv6；</w:t>
            </w:r>
            <w:r>
              <w:rPr>
                <w:rFonts w:ascii="仿宋" w:hAnsi="仿宋" w:eastAsia="仿宋" w:cs="仿宋"/>
                <w:color w:val="auto"/>
              </w:rPr>
              <w:br w:type="textWrapping"/>
            </w:r>
            <w:r>
              <w:rPr>
                <w:rFonts w:ascii="仿宋" w:hAnsi="仿宋" w:eastAsia="仿宋" w:cs="仿宋"/>
                <w:color w:val="auto"/>
              </w:rPr>
              <w:t>13、配置无线键盘和鼠标。</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移动云综窗</w:t>
            </w:r>
            <w:r>
              <w:rPr>
                <w:rFonts w:ascii="仿宋" w:hAnsi="仿宋" w:eastAsia="仿宋" w:cs="仿宋"/>
                <w:color w:val="auto"/>
                <w:sz w:val="21"/>
              </w:rPr>
              <w:t>（评审43）</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1、功能要求：</w:t>
            </w:r>
            <w:r>
              <w:rPr>
                <w:rFonts w:ascii="仿宋" w:hAnsi="仿宋" w:eastAsia="仿宋" w:cs="仿宋"/>
                <w:color w:val="auto"/>
              </w:rPr>
              <w:br w:type="textWrapping"/>
            </w:r>
            <w:r>
              <w:rPr>
                <w:rFonts w:ascii="仿宋" w:hAnsi="仿宋" w:eastAsia="仿宋" w:cs="仿宋"/>
                <w:color w:val="auto"/>
              </w:rPr>
              <w:t>（1）提供办事人员自助办事、资料填报、材料上传功能。</w:t>
            </w:r>
            <w:r>
              <w:rPr>
                <w:rFonts w:ascii="仿宋" w:hAnsi="仿宋" w:eastAsia="仿宋" w:cs="仿宋"/>
                <w:color w:val="auto"/>
              </w:rPr>
              <w:br w:type="textWrapping"/>
            </w:r>
            <w:r>
              <w:rPr>
                <w:rFonts w:ascii="仿宋" w:hAnsi="仿宋" w:eastAsia="仿宋" w:cs="仿宋"/>
                <w:color w:val="auto"/>
              </w:rPr>
              <w:t>（2）按照设定时间自动开关一体机，实现无人值守功能。</w:t>
            </w:r>
            <w:r>
              <w:rPr>
                <w:rFonts w:ascii="仿宋" w:hAnsi="仿宋" w:eastAsia="仿宋" w:cs="仿宋"/>
                <w:color w:val="auto"/>
              </w:rPr>
              <w:br w:type="textWrapping"/>
            </w:r>
            <w:r>
              <w:rPr>
                <w:rFonts w:ascii="仿宋" w:hAnsi="仿宋" w:eastAsia="仿宋" w:cs="仿宋"/>
                <w:color w:val="auto"/>
              </w:rPr>
              <w:t>（3）界面友好：系统界面规划整齐，易于学习掌握和操作使用。</w:t>
            </w:r>
            <w:r>
              <w:rPr>
                <w:rFonts w:ascii="仿宋" w:hAnsi="仿宋" w:eastAsia="仿宋" w:cs="仿宋"/>
                <w:color w:val="auto"/>
              </w:rPr>
              <w:br w:type="textWrapping"/>
            </w:r>
            <w:r>
              <w:rPr>
                <w:rFonts w:ascii="仿宋" w:hAnsi="仿宋" w:eastAsia="仿宋" w:cs="仿宋"/>
                <w:color w:val="auto"/>
              </w:rPr>
              <w:t>2、工控单元：</w:t>
            </w:r>
            <w:r>
              <w:rPr>
                <w:rFonts w:ascii="仿宋" w:hAnsi="仿宋" w:eastAsia="仿宋" w:cs="仿宋"/>
                <w:color w:val="auto"/>
              </w:rPr>
              <w:br w:type="textWrapping"/>
            </w:r>
            <w:r>
              <w:rPr>
                <w:rFonts w:ascii="仿宋" w:hAnsi="仿宋" w:eastAsia="仿宋" w:cs="仿宋"/>
                <w:color w:val="auto"/>
              </w:rPr>
              <w:t>（1）国产化CPU性能≥八核处理器；</w:t>
            </w:r>
            <w:r>
              <w:rPr>
                <w:rFonts w:ascii="仿宋" w:hAnsi="仿宋" w:eastAsia="仿宋" w:cs="仿宋"/>
                <w:color w:val="auto"/>
              </w:rPr>
              <w:br w:type="textWrapping"/>
            </w:r>
            <w:r>
              <w:rPr>
                <w:rFonts w:ascii="仿宋" w:hAnsi="仿宋" w:eastAsia="仿宋" w:cs="仿宋"/>
                <w:color w:val="auto"/>
              </w:rPr>
              <w:t>（2）内存≥8G；</w:t>
            </w:r>
            <w:r>
              <w:rPr>
                <w:rFonts w:ascii="仿宋" w:hAnsi="仿宋" w:eastAsia="仿宋" w:cs="仿宋"/>
                <w:color w:val="auto"/>
              </w:rPr>
              <w:br w:type="textWrapping"/>
            </w:r>
            <w:r>
              <w:rPr>
                <w:rFonts w:ascii="仿宋" w:hAnsi="仿宋" w:eastAsia="仿宋" w:cs="仿宋"/>
                <w:color w:val="auto"/>
              </w:rPr>
              <w:t>（3）固态硬盘≥240G；</w:t>
            </w:r>
            <w:r>
              <w:rPr>
                <w:rFonts w:ascii="仿宋" w:hAnsi="仿宋" w:eastAsia="仿宋" w:cs="仿宋"/>
                <w:color w:val="auto"/>
              </w:rPr>
              <w:br w:type="textWrapping"/>
            </w:r>
            <w:r>
              <w:rPr>
                <w:rFonts w:ascii="仿宋" w:hAnsi="仿宋" w:eastAsia="仿宋" w:cs="仿宋"/>
                <w:color w:val="auto"/>
              </w:rPr>
              <w:t>3、正版国产化操作系统；</w:t>
            </w:r>
            <w:r>
              <w:rPr>
                <w:rFonts w:ascii="仿宋" w:hAnsi="仿宋" w:eastAsia="仿宋" w:cs="仿宋"/>
                <w:color w:val="auto"/>
              </w:rPr>
              <w:br w:type="textWrapping"/>
            </w:r>
            <w:r>
              <w:rPr>
                <w:rFonts w:ascii="仿宋" w:hAnsi="仿宋" w:eastAsia="仿宋" w:cs="仿宋"/>
                <w:color w:val="auto"/>
              </w:rPr>
              <w:t>4、显示模块：≥21.5英寸，分辨率1920*1080；电容触摸屏，10点触摸；高宽比16：9；</w:t>
            </w:r>
            <w:r>
              <w:rPr>
                <w:rFonts w:ascii="仿宋" w:hAnsi="仿宋" w:eastAsia="仿宋" w:cs="仿宋"/>
                <w:color w:val="auto"/>
              </w:rPr>
              <w:br w:type="textWrapping"/>
            </w:r>
            <w:r>
              <w:rPr>
                <w:rFonts w:ascii="仿宋" w:hAnsi="仿宋" w:eastAsia="仿宋" w:cs="仿宋"/>
                <w:color w:val="auto"/>
              </w:rPr>
              <w:t>5、二代身份证识别模块：内置公安部授权的居民身份证安全控制模块（SAM），读取居民身份证信息并上传到计算机进行解码，实现居民身份证的有效性验证和存储查询；</w:t>
            </w:r>
            <w:r>
              <w:rPr>
                <w:rFonts w:ascii="仿宋" w:hAnsi="仿宋" w:eastAsia="仿宋" w:cs="仿宋"/>
                <w:color w:val="auto"/>
              </w:rPr>
              <w:br w:type="textWrapping"/>
            </w:r>
            <w:r>
              <w:rPr>
                <w:rFonts w:ascii="仿宋" w:hAnsi="仿宋" w:eastAsia="仿宋" w:cs="仿宋"/>
                <w:color w:val="auto"/>
              </w:rPr>
              <w:t>6、认证摄像头：连接接口：USB2.0；供电方式：USB供电；红外灯亮灭可控：可控；红外灯控制方式：软件指令。可进行人证比对：可实现本人与身份证照片进行人证比对功能。支持活体检测：利用红外成像、立体成像检测、可见光与红外成像匹配等技术，实现用户无需动作配合、无感知的活体检测功能；</w:t>
            </w:r>
            <w:r>
              <w:rPr>
                <w:rFonts w:ascii="仿宋" w:hAnsi="仿宋" w:eastAsia="仿宋" w:cs="仿宋"/>
                <w:color w:val="auto"/>
              </w:rPr>
              <w:br w:type="textWrapping"/>
            </w:r>
            <w:r>
              <w:rPr>
                <w:rFonts w:ascii="仿宋" w:hAnsi="仿宋" w:eastAsia="仿宋" w:cs="仿宋"/>
                <w:color w:val="auto"/>
              </w:rPr>
              <w:t>7、视频通话摄像头：最大分辨率≥1920*1080，支持宽动态；</w:t>
            </w:r>
            <w:r>
              <w:rPr>
                <w:rFonts w:ascii="仿宋" w:hAnsi="仿宋" w:eastAsia="仿宋" w:cs="仿宋"/>
                <w:color w:val="auto"/>
              </w:rPr>
              <w:br w:type="textWrapping"/>
            </w:r>
            <w:r>
              <w:rPr>
                <w:rFonts w:ascii="仿宋" w:hAnsi="仿宋" w:eastAsia="仿宋" w:cs="仿宋"/>
                <w:color w:val="auto"/>
              </w:rPr>
              <w:t>8、远程查看摄像头：≥800万像素，最大分辨率≥3264*2448；</w:t>
            </w:r>
            <w:r>
              <w:rPr>
                <w:rFonts w:ascii="仿宋" w:hAnsi="仿宋" w:eastAsia="仿宋" w:cs="仿宋"/>
                <w:color w:val="auto"/>
              </w:rPr>
              <w:br w:type="textWrapping"/>
            </w:r>
            <w:r>
              <w:rPr>
                <w:rFonts w:ascii="仿宋" w:hAnsi="仿宋" w:eastAsia="仿宋" w:cs="仿宋"/>
                <w:color w:val="auto"/>
              </w:rPr>
              <w:t>9、指纹识别模块：光学指纹仪，误判率低、识别率高，识别速度快、支持旋转指纹，具有假指纹探测功能；</w:t>
            </w:r>
            <w:r>
              <w:rPr>
                <w:rFonts w:ascii="仿宋" w:hAnsi="仿宋" w:eastAsia="仿宋" w:cs="仿宋"/>
                <w:color w:val="auto"/>
              </w:rPr>
              <w:br w:type="textWrapping"/>
            </w:r>
            <w:r>
              <w:rPr>
                <w:rFonts w:ascii="仿宋" w:hAnsi="仿宋" w:eastAsia="仿宋" w:cs="仿宋"/>
                <w:color w:val="auto"/>
              </w:rPr>
              <w:t>10、高拍仪：1000万像素，支持A3和A4幅面</w:t>
            </w:r>
            <w:r>
              <w:rPr>
                <w:rFonts w:ascii="仿宋" w:hAnsi="仿宋" w:eastAsia="仿宋" w:cs="仿宋"/>
                <w:color w:val="auto"/>
              </w:rPr>
              <w:br w:type="textWrapping"/>
            </w:r>
            <w:r>
              <w:rPr>
                <w:rFonts w:ascii="仿宋" w:hAnsi="仿宋" w:eastAsia="仿宋" w:cs="仿宋"/>
                <w:color w:val="auto"/>
              </w:rPr>
              <w:t>11、二维码扫描模块：识别标准一维、二维条码，支持读取纸质、LCD、手机屏幕介质上的条码信息；</w:t>
            </w:r>
            <w:r>
              <w:rPr>
                <w:rFonts w:ascii="仿宋" w:hAnsi="仿宋" w:eastAsia="仿宋" w:cs="仿宋"/>
                <w:color w:val="auto"/>
              </w:rPr>
              <w:br w:type="textWrapping"/>
            </w:r>
            <w:r>
              <w:rPr>
                <w:rFonts w:ascii="仿宋" w:hAnsi="仿宋" w:eastAsia="仿宋" w:cs="仿宋"/>
                <w:color w:val="auto"/>
              </w:rPr>
              <w:t>12、支持左右双声道音频播放；</w:t>
            </w:r>
            <w:r>
              <w:rPr>
                <w:rFonts w:ascii="仿宋" w:hAnsi="仿宋" w:eastAsia="仿宋" w:cs="仿宋"/>
                <w:color w:val="auto"/>
              </w:rPr>
              <w:br w:type="textWrapping"/>
            </w:r>
            <w:r>
              <w:rPr>
                <w:rFonts w:ascii="仿宋" w:hAnsi="仿宋" w:eastAsia="仿宋" w:cs="仿宋"/>
                <w:color w:val="auto"/>
              </w:rPr>
              <w:t>13、支持IPv6；</w:t>
            </w:r>
            <w:r>
              <w:rPr>
                <w:rFonts w:ascii="仿宋" w:hAnsi="仿宋" w:eastAsia="仿宋" w:cs="仿宋"/>
                <w:color w:val="auto"/>
              </w:rPr>
              <w:br w:type="textWrapping"/>
            </w:r>
            <w:r>
              <w:rPr>
                <w:rFonts w:ascii="仿宋" w:hAnsi="仿宋" w:eastAsia="仿宋" w:cs="仿宋"/>
                <w:color w:val="auto"/>
              </w:rPr>
              <w:t>14、配置无线键盘和鼠标。</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3"/>
        <w:rPr>
          <w:rFonts w:ascii="仿宋" w:hAnsi="仿宋" w:eastAsia="仿宋" w:cs="仿宋"/>
          <w:color w:val="auto"/>
        </w:rPr>
      </w:pPr>
      <w:r>
        <w:rPr>
          <w:rFonts w:ascii="仿宋" w:hAnsi="仿宋" w:eastAsia="仿宋" w:cs="仿宋"/>
          <w:b/>
          <w:color w:val="auto"/>
          <w:sz w:val="24"/>
          <w:lang w:eastAsia="zh-CN"/>
        </w:rPr>
        <w:t>2</w:t>
      </w:r>
      <w:r>
        <w:rPr>
          <w:rFonts w:ascii="仿宋" w:hAnsi="仿宋" w:eastAsia="仿宋" w:cs="仿宋"/>
          <w:b/>
          <w:color w:val="auto"/>
          <w:sz w:val="24"/>
        </w:rPr>
        <w:t>.1.2.7、24小时自助服务区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55"/>
        <w:gridCol w:w="3794"/>
        <w:gridCol w:w="1004"/>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79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76"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自助区终端云舱</w:t>
            </w:r>
            <w:r>
              <w:rPr>
                <w:rFonts w:ascii="仿宋" w:hAnsi="仿宋" w:eastAsia="仿宋" w:cs="仿宋"/>
                <w:color w:val="auto"/>
                <w:sz w:val="21"/>
              </w:rPr>
              <w:t>（评审44）</w:t>
            </w:r>
          </w:p>
        </w:tc>
        <w:tc>
          <w:tcPr>
            <w:tcW w:w="379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1.外观以白色为主，≥10mm双面磨砂亚克力（可选蓝色）,正面蓝色半弧形线条蓝色灯带</w:t>
            </w:r>
          </w:p>
          <w:p>
            <w:pPr>
              <w:pStyle w:val="7"/>
              <w:jc w:val="both"/>
              <w:rPr>
                <w:rFonts w:ascii="仿宋" w:hAnsi="仿宋" w:eastAsia="仿宋" w:cs="仿宋"/>
                <w:color w:val="auto"/>
              </w:rPr>
            </w:pPr>
            <w:r>
              <w:rPr>
                <w:rFonts w:ascii="仿宋" w:hAnsi="仿宋" w:eastAsia="仿宋" w:cs="仿宋"/>
                <w:color w:val="auto"/>
              </w:rPr>
              <w:t>2.舱体整体为金属材质，嵌入式柜子为白色烤漆板材质;</w:t>
            </w:r>
          </w:p>
          <w:p>
            <w:pPr>
              <w:pStyle w:val="7"/>
              <w:jc w:val="both"/>
              <w:rPr>
                <w:rFonts w:ascii="仿宋" w:hAnsi="仿宋" w:eastAsia="仿宋" w:cs="仿宋"/>
                <w:color w:val="auto"/>
              </w:rPr>
            </w:pPr>
            <w:r>
              <w:rPr>
                <w:rFonts w:ascii="仿宋" w:hAnsi="仿宋" w:eastAsia="仿宋" w:cs="仿宋"/>
                <w:color w:val="auto"/>
              </w:rPr>
              <w:t>3.舱体可兼容云柜系列自助终端设备及我省大部分原有自助终端设备;</w:t>
            </w:r>
          </w:p>
          <w:p>
            <w:pPr>
              <w:pStyle w:val="7"/>
              <w:jc w:val="both"/>
              <w:rPr>
                <w:rFonts w:ascii="仿宋" w:hAnsi="仿宋" w:eastAsia="仿宋" w:cs="仿宋"/>
                <w:color w:val="auto"/>
              </w:rPr>
            </w:pPr>
            <w:r>
              <w:rPr>
                <w:rFonts w:ascii="仿宋" w:hAnsi="仿宋" w:eastAsia="仿宋" w:cs="仿宋"/>
                <w:color w:val="auto"/>
              </w:rPr>
              <w:t>4.本次配置4个舱体，舱体可通过拼接的方式完成多个舱体，多种形态的组合;</w:t>
            </w:r>
          </w:p>
          <w:p>
            <w:pPr>
              <w:pStyle w:val="7"/>
              <w:jc w:val="both"/>
              <w:rPr>
                <w:rFonts w:ascii="仿宋" w:hAnsi="仿宋" w:eastAsia="仿宋" w:cs="仿宋"/>
                <w:color w:val="auto"/>
              </w:rPr>
            </w:pPr>
            <w:r>
              <w:rPr>
                <w:rFonts w:ascii="仿宋" w:hAnsi="仿宋" w:eastAsia="仿宋" w:cs="仿宋"/>
                <w:color w:val="auto"/>
              </w:rPr>
              <w:t>5.产品喷塑前严格进行酸洗、磷化等数道工序防腐蚀处理;</w:t>
            </w:r>
          </w:p>
          <w:p>
            <w:pPr>
              <w:pStyle w:val="7"/>
              <w:jc w:val="both"/>
              <w:rPr>
                <w:rFonts w:ascii="仿宋" w:hAnsi="仿宋" w:eastAsia="仿宋" w:cs="仿宋"/>
                <w:color w:val="auto"/>
              </w:rPr>
            </w:pPr>
            <w:r>
              <w:rPr>
                <w:rFonts w:ascii="仿宋" w:hAnsi="仿宋" w:eastAsia="仿宋" w:cs="仿宋"/>
                <w:color w:val="auto"/>
              </w:rPr>
              <w:t>6.热固性粉末高压静电喷涂，200℃高温固化;</w:t>
            </w:r>
          </w:p>
          <w:p>
            <w:pPr>
              <w:pStyle w:val="7"/>
              <w:jc w:val="both"/>
              <w:rPr>
                <w:rFonts w:ascii="仿宋" w:hAnsi="仿宋" w:eastAsia="仿宋" w:cs="仿宋"/>
                <w:color w:val="auto"/>
              </w:rPr>
            </w:pPr>
            <w:r>
              <w:rPr>
                <w:rFonts w:ascii="仿宋" w:hAnsi="仿宋" w:eastAsia="仿宋" w:cs="仿宋"/>
                <w:color w:val="auto"/>
              </w:rPr>
              <w:t>7.冲压件平整无毛刺，无裂痕，冲压尺寸的误差控制在土2.0mm之内;</w:t>
            </w:r>
          </w:p>
          <w:p>
            <w:pPr>
              <w:pStyle w:val="7"/>
              <w:jc w:val="both"/>
              <w:rPr>
                <w:rFonts w:ascii="仿宋" w:hAnsi="仿宋" w:eastAsia="仿宋" w:cs="仿宋"/>
                <w:color w:val="auto"/>
              </w:rPr>
            </w:pPr>
            <w:r>
              <w:rPr>
                <w:rFonts w:ascii="仿宋" w:hAnsi="仿宋" w:eastAsia="仿宋" w:cs="仿宋"/>
                <w:color w:val="auto"/>
              </w:rPr>
              <w:t>8.折弯到位，确保工件折弯所需角度，其邻边垂直度、平行度在≤1.5mm内;</w:t>
            </w:r>
          </w:p>
          <w:p>
            <w:pPr>
              <w:pStyle w:val="7"/>
              <w:jc w:val="both"/>
              <w:rPr>
                <w:rFonts w:ascii="仿宋" w:hAnsi="仿宋" w:eastAsia="仿宋" w:cs="仿宋"/>
                <w:color w:val="auto"/>
              </w:rPr>
            </w:pPr>
            <w:r>
              <w:rPr>
                <w:rFonts w:ascii="仿宋" w:hAnsi="仿宋" w:eastAsia="仿宋" w:cs="仿宋"/>
                <w:color w:val="auto"/>
              </w:rPr>
              <w:t>9.配套全套广告LOGO内容和LED灯箱光源漏电保护空开，12伏低压安全电压。</w:t>
            </w:r>
          </w:p>
        </w:tc>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组</w:t>
            </w:r>
          </w:p>
        </w:tc>
        <w:tc>
          <w:tcPr>
            <w:tcW w:w="976"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5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智能门禁</w:t>
            </w:r>
            <w:r>
              <w:rPr>
                <w:rFonts w:ascii="仿宋" w:hAnsi="仿宋" w:eastAsia="仿宋" w:cs="仿宋"/>
                <w:color w:val="auto"/>
                <w:sz w:val="21"/>
              </w:rPr>
              <w:t>（评审45）</w:t>
            </w:r>
          </w:p>
        </w:tc>
        <w:tc>
          <w:tcPr>
            <w:tcW w:w="379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功能说明：可对场所出入人员通过身份证读取、人像比对的方式进行身份验证，完成人证比对后，自动控制电锁开门，比对成功人员进入场所。</w:t>
            </w:r>
            <w:r>
              <w:rPr>
                <w:rFonts w:ascii="仿宋" w:hAnsi="仿宋" w:eastAsia="仿宋" w:cs="仿宋"/>
                <w:color w:val="auto"/>
              </w:rPr>
              <w:br w:type="textWrapping"/>
            </w:r>
            <w:r>
              <w:rPr>
                <w:rFonts w:ascii="仿宋" w:hAnsi="仿宋" w:eastAsia="仿宋" w:cs="仿宋"/>
                <w:color w:val="auto"/>
              </w:rPr>
              <w:t>1、功能要求：</w:t>
            </w:r>
            <w:r>
              <w:rPr>
                <w:rFonts w:ascii="仿宋" w:hAnsi="仿宋" w:eastAsia="仿宋" w:cs="仿宋"/>
                <w:color w:val="auto"/>
              </w:rPr>
              <w:br w:type="textWrapping"/>
            </w:r>
            <w:r>
              <w:rPr>
                <w:rFonts w:ascii="仿宋" w:hAnsi="仿宋" w:eastAsia="仿宋" w:cs="仿宋"/>
                <w:color w:val="auto"/>
              </w:rPr>
              <w:t>（1）采用二代身份证识别技术和生物识别（人像比对）技术，通过与之相连的门禁控制器，实现对进出人员的管控；</w:t>
            </w:r>
            <w:r>
              <w:rPr>
                <w:rFonts w:ascii="仿宋" w:hAnsi="仿宋" w:eastAsia="仿宋" w:cs="仿宋"/>
                <w:color w:val="auto"/>
              </w:rPr>
              <w:br w:type="textWrapping"/>
            </w:r>
            <w:r>
              <w:rPr>
                <w:rFonts w:ascii="仿宋" w:hAnsi="仿宋" w:eastAsia="仿宋" w:cs="仿宋"/>
                <w:color w:val="auto"/>
              </w:rPr>
              <w:t>（2）整合摄像拍照功能，便于事后追溯；</w:t>
            </w:r>
            <w:r>
              <w:rPr>
                <w:rFonts w:ascii="仿宋" w:hAnsi="仿宋" w:eastAsia="仿宋" w:cs="仿宋"/>
                <w:color w:val="auto"/>
              </w:rPr>
              <w:br w:type="textWrapping"/>
            </w:r>
            <w:r>
              <w:rPr>
                <w:rFonts w:ascii="仿宋" w:hAnsi="仿宋" w:eastAsia="仿宋" w:cs="仿宋"/>
                <w:color w:val="auto"/>
              </w:rPr>
              <w:t>（3）采用人性化设计的通用界面，Android操作系统，方便易用；</w:t>
            </w:r>
            <w:r>
              <w:rPr>
                <w:rFonts w:ascii="仿宋" w:hAnsi="仿宋" w:eastAsia="仿宋" w:cs="仿宋"/>
                <w:color w:val="auto"/>
              </w:rPr>
              <w:br w:type="textWrapping"/>
            </w:r>
            <w:r>
              <w:rPr>
                <w:rFonts w:ascii="仿宋" w:hAnsi="仿宋" w:eastAsia="仿宋" w:cs="仿宋"/>
                <w:color w:val="auto"/>
              </w:rPr>
              <w:t>（4）内置二代身份证识别模块、摄像头、补光灯，二维码扫描模块。</w:t>
            </w:r>
            <w:r>
              <w:rPr>
                <w:rFonts w:ascii="仿宋" w:hAnsi="仿宋" w:eastAsia="仿宋" w:cs="仿宋"/>
                <w:color w:val="auto"/>
              </w:rPr>
              <w:br w:type="textWrapping"/>
            </w:r>
            <w:r>
              <w:rPr>
                <w:rFonts w:ascii="仿宋" w:hAnsi="仿宋" w:eastAsia="仿宋" w:cs="仿宋"/>
                <w:color w:val="auto"/>
              </w:rPr>
              <w:t>2、技术要求：</w:t>
            </w:r>
            <w:r>
              <w:rPr>
                <w:rFonts w:ascii="仿宋" w:hAnsi="仿宋" w:eastAsia="仿宋" w:cs="仿宋"/>
                <w:color w:val="auto"/>
              </w:rPr>
              <w:br w:type="textWrapping"/>
            </w:r>
            <w:r>
              <w:rPr>
                <w:rFonts w:ascii="仿宋" w:hAnsi="仿宋" w:eastAsia="仿宋" w:cs="仿宋"/>
                <w:color w:val="auto"/>
              </w:rPr>
              <w:t>（1）CPU≥六核处理器；</w:t>
            </w:r>
            <w:r>
              <w:rPr>
                <w:rFonts w:ascii="仿宋" w:hAnsi="仿宋" w:eastAsia="仿宋" w:cs="仿宋"/>
                <w:color w:val="auto"/>
              </w:rPr>
              <w:br w:type="textWrapping"/>
            </w:r>
            <w:r>
              <w:rPr>
                <w:rFonts w:ascii="仿宋" w:hAnsi="仿宋" w:eastAsia="仿宋" w:cs="仿宋"/>
                <w:color w:val="auto"/>
              </w:rPr>
              <w:t>（2）RAM≥4G；</w:t>
            </w:r>
            <w:r>
              <w:rPr>
                <w:rFonts w:ascii="仿宋" w:hAnsi="仿宋" w:eastAsia="仿宋" w:cs="仿宋"/>
                <w:color w:val="auto"/>
              </w:rPr>
              <w:br w:type="textWrapping"/>
            </w:r>
            <w:r>
              <w:rPr>
                <w:rFonts w:ascii="仿宋" w:hAnsi="仿宋" w:eastAsia="仿宋" w:cs="仿宋"/>
                <w:color w:val="auto"/>
              </w:rPr>
              <w:t>（3）ROM≥16G；</w:t>
            </w:r>
            <w:r>
              <w:rPr>
                <w:rFonts w:ascii="仿宋" w:hAnsi="仿宋" w:eastAsia="仿宋" w:cs="仿宋"/>
                <w:color w:val="auto"/>
              </w:rPr>
              <w:br w:type="textWrapping"/>
            </w:r>
            <w:r>
              <w:rPr>
                <w:rFonts w:ascii="仿宋" w:hAnsi="仿宋" w:eastAsia="仿宋" w:cs="仿宋"/>
                <w:color w:val="auto"/>
              </w:rPr>
              <w:t>（4）操作系统：不低于Android7.1；</w:t>
            </w:r>
            <w:r>
              <w:rPr>
                <w:rFonts w:ascii="仿宋" w:hAnsi="仿宋" w:eastAsia="仿宋" w:cs="仿宋"/>
                <w:color w:val="auto"/>
              </w:rPr>
              <w:br w:type="textWrapping"/>
            </w:r>
            <w:r>
              <w:rPr>
                <w:rFonts w:ascii="仿宋" w:hAnsi="仿宋" w:eastAsia="仿宋" w:cs="仿宋"/>
                <w:color w:val="auto"/>
              </w:rPr>
              <w:t>（5）显示模块：≥8寸，分辨率1280*800；</w:t>
            </w:r>
            <w:r>
              <w:rPr>
                <w:rFonts w:ascii="仿宋" w:hAnsi="仿宋" w:eastAsia="仿宋" w:cs="仿宋"/>
                <w:color w:val="auto"/>
              </w:rPr>
              <w:br w:type="textWrapping"/>
            </w:r>
            <w:r>
              <w:rPr>
                <w:rFonts w:ascii="仿宋" w:hAnsi="仿宋" w:eastAsia="仿宋" w:cs="仿宋"/>
                <w:color w:val="auto"/>
              </w:rPr>
              <w:t>（6）摄像头：双目宽动态摄像头（双目RGB200万像素+IR30万像素）</w:t>
            </w:r>
            <w:r>
              <w:rPr>
                <w:rFonts w:ascii="仿宋" w:hAnsi="仿宋" w:eastAsia="仿宋" w:cs="仿宋"/>
                <w:color w:val="auto"/>
              </w:rPr>
              <w:br w:type="textWrapping"/>
            </w:r>
            <w:r>
              <w:rPr>
                <w:rFonts w:ascii="仿宋" w:hAnsi="仿宋" w:eastAsia="仿宋" w:cs="仿宋"/>
                <w:color w:val="auto"/>
              </w:rPr>
              <w:t>（7）通讯方式：wifi/蓝牙/以太网</w:t>
            </w:r>
            <w:r>
              <w:rPr>
                <w:rFonts w:ascii="仿宋" w:hAnsi="仿宋" w:eastAsia="仿宋" w:cs="仿宋"/>
                <w:color w:val="auto"/>
              </w:rPr>
              <w:br w:type="textWrapping"/>
            </w:r>
            <w:r>
              <w:rPr>
                <w:rFonts w:ascii="仿宋" w:hAnsi="仿宋" w:eastAsia="仿宋" w:cs="仿宋"/>
                <w:color w:val="auto"/>
              </w:rPr>
              <w:t>（8）二代身份证识别模块：内置身份证阅读器（内含公安部认证的SAM模块）</w:t>
            </w:r>
            <w:r>
              <w:rPr>
                <w:rFonts w:ascii="仿宋" w:hAnsi="仿宋" w:eastAsia="仿宋" w:cs="仿宋"/>
                <w:color w:val="auto"/>
              </w:rPr>
              <w:br w:type="textWrapping"/>
            </w:r>
            <w:r>
              <w:rPr>
                <w:rFonts w:ascii="仿宋" w:hAnsi="仿宋" w:eastAsia="仿宋" w:cs="仿宋"/>
                <w:color w:val="auto"/>
              </w:rPr>
              <w:t>（9）二维码扫描模块：嵌入式小尺寸条码识读器，带LED补光灯，分辨率≥640*480CMOS；</w:t>
            </w:r>
            <w:r>
              <w:rPr>
                <w:rFonts w:ascii="仿宋" w:hAnsi="仿宋" w:eastAsia="仿宋" w:cs="仿宋"/>
                <w:color w:val="auto"/>
              </w:rPr>
              <w:br w:type="textWrapping"/>
            </w:r>
            <w:r>
              <w:rPr>
                <w:rFonts w:ascii="仿宋" w:hAnsi="仿宋" w:eastAsia="仿宋" w:cs="仿宋"/>
                <w:color w:val="auto"/>
              </w:rPr>
              <w:t>（10）喇叭：支持喇叭；</w:t>
            </w:r>
            <w:r>
              <w:rPr>
                <w:rFonts w:ascii="仿宋" w:hAnsi="仿宋" w:eastAsia="仿宋" w:cs="仿宋"/>
                <w:color w:val="auto"/>
              </w:rPr>
              <w:br w:type="textWrapping"/>
            </w:r>
            <w:r>
              <w:rPr>
                <w:rFonts w:ascii="仿宋" w:hAnsi="仿宋" w:eastAsia="仿宋" w:cs="仿宋"/>
                <w:color w:val="auto"/>
              </w:rPr>
              <w:t>（11）补光灯：LED补光灯*2个；</w:t>
            </w:r>
            <w:r>
              <w:rPr>
                <w:rFonts w:ascii="仿宋" w:hAnsi="仿宋" w:eastAsia="仿宋" w:cs="仿宋"/>
                <w:color w:val="auto"/>
              </w:rPr>
              <w:br w:type="textWrapping"/>
            </w:r>
            <w:r>
              <w:rPr>
                <w:rFonts w:ascii="仿宋" w:hAnsi="仿宋" w:eastAsia="仿宋" w:cs="仿宋"/>
                <w:color w:val="auto"/>
              </w:rPr>
              <w:t>（12）外部接口：RJ45接口*1，Micro USB*1，RS485*1，开关量信号，韦根</w:t>
            </w:r>
            <w:r>
              <w:rPr>
                <w:rFonts w:ascii="仿宋" w:hAnsi="仿宋" w:eastAsia="仿宋" w:cs="仿宋"/>
                <w:color w:val="auto"/>
              </w:rPr>
              <w:br w:type="textWrapping"/>
            </w:r>
            <w:r>
              <w:rPr>
                <w:rFonts w:ascii="仿宋" w:hAnsi="仿宋" w:eastAsia="仿宋" w:cs="仿宋"/>
                <w:color w:val="auto"/>
              </w:rPr>
              <w:t>（13）复位键：1个；</w:t>
            </w:r>
            <w:r>
              <w:rPr>
                <w:rFonts w:ascii="仿宋" w:hAnsi="仿宋" w:eastAsia="仿宋" w:cs="仿宋"/>
                <w:color w:val="auto"/>
              </w:rPr>
              <w:br w:type="textWrapping"/>
            </w:r>
            <w:r>
              <w:rPr>
                <w:rFonts w:ascii="仿宋" w:hAnsi="仿宋" w:eastAsia="仿宋" w:cs="仿宋"/>
                <w:color w:val="auto"/>
              </w:rPr>
              <w:t>（14）支架：金属壁挂支架。</w:t>
            </w:r>
            <w:r>
              <w:rPr>
                <w:rFonts w:ascii="仿宋" w:hAnsi="仿宋" w:eastAsia="仿宋" w:cs="仿宋"/>
                <w:color w:val="auto"/>
              </w:rPr>
              <w:br w:type="textWrapping"/>
            </w:r>
            <w:r>
              <w:rPr>
                <w:rFonts w:ascii="仿宋" w:hAnsi="仿宋" w:eastAsia="仿宋" w:cs="仿宋"/>
                <w:color w:val="auto"/>
              </w:rPr>
              <w:t>3、包含锁具</w:t>
            </w:r>
          </w:p>
        </w:tc>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6"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3"/>
        <w:rPr>
          <w:rFonts w:ascii="仿宋" w:hAnsi="仿宋" w:eastAsia="仿宋" w:cs="仿宋"/>
          <w:color w:val="auto"/>
        </w:rPr>
      </w:pPr>
      <w:r>
        <w:rPr>
          <w:rFonts w:ascii="仿宋" w:hAnsi="仿宋" w:eastAsia="仿宋" w:cs="仿宋"/>
          <w:b/>
          <w:color w:val="auto"/>
          <w:sz w:val="24"/>
          <w:lang w:eastAsia="zh-CN"/>
        </w:rPr>
        <w:t>2</w:t>
      </w:r>
      <w:r>
        <w:rPr>
          <w:rFonts w:ascii="仿宋" w:hAnsi="仿宋" w:eastAsia="仿宋" w:cs="仿宋"/>
          <w:b/>
          <w:color w:val="auto"/>
          <w:sz w:val="24"/>
        </w:rPr>
        <w:t>.1.2.8、信息配套设备</w:t>
      </w:r>
    </w:p>
    <w:tbl>
      <w:tblPr>
        <w:tblStyle w:val="5"/>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404"/>
        <w:gridCol w:w="3827"/>
        <w:gridCol w:w="101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自助一体机1</w:t>
            </w:r>
            <w:r>
              <w:rPr>
                <w:rFonts w:ascii="仿宋" w:hAnsi="仿宋" w:eastAsia="仿宋" w:cs="仿宋"/>
                <w:color w:val="auto"/>
                <w:sz w:val="21"/>
              </w:rPr>
              <w:t>（评审46）</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A3/彩色/复印/打印/扫描/网络打印/双面/带工作台</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自助一体机2</w:t>
            </w:r>
            <w:r>
              <w:rPr>
                <w:rFonts w:ascii="仿宋" w:hAnsi="仿宋" w:eastAsia="仿宋" w:cs="仿宋"/>
                <w:color w:val="auto"/>
                <w:sz w:val="21"/>
              </w:rPr>
              <w:t>（评审47）</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A4/复印/打印/扫描/网络打印/双面</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无线导览讲解系统</w:t>
            </w:r>
            <w:r>
              <w:rPr>
                <w:rFonts w:ascii="仿宋" w:hAnsi="仿宋" w:eastAsia="仿宋" w:cs="仿宋"/>
                <w:color w:val="auto"/>
                <w:sz w:val="21"/>
              </w:rPr>
              <w:t>（评审48）</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技术参数：</w:t>
            </w:r>
            <w:r>
              <w:rPr>
                <w:rFonts w:ascii="仿宋" w:hAnsi="仿宋" w:eastAsia="仿宋" w:cs="仿宋"/>
                <w:color w:val="auto"/>
              </w:rPr>
              <w:br w:type="textWrapping"/>
            </w:r>
            <w:r>
              <w:rPr>
                <w:rFonts w:ascii="仿宋" w:hAnsi="仿宋" w:eastAsia="仿宋" w:cs="仿宋"/>
                <w:color w:val="auto"/>
              </w:rPr>
              <w:t>1、收音头：电容式；</w:t>
            </w:r>
            <w:r>
              <w:rPr>
                <w:rFonts w:ascii="仿宋" w:hAnsi="仿宋" w:eastAsia="仿宋" w:cs="仿宋"/>
                <w:color w:val="auto"/>
              </w:rPr>
              <w:br w:type="textWrapping"/>
            </w:r>
            <w:r>
              <w:rPr>
                <w:rFonts w:ascii="仿宋" w:hAnsi="仿宋" w:eastAsia="仿宋" w:cs="仿宋"/>
                <w:color w:val="auto"/>
              </w:rPr>
              <w:t>2、指向特征：全指向；</w:t>
            </w:r>
            <w:r>
              <w:rPr>
                <w:rFonts w:ascii="仿宋" w:hAnsi="仿宋" w:eastAsia="仿宋" w:cs="仿宋"/>
                <w:color w:val="auto"/>
              </w:rPr>
              <w:br w:type="textWrapping"/>
            </w:r>
            <w:r>
              <w:rPr>
                <w:rFonts w:ascii="仿宋" w:hAnsi="仿宋" w:eastAsia="仿宋" w:cs="仿宋"/>
                <w:color w:val="auto"/>
              </w:rPr>
              <w:t>3、喇叭单元：单喇叭；</w:t>
            </w:r>
            <w:r>
              <w:rPr>
                <w:rFonts w:ascii="仿宋" w:hAnsi="仿宋" w:eastAsia="仿宋" w:cs="仿宋"/>
                <w:color w:val="auto"/>
              </w:rPr>
              <w:br w:type="textWrapping"/>
            </w:r>
            <w:r>
              <w:rPr>
                <w:rFonts w:ascii="仿宋" w:hAnsi="仿宋" w:eastAsia="仿宋" w:cs="仿宋"/>
                <w:color w:val="auto"/>
              </w:rPr>
              <w:t>4、供电方式：内置电池；</w:t>
            </w:r>
            <w:r>
              <w:rPr>
                <w:rFonts w:ascii="仿宋" w:hAnsi="仿宋" w:eastAsia="仿宋" w:cs="仿宋"/>
                <w:color w:val="auto"/>
              </w:rPr>
              <w:br w:type="textWrapping"/>
            </w:r>
            <w:r>
              <w:rPr>
                <w:rFonts w:ascii="仿宋" w:hAnsi="仿宋" w:eastAsia="仿宋" w:cs="仿宋"/>
                <w:color w:val="auto"/>
              </w:rPr>
              <w:t>5、配置≥1个发射器、≥30个接收耳机、充电座、收纳箱；</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套</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1"/>
        <w:rPr>
          <w:rFonts w:ascii="仿宋" w:hAnsi="仿宋" w:eastAsia="仿宋" w:cs="仿宋"/>
          <w:color w:val="auto"/>
        </w:rPr>
      </w:pPr>
      <w:r>
        <w:rPr>
          <w:rFonts w:ascii="仿宋" w:hAnsi="仿宋" w:eastAsia="仿宋" w:cs="仿宋"/>
          <w:b/>
          <w:color w:val="auto"/>
          <w:sz w:val="30"/>
          <w:lang w:eastAsia="zh-CN"/>
        </w:rPr>
        <w:t>2</w:t>
      </w:r>
      <w:r>
        <w:rPr>
          <w:rFonts w:ascii="仿宋" w:hAnsi="仿宋" w:eastAsia="仿宋" w:cs="仿宋"/>
          <w:b/>
          <w:color w:val="auto"/>
          <w:sz w:val="30"/>
        </w:rPr>
        <w:t>.2、机房建设</w:t>
      </w:r>
    </w:p>
    <w:p>
      <w:pPr>
        <w:pStyle w:val="7"/>
        <w:jc w:val="both"/>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.2.1、计算机网络及安全</w:t>
      </w:r>
    </w:p>
    <w:tbl>
      <w:tblPr>
        <w:tblStyle w:val="5"/>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404"/>
        <w:gridCol w:w="3827"/>
        <w:gridCol w:w="101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核心交换机</w:t>
            </w:r>
            <w:r>
              <w:rPr>
                <w:rFonts w:ascii="仿宋" w:hAnsi="仿宋" w:eastAsia="仿宋" w:cs="仿宋"/>
                <w:color w:val="auto"/>
                <w:sz w:val="21"/>
              </w:rPr>
              <w:t>（评审49）</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 交换容量≥50Tbps，包转发率≥38000Mpps；</w:t>
            </w:r>
          </w:p>
          <w:p>
            <w:pPr>
              <w:pStyle w:val="7"/>
              <w:jc w:val="both"/>
              <w:rPr>
                <w:rFonts w:ascii="仿宋" w:hAnsi="仿宋" w:eastAsia="仿宋" w:cs="仿宋"/>
                <w:color w:val="auto"/>
              </w:rPr>
            </w:pPr>
            <w:r>
              <w:rPr>
                <w:rFonts w:ascii="仿宋" w:hAnsi="仿宋" w:eastAsia="仿宋" w:cs="仿宋"/>
                <w:color w:val="auto"/>
              </w:rPr>
              <w:t>2. 主控槽位≥2，业务槽位≥3，支持≥2个电源模块，千兆电口≥24，千兆光口≥24，万兆光口≥4；</w:t>
            </w:r>
          </w:p>
          <w:p>
            <w:pPr>
              <w:pStyle w:val="7"/>
              <w:jc w:val="both"/>
              <w:rPr>
                <w:rFonts w:ascii="仿宋" w:hAnsi="仿宋" w:eastAsia="仿宋" w:cs="仿宋"/>
                <w:color w:val="auto"/>
              </w:rPr>
            </w:pPr>
            <w:r>
              <w:rPr>
                <w:rFonts w:ascii="仿宋" w:hAnsi="仿宋" w:eastAsia="仿宋" w:cs="仿宋"/>
                <w:color w:val="auto"/>
              </w:rPr>
              <w:t>3. 支持静态路由、支持RIP v1/v2、OSPF，支持策略路由、支持VRRP；</w:t>
            </w:r>
          </w:p>
          <w:p>
            <w:pPr>
              <w:pStyle w:val="7"/>
              <w:jc w:val="both"/>
              <w:rPr>
                <w:rFonts w:ascii="仿宋" w:hAnsi="仿宋" w:eastAsia="仿宋" w:cs="仿宋"/>
                <w:color w:val="auto"/>
              </w:rPr>
            </w:pPr>
            <w:r>
              <w:rPr>
                <w:rFonts w:ascii="仿宋" w:hAnsi="仿宋" w:eastAsia="仿宋" w:cs="仿宋"/>
                <w:color w:val="auto"/>
              </w:rPr>
              <w:t>4. 支持芯片级系统级Flash双启动，避免因FLASH芯片故障导致交换机无法启动；</w:t>
            </w:r>
          </w:p>
          <w:p>
            <w:pPr>
              <w:pStyle w:val="7"/>
              <w:jc w:val="both"/>
              <w:rPr>
                <w:rFonts w:ascii="仿宋" w:hAnsi="仿宋" w:eastAsia="仿宋" w:cs="仿宋"/>
                <w:color w:val="auto"/>
              </w:rPr>
            </w:pPr>
            <w:r>
              <w:rPr>
                <w:rFonts w:ascii="仿宋" w:hAnsi="仿宋" w:eastAsia="仿宋" w:cs="仿宋"/>
                <w:color w:val="auto"/>
              </w:rPr>
              <w:t>5. 为保障核心冗余，设备需支持横向N:1虚拟化（N≥2），可以将多台物理设备虚拟化为逻辑上的一台设备；</w:t>
            </w:r>
          </w:p>
          <w:p>
            <w:pPr>
              <w:pStyle w:val="7"/>
              <w:jc w:val="both"/>
              <w:rPr>
                <w:rFonts w:ascii="仿宋" w:hAnsi="仿宋" w:eastAsia="仿宋" w:cs="仿宋"/>
                <w:color w:val="auto"/>
              </w:rPr>
            </w:pPr>
            <w:r>
              <w:rPr>
                <w:rFonts w:ascii="仿宋" w:hAnsi="仿宋" w:eastAsia="仿宋" w:cs="仿宋"/>
                <w:color w:val="auto"/>
              </w:rPr>
              <w:t>6. 支持堆叠系统可视化，主备交换机同框展示，并可通过切换了解主备交换机机框板卡状态；</w:t>
            </w:r>
          </w:p>
          <w:p>
            <w:pPr>
              <w:pStyle w:val="7"/>
              <w:jc w:val="both"/>
              <w:rPr>
                <w:rFonts w:ascii="仿宋" w:hAnsi="仿宋" w:eastAsia="仿宋" w:cs="仿宋"/>
                <w:color w:val="auto"/>
              </w:rPr>
            </w:pPr>
            <w:r>
              <w:rPr>
                <w:rFonts w:ascii="仿宋" w:hAnsi="仿宋" w:eastAsia="仿宋" w:cs="仿宋"/>
                <w:color w:val="auto"/>
              </w:rPr>
              <w:t>7. 支持网络流量安全监测，实现可视化系统安全攻击日志（包含ARP扫描攻击、DHCP地址仿冒申请防御、IP扫描攻击等）。</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数据库审计</w:t>
            </w:r>
            <w:r>
              <w:rPr>
                <w:rFonts w:ascii="仿宋" w:hAnsi="仿宋" w:eastAsia="仿宋" w:cs="仿宋"/>
                <w:color w:val="auto"/>
                <w:sz w:val="21"/>
              </w:rPr>
              <w:t>（评审50）</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1.规格≥1U，内存大小≥8G，硬盘容量≥128GB SSD+4TB SATA。最大硬件吞吐量≥2Gbps，最大纯数据库流量≥300Mb/s，数据库实例个数≥12，接口≥8千兆电口，≥2万兆光口SFP+，电源为单电源。</w:t>
            </w:r>
          </w:p>
          <w:p>
            <w:pPr>
              <w:pStyle w:val="7"/>
              <w:jc w:val="both"/>
              <w:rPr>
                <w:rFonts w:ascii="仿宋" w:hAnsi="仿宋" w:eastAsia="仿宋" w:cs="仿宋"/>
                <w:color w:val="auto"/>
              </w:rPr>
            </w:pPr>
            <w:r>
              <w:rPr>
                <w:rFonts w:ascii="仿宋" w:hAnsi="仿宋" w:eastAsia="仿宋" w:cs="仿宋"/>
                <w:color w:val="auto"/>
              </w:rPr>
              <w:t>2.支持设置和分析正常访问和异常访问视图、数据库泄密分析、图形化泄密轨迹分析、数据窃取、数据库风险、外发数据人员、受攻击业务系统、风险总次数这几个维度实时监控内网数据威胁态势并且提供交互式分析视图帮助企业快速溯源</w:t>
            </w:r>
          </w:p>
          <w:p>
            <w:pPr>
              <w:pStyle w:val="7"/>
              <w:jc w:val="both"/>
              <w:rPr>
                <w:rFonts w:ascii="仿宋" w:hAnsi="仿宋" w:eastAsia="仿宋" w:cs="仿宋"/>
                <w:color w:val="auto"/>
              </w:rPr>
            </w:pPr>
            <w:r>
              <w:rPr>
                <w:rFonts w:ascii="仿宋" w:hAnsi="仿宋" w:eastAsia="仿宋" w:cs="仿宋"/>
                <w:color w:val="auto"/>
              </w:rPr>
              <w:t>3.支持精细化日志秒级查询，并支持通过SQL串模式抽取保障磁盘IO的读写性能；分离式存储SQL语句保障数据审计速度快。</w:t>
            </w:r>
          </w:p>
          <w:p>
            <w:pPr>
              <w:pStyle w:val="7"/>
              <w:jc w:val="both"/>
              <w:rPr>
                <w:rFonts w:ascii="仿宋" w:hAnsi="仿宋" w:eastAsia="仿宋" w:cs="仿宋"/>
                <w:color w:val="auto"/>
              </w:rPr>
            </w:pPr>
            <w:r>
              <w:rPr>
                <w:rFonts w:ascii="仿宋" w:hAnsi="仿宋" w:eastAsia="仿宋" w:cs="仿宋"/>
                <w:color w:val="auto"/>
              </w:rPr>
              <w:t>4.支持以风险级别、源IP、业务主机、数据库用户、风险类型为维度的数据库风险排行。</w:t>
            </w:r>
          </w:p>
          <w:p>
            <w:pPr>
              <w:pStyle w:val="7"/>
              <w:jc w:val="both"/>
              <w:rPr>
                <w:rFonts w:ascii="仿宋" w:hAnsi="仿宋" w:eastAsia="仿宋" w:cs="仿宋"/>
                <w:color w:val="auto"/>
              </w:rPr>
            </w:pPr>
            <w:r>
              <w:rPr>
                <w:rFonts w:ascii="仿宋" w:hAnsi="仿宋" w:eastAsia="仿宋" w:cs="仿宋"/>
                <w:color w:val="auto"/>
              </w:rPr>
              <w:t>5.TB级日志秒级查询、支持指定源IP、时间日期、客户端程序、业务系统、数据库用户、操作类型等精细日志查询、支持操作类型精细化日志查询、支持风险级别排行统计查询、支持数据库条件的统计查询、支持统计趋势查询分析、支持风险级别查询分析、支持通过多SQL语句的统计查询、支持统计分析下钻、支持业务系统元素统计查询。</w:t>
            </w:r>
          </w:p>
          <w:p>
            <w:pPr>
              <w:pStyle w:val="7"/>
              <w:jc w:val="both"/>
              <w:rPr>
                <w:rFonts w:ascii="仿宋" w:hAnsi="仿宋" w:eastAsia="仿宋" w:cs="仿宋"/>
                <w:color w:val="auto"/>
              </w:rPr>
            </w:pPr>
            <w:r>
              <w:rPr>
                <w:rFonts w:ascii="仿宋" w:hAnsi="仿宋" w:eastAsia="仿宋" w:cs="仿宋"/>
                <w:color w:val="auto"/>
              </w:rPr>
              <w:t>6.支持HTTP访问黑白名单规则，匹配条件至少包括客户端IP、客户端工具、请求方法、请求关键字、请求URL策略生效时间表等条件。</w:t>
            </w:r>
          </w:p>
          <w:p>
            <w:pPr>
              <w:pStyle w:val="7"/>
              <w:jc w:val="both"/>
              <w:rPr>
                <w:rFonts w:ascii="仿宋" w:hAnsi="仿宋" w:eastAsia="仿宋" w:cs="仿宋"/>
                <w:color w:val="auto"/>
              </w:rPr>
            </w:pPr>
            <w:r>
              <w:rPr>
                <w:rFonts w:ascii="仿宋" w:hAnsi="仿宋" w:eastAsia="仿宋" w:cs="仿宋"/>
                <w:color w:val="auto"/>
              </w:rPr>
              <w:t>7.支持发现数据库所在的服务器的异常网络通讯行为，包含访问数据库服务器上的非数据库协议通讯审计全记录。</w:t>
            </w:r>
          </w:p>
          <w:p>
            <w:pPr>
              <w:pStyle w:val="7"/>
              <w:jc w:val="both"/>
              <w:rPr>
                <w:rFonts w:ascii="仿宋" w:hAnsi="仿宋" w:eastAsia="仿宋" w:cs="仿宋"/>
                <w:color w:val="auto"/>
              </w:rPr>
            </w:pPr>
            <w:r>
              <w:rPr>
                <w:rFonts w:ascii="仿宋" w:hAnsi="仿宋" w:eastAsia="仿宋" w:cs="仿宋"/>
                <w:color w:val="auto"/>
              </w:rPr>
              <w:t>8.为保障数据库安全，内置SQL安全规则，包括：导出方式窃取、备份方式窃取、导出可执行程序、备份方式写入恶意代码、系统命令执行、读注册表、写注册表、暴露系统信息、高权存储过程、执行9.产品支持多对象捕获功能，支持针对DML类型SQL语句执行者的多个对象进行捕获。</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日志审计</w:t>
            </w:r>
            <w:r>
              <w:rPr>
                <w:rFonts w:ascii="仿宋" w:hAnsi="仿宋" w:eastAsia="仿宋" w:cs="仿宋"/>
                <w:color w:val="auto"/>
                <w:sz w:val="21"/>
              </w:rPr>
              <w:t>（评审51）</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1.规格≥2U，包含主机审计许可证书数量≥50，硬盘容量≥128G minisata+2T SATA*2，平均每秒处理日志数最大性能≥2500eps。接口≥6千兆电口，≥2万兆光口SFP+，电源为单电源。</w:t>
            </w:r>
          </w:p>
          <w:p>
            <w:pPr>
              <w:pStyle w:val="7"/>
              <w:jc w:val="both"/>
              <w:rPr>
                <w:rFonts w:ascii="仿宋" w:hAnsi="仿宋" w:eastAsia="仿宋" w:cs="仿宋"/>
                <w:color w:val="auto"/>
              </w:rPr>
            </w:pPr>
            <w:r>
              <w:rPr>
                <w:rFonts w:ascii="仿宋" w:hAnsi="仿宋" w:eastAsia="仿宋" w:cs="仿宋"/>
                <w:color w:val="auto"/>
              </w:rPr>
              <w:t>2.支持SM3国密算法，保障日志完整性，可以有效防止日志篡改等攻击行为。产品支持僵尸主机检测功能，产品内置僵尸网络特征库超过128万种，可识别主机的异常外联行为。</w:t>
            </w:r>
          </w:p>
          <w:p>
            <w:pPr>
              <w:pStyle w:val="7"/>
              <w:jc w:val="both"/>
              <w:rPr>
                <w:rFonts w:ascii="仿宋" w:hAnsi="仿宋" w:eastAsia="仿宋" w:cs="仿宋"/>
                <w:color w:val="auto"/>
              </w:rPr>
            </w:pPr>
            <w:r>
              <w:rPr>
                <w:rFonts w:ascii="仿宋" w:hAnsi="仿宋" w:eastAsia="仿宋" w:cs="仿宋"/>
                <w:color w:val="auto"/>
              </w:rPr>
              <w:t>3.支持对每个日志源设置过滤条件规则，自动过滤无用日志，满足根据实际业务需求减少采集对象发送到核心服务器的安全事件数，减少对网络带宽和数据库存储空间的占用。</w:t>
            </w:r>
          </w:p>
          <w:p>
            <w:pPr>
              <w:pStyle w:val="7"/>
              <w:jc w:val="both"/>
              <w:rPr>
                <w:rFonts w:ascii="仿宋" w:hAnsi="仿宋" w:eastAsia="仿宋" w:cs="仿宋"/>
                <w:color w:val="auto"/>
              </w:rPr>
            </w:pPr>
            <w:r>
              <w:rPr>
                <w:rFonts w:ascii="仿宋" w:hAnsi="仿宋" w:eastAsia="仿宋" w:cs="仿宋"/>
                <w:color w:val="auto"/>
              </w:rPr>
              <w:t>4.支持对单个/多个日志源批量转发，支持定时转发，可通过syslog和kafka方式转发到第三方平台，并且支持转发原始日志和已解析日志的两种日志</w:t>
            </w:r>
          </w:p>
          <w:p>
            <w:pPr>
              <w:pStyle w:val="7"/>
              <w:jc w:val="both"/>
              <w:rPr>
                <w:rFonts w:ascii="仿宋" w:hAnsi="仿宋" w:eastAsia="仿宋" w:cs="仿宋"/>
                <w:color w:val="auto"/>
              </w:rPr>
            </w:pPr>
            <w:r>
              <w:rPr>
                <w:rFonts w:ascii="仿宋" w:hAnsi="仿宋" w:eastAsia="仿宋" w:cs="仿宋"/>
                <w:color w:val="auto"/>
              </w:rPr>
              <w:t>5.支持接入TLS加密方式的日志，支持对日志传输状态、最近同步时间进行监控，可统计每个日志源的今日传输量和传输总量。</w:t>
            </w:r>
          </w:p>
          <w:p>
            <w:pPr>
              <w:pStyle w:val="7"/>
              <w:jc w:val="both"/>
              <w:rPr>
                <w:rFonts w:ascii="仿宋" w:hAnsi="仿宋" w:eastAsia="仿宋" w:cs="仿宋"/>
                <w:color w:val="auto"/>
              </w:rPr>
            </w:pPr>
            <w:r>
              <w:rPr>
                <w:rFonts w:ascii="仿宋" w:hAnsi="仿宋" w:eastAsia="仿宋" w:cs="仿宋"/>
                <w:color w:val="auto"/>
              </w:rPr>
              <w:t>6.支持解码小工具，按照不同的解码方式解码成不同的目标内容，编码格式包括base64、Unicode、GBK、HEX、UTF-8等</w:t>
            </w:r>
          </w:p>
          <w:p>
            <w:pPr>
              <w:pStyle w:val="7"/>
              <w:jc w:val="both"/>
              <w:rPr>
                <w:rFonts w:ascii="仿宋" w:hAnsi="仿宋" w:eastAsia="仿宋" w:cs="仿宋"/>
                <w:color w:val="auto"/>
              </w:rPr>
            </w:pPr>
            <w:r>
              <w:rPr>
                <w:rFonts w:ascii="仿宋" w:hAnsi="仿宋" w:eastAsia="仿宋" w:cs="仿宋"/>
                <w:color w:val="auto"/>
              </w:rPr>
              <w:t>7.持单条事件进行展开，显示事件详细信息和事件原始信息，支持事件详情中任意字段作为查询条件无限制进行二次检索分析。</w:t>
            </w:r>
          </w:p>
          <w:p>
            <w:pPr>
              <w:pStyle w:val="7"/>
              <w:jc w:val="both"/>
              <w:rPr>
                <w:rFonts w:ascii="仿宋" w:hAnsi="仿宋" w:eastAsia="仿宋" w:cs="仿宋"/>
                <w:color w:val="auto"/>
              </w:rPr>
            </w:pPr>
            <w:r>
              <w:rPr>
                <w:rFonts w:ascii="仿宋" w:hAnsi="仿宋" w:eastAsia="仿宋" w:cs="仿宋"/>
                <w:color w:val="auto"/>
              </w:rPr>
              <w:t>8.支持对IPv4/ipv6对象的自动发现功能，对自动发现的设备可以修改、删除或转为资产。</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堡垒机</w:t>
            </w:r>
            <w:r>
              <w:rPr>
                <w:rFonts w:ascii="仿宋" w:hAnsi="仿宋" w:eastAsia="仿宋" w:cs="仿宋"/>
                <w:color w:val="auto"/>
                <w:sz w:val="21"/>
              </w:rPr>
              <w:t>（评审52）</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1.规格≥1U，内存大小≥8G，硬盘容量≥2T SATA，包含运维授权数≥50，设备图形运维最大并发数≥100，字符运维最大并发数≥200。接口≥6千兆电口，电源为单电源。</w:t>
            </w:r>
          </w:p>
          <w:p>
            <w:pPr>
              <w:pStyle w:val="7"/>
              <w:jc w:val="both"/>
              <w:rPr>
                <w:rFonts w:ascii="仿宋" w:hAnsi="仿宋" w:eastAsia="仿宋" w:cs="仿宋"/>
                <w:color w:val="auto"/>
              </w:rPr>
            </w:pPr>
            <w:r>
              <w:rPr>
                <w:rFonts w:ascii="仿宋" w:hAnsi="仿宋" w:eastAsia="仿宋" w:cs="仿宋"/>
                <w:color w:val="auto"/>
              </w:rPr>
              <w:t>2.当磁盘空间达到阈值时，具有日志防溢出功能</w:t>
            </w:r>
          </w:p>
          <w:p>
            <w:pPr>
              <w:pStyle w:val="7"/>
              <w:jc w:val="both"/>
              <w:rPr>
                <w:rFonts w:ascii="仿宋" w:hAnsi="仿宋" w:eastAsia="仿宋" w:cs="仿宋"/>
                <w:color w:val="auto"/>
              </w:rPr>
            </w:pPr>
            <w:r>
              <w:rPr>
                <w:rFonts w:ascii="仿宋" w:hAnsi="仿宋" w:eastAsia="仿宋" w:cs="仿宋"/>
                <w:color w:val="auto"/>
              </w:rPr>
              <w:t>3.支持访问控制，支持用户访问时间策略、资源访问时间策略、用户IP地址策略</w:t>
            </w:r>
          </w:p>
          <w:p>
            <w:pPr>
              <w:pStyle w:val="7"/>
              <w:jc w:val="both"/>
              <w:rPr>
                <w:rFonts w:ascii="仿宋" w:hAnsi="仿宋" w:eastAsia="仿宋" w:cs="仿宋"/>
                <w:color w:val="auto"/>
              </w:rPr>
            </w:pPr>
            <w:r>
              <w:rPr>
                <w:rFonts w:ascii="仿宋" w:hAnsi="仿宋" w:eastAsia="仿宋" w:cs="仿宋"/>
                <w:color w:val="auto"/>
              </w:rPr>
              <w:t>4.支持通过动作流配置提供广泛的应用接入支持，无论被接入的资源如何设计登录动作，通过动作流配置都可以实现单点登陆和审计接入</w:t>
            </w:r>
          </w:p>
          <w:p>
            <w:pPr>
              <w:pStyle w:val="7"/>
              <w:jc w:val="both"/>
              <w:rPr>
                <w:rFonts w:ascii="仿宋" w:hAnsi="仿宋" w:eastAsia="仿宋" w:cs="仿宋"/>
                <w:color w:val="auto"/>
              </w:rPr>
            </w:pPr>
            <w:r>
              <w:rPr>
                <w:rFonts w:ascii="仿宋" w:hAnsi="仿宋" w:eastAsia="仿宋" w:cs="仿宋"/>
                <w:color w:val="auto"/>
              </w:rPr>
              <w:t>5.支持首次使用手机动态口令由用户自行扫码配置</w:t>
            </w:r>
          </w:p>
          <w:p>
            <w:pPr>
              <w:pStyle w:val="7"/>
              <w:jc w:val="both"/>
              <w:rPr>
                <w:rFonts w:ascii="仿宋" w:hAnsi="仿宋" w:eastAsia="仿宋" w:cs="仿宋"/>
                <w:color w:val="auto"/>
              </w:rPr>
            </w:pPr>
            <w:r>
              <w:rPr>
                <w:rFonts w:ascii="仿宋" w:hAnsi="仿宋" w:eastAsia="仿宋" w:cs="仿宋"/>
                <w:color w:val="auto"/>
              </w:rPr>
              <w:t>6.能够对访问进行审批，支持自定义多级审批流程，可设置一级或多级审批人，每级审批流程可以指定通过投票数，用户访问关键设备需相关审批人逐级审批通过才允许访问。</w:t>
            </w:r>
          </w:p>
          <w:p>
            <w:pPr>
              <w:pStyle w:val="7"/>
              <w:jc w:val="both"/>
              <w:rPr>
                <w:rFonts w:ascii="仿宋" w:hAnsi="仿宋" w:eastAsia="仿宋" w:cs="仿宋"/>
                <w:color w:val="auto"/>
              </w:rPr>
            </w:pPr>
            <w:r>
              <w:rPr>
                <w:rFonts w:ascii="仿宋" w:hAnsi="仿宋" w:eastAsia="仿宋" w:cs="仿宋"/>
                <w:color w:val="auto"/>
              </w:rPr>
              <w:t>7.支持SQL语句阻断，对select、delete、drop等SQL语句执行进行阻断</w:t>
            </w:r>
          </w:p>
          <w:p>
            <w:pPr>
              <w:pStyle w:val="7"/>
              <w:jc w:val="both"/>
              <w:rPr>
                <w:rFonts w:ascii="仿宋" w:hAnsi="仿宋" w:eastAsia="仿宋" w:cs="仿宋"/>
                <w:color w:val="auto"/>
              </w:rPr>
            </w:pPr>
            <w:r>
              <w:rPr>
                <w:rFonts w:ascii="仿宋" w:hAnsi="仿宋" w:eastAsia="仿宋" w:cs="仿宋"/>
                <w:color w:val="auto"/>
              </w:rPr>
              <w:t>8.产品支持行为审计功能。</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终端安全管理</w:t>
            </w:r>
            <w:r>
              <w:rPr>
                <w:rFonts w:ascii="仿宋" w:hAnsi="仿宋" w:eastAsia="仿宋" w:cs="仿宋"/>
                <w:color w:val="auto"/>
                <w:sz w:val="21"/>
              </w:rPr>
              <w:t>（评审53）</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1.产品采用纯软件交付，分为管理中心和客户端两个模块，管理中心可在虚拟化平台中进行部署，提供终端安全授权≥200套。提供三年软件升级服务。</w:t>
            </w:r>
          </w:p>
          <w:p>
            <w:pPr>
              <w:pStyle w:val="7"/>
              <w:jc w:val="both"/>
              <w:rPr>
                <w:rFonts w:ascii="仿宋" w:hAnsi="仿宋" w:eastAsia="仿宋" w:cs="仿宋"/>
                <w:color w:val="auto"/>
              </w:rPr>
            </w:pPr>
            <w:r>
              <w:rPr>
                <w:rFonts w:ascii="仿宋" w:hAnsi="仿宋" w:eastAsia="仿宋" w:cs="仿宋"/>
                <w:color w:val="auto"/>
              </w:rPr>
              <w:t>2.支持跳转链接至云端威胁情报中心，针对已发生的威胁提供详细的分析结果，包含威胁分析、网络行为、静态分析、分析环境和影响分析。</w:t>
            </w:r>
          </w:p>
          <w:p>
            <w:pPr>
              <w:pStyle w:val="7"/>
              <w:jc w:val="both"/>
              <w:rPr>
                <w:rFonts w:ascii="仿宋" w:hAnsi="仿宋" w:eastAsia="仿宋" w:cs="仿宋"/>
                <w:color w:val="auto"/>
              </w:rPr>
            </w:pPr>
            <w:r>
              <w:rPr>
                <w:rFonts w:ascii="仿宋" w:hAnsi="仿宋" w:eastAsia="仿宋" w:cs="仿宋"/>
                <w:color w:val="auto"/>
              </w:rPr>
              <w:t>3.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p>
          <w:p>
            <w:pPr>
              <w:pStyle w:val="7"/>
              <w:jc w:val="both"/>
              <w:rPr>
                <w:rFonts w:ascii="仿宋" w:hAnsi="仿宋" w:eastAsia="仿宋" w:cs="仿宋"/>
                <w:color w:val="auto"/>
              </w:rPr>
            </w:pPr>
            <w:r>
              <w:rPr>
                <w:rFonts w:ascii="仿宋" w:hAnsi="仿宋" w:eastAsia="仿宋" w:cs="仿宋"/>
                <w:color w:val="auto"/>
              </w:rPr>
              <w:t>4.支持一键云鉴定服务，提供云端专家+沙箱+多引擎鉴定能力，结合云端威胁情报对已告警的威胁文件再次进行综合研判并给出100%黑白结果，用户可自助对管理平台告警的威胁快速判断是否误报和了解威胁详情。</w:t>
            </w:r>
          </w:p>
          <w:p>
            <w:pPr>
              <w:pStyle w:val="7"/>
              <w:jc w:val="both"/>
              <w:rPr>
                <w:rFonts w:ascii="仿宋" w:hAnsi="仿宋" w:eastAsia="仿宋" w:cs="仿宋"/>
                <w:color w:val="auto"/>
              </w:rPr>
            </w:pPr>
            <w:r>
              <w:rPr>
                <w:rFonts w:ascii="仿宋" w:hAnsi="仿宋" w:eastAsia="仿宋" w:cs="仿宋"/>
                <w:color w:val="auto"/>
              </w:rPr>
              <w:t>5.产品支持产品应支持基于勒索病毒攻击过程，建立多维度立体防护机制，提供事前入侵防御-事中反加密-事后检测响应的完整防护体系，展示勒索病毒处置情况，对勒索病毒及变种实现专门有效防御。</w:t>
            </w:r>
          </w:p>
          <w:p>
            <w:pPr>
              <w:pStyle w:val="7"/>
              <w:jc w:val="both"/>
              <w:rPr>
                <w:rFonts w:ascii="仿宋" w:hAnsi="仿宋" w:eastAsia="仿宋" w:cs="仿宋"/>
                <w:color w:val="auto"/>
              </w:rPr>
            </w:pPr>
            <w:r>
              <w:rPr>
                <w:rFonts w:ascii="仿宋" w:hAnsi="仿宋" w:eastAsia="仿宋" w:cs="仿宋"/>
                <w:color w:val="auto"/>
              </w:rPr>
              <w:t>6.产品支持基于终端侧采集记录的行为数据，对文件变更、进程变更、网络连接、DNS 查询等多种行为，在全网中搜索命中指定条件的端点和行为，进行高级威胁的狩猎对全网终端发起威胁狩猎，挖掘潜伏攻击。</w:t>
            </w:r>
          </w:p>
          <w:p>
            <w:pPr>
              <w:pStyle w:val="7"/>
              <w:jc w:val="both"/>
              <w:rPr>
                <w:rFonts w:ascii="仿宋" w:hAnsi="仿宋" w:eastAsia="仿宋" w:cs="仿宋"/>
                <w:color w:val="auto"/>
              </w:rPr>
            </w:pPr>
            <w:r>
              <w:rPr>
                <w:rFonts w:ascii="仿宋" w:hAnsi="仿宋" w:eastAsia="仿宋" w:cs="仿宋"/>
                <w:color w:val="auto"/>
              </w:rPr>
              <w:t>7.产品支持防病毒功能、入侵防御功能、防火墙隔离功能、数据信息采集上报、安全事件的一键处置；</w:t>
            </w:r>
          </w:p>
          <w:p>
            <w:pPr>
              <w:pStyle w:val="7"/>
              <w:jc w:val="both"/>
              <w:rPr>
                <w:rFonts w:ascii="仿宋" w:hAnsi="仿宋" w:eastAsia="仿宋" w:cs="仿宋"/>
                <w:color w:val="auto"/>
              </w:rPr>
            </w:pPr>
            <w:r>
              <w:rPr>
                <w:rFonts w:ascii="仿宋" w:hAnsi="仿宋" w:eastAsia="仿宋" w:cs="仿宋"/>
                <w:color w:val="auto"/>
              </w:rPr>
              <w:t>8.产品支持统一的终端资产管理、统一的终端安全体检、统一的终端合规检查。</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.2.2、空调及UPS系统</w:t>
      </w:r>
    </w:p>
    <w:tbl>
      <w:tblPr>
        <w:tblStyle w:val="5"/>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404"/>
        <w:gridCol w:w="3827"/>
        <w:gridCol w:w="101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空调</w:t>
            </w:r>
            <w:r>
              <w:rPr>
                <w:rFonts w:ascii="仿宋" w:hAnsi="仿宋" w:eastAsia="仿宋" w:cs="仿宋"/>
                <w:color w:val="auto"/>
                <w:sz w:val="21"/>
              </w:rPr>
              <w:t>（评审54）</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柜式3P</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空调管材</w:t>
            </w:r>
            <w:r>
              <w:rPr>
                <w:rFonts w:ascii="仿宋" w:hAnsi="仿宋" w:eastAsia="仿宋" w:cs="仿宋"/>
                <w:color w:val="auto"/>
                <w:sz w:val="21"/>
              </w:rPr>
              <w:t>（评审55）</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空调进、排水管，冷媒铜管等。</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米</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空调下方角钢支架固定</w:t>
            </w:r>
            <w:r>
              <w:rPr>
                <w:rFonts w:ascii="仿宋" w:hAnsi="仿宋" w:eastAsia="仿宋" w:cs="仿宋"/>
                <w:color w:val="auto"/>
                <w:sz w:val="21"/>
              </w:rPr>
              <w:t>（评审56）</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50*5角钢支架</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20KVA UPS</w:t>
            </w:r>
            <w:r>
              <w:rPr>
                <w:rFonts w:ascii="仿宋" w:hAnsi="仿宋" w:eastAsia="仿宋" w:cs="仿宋"/>
                <w:color w:val="auto"/>
                <w:sz w:val="21"/>
              </w:rPr>
              <w:t>（评审57）</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1、纯在线式双变换UPS产品；UPS主机容量20kVA，三进单出；</w:t>
            </w:r>
          </w:p>
          <w:p>
            <w:pPr>
              <w:pStyle w:val="7"/>
              <w:jc w:val="both"/>
              <w:rPr>
                <w:rFonts w:ascii="仿宋" w:hAnsi="仿宋" w:eastAsia="仿宋" w:cs="仿宋"/>
                <w:color w:val="auto"/>
              </w:rPr>
            </w:pPr>
            <w:r>
              <w:rPr>
                <w:rFonts w:ascii="仿宋" w:hAnsi="仿宋" w:eastAsia="仿宋" w:cs="仿宋"/>
                <w:color w:val="auto"/>
              </w:rPr>
              <w:t>2、要求ups主机是双变换在线式产品，应支持三相输入、单相输出。</w:t>
            </w:r>
          </w:p>
          <w:p>
            <w:pPr>
              <w:pStyle w:val="7"/>
              <w:jc w:val="both"/>
              <w:rPr>
                <w:rFonts w:ascii="仿宋" w:hAnsi="仿宋" w:eastAsia="仿宋" w:cs="仿宋"/>
                <w:color w:val="auto"/>
              </w:rPr>
            </w:pPr>
            <w:r>
              <w:rPr>
                <w:rFonts w:ascii="仿宋" w:hAnsi="仿宋" w:eastAsia="仿宋" w:cs="仿宋"/>
                <w:color w:val="auto"/>
              </w:rPr>
              <w:t>3、输入电压范围：市电输入138~485Vac（线电压），能适应不同使用环境，轻松应对恶劣用电环境。</w:t>
            </w:r>
          </w:p>
          <w:p>
            <w:pPr>
              <w:pStyle w:val="7"/>
              <w:jc w:val="both"/>
              <w:rPr>
                <w:rFonts w:ascii="仿宋" w:hAnsi="仿宋" w:eastAsia="仿宋" w:cs="仿宋"/>
                <w:color w:val="auto"/>
              </w:rPr>
            </w:pPr>
            <w:r>
              <w:rPr>
                <w:rFonts w:ascii="仿宋" w:hAnsi="仿宋" w:eastAsia="仿宋" w:cs="仿宋"/>
                <w:color w:val="auto"/>
              </w:rPr>
              <w:t>4、具有LCD+LED指示的操作界面，实时记录工作状态和运行信息，管理更加直观；操作界面要求配备手动双键开关机按钮，防止误操作发生。</w:t>
            </w:r>
          </w:p>
          <w:p>
            <w:pPr>
              <w:pStyle w:val="7"/>
              <w:jc w:val="both"/>
              <w:rPr>
                <w:rFonts w:ascii="仿宋" w:hAnsi="仿宋" w:eastAsia="仿宋" w:cs="仿宋"/>
                <w:color w:val="auto"/>
              </w:rPr>
            </w:pPr>
            <w:r>
              <w:rPr>
                <w:rFonts w:ascii="仿宋" w:hAnsi="仿宋" w:eastAsia="仿宋" w:cs="仿宋"/>
                <w:color w:val="auto"/>
              </w:rPr>
              <w:t>5、电池直流电压输入范围：以单体12V电池为例，支持16～20节（即192V～240V连续可调），且单节可调，配置灵活。不接受中性线，只需正负极，安装更简单。</w:t>
            </w:r>
          </w:p>
          <w:p>
            <w:pPr>
              <w:pStyle w:val="7"/>
              <w:jc w:val="both"/>
              <w:rPr>
                <w:rFonts w:ascii="仿宋" w:hAnsi="仿宋" w:eastAsia="仿宋" w:cs="仿宋"/>
                <w:color w:val="auto"/>
              </w:rPr>
            </w:pPr>
            <w:r>
              <w:rPr>
                <w:rFonts w:ascii="仿宋" w:hAnsi="仿宋" w:eastAsia="仿宋" w:cs="仿宋"/>
                <w:color w:val="auto"/>
              </w:rPr>
              <w:t>6、 UPS具备大充电电流，大幅缩短充电时间，灵活适配不同型号电池。</w:t>
            </w:r>
          </w:p>
          <w:p>
            <w:pPr>
              <w:pStyle w:val="7"/>
              <w:jc w:val="both"/>
              <w:rPr>
                <w:rFonts w:ascii="仿宋" w:hAnsi="仿宋" w:eastAsia="仿宋" w:cs="仿宋"/>
                <w:color w:val="auto"/>
              </w:rPr>
            </w:pPr>
            <w:r>
              <w:rPr>
                <w:rFonts w:ascii="仿宋" w:hAnsi="仿宋" w:eastAsia="仿宋" w:cs="仿宋"/>
                <w:color w:val="auto"/>
              </w:rPr>
              <w:t>7、主机标准配置紧急关机（EPO）功能，在紧急情况可及时关闭UPS及负载断电，保护设备安全。</w:t>
            </w:r>
          </w:p>
          <w:p>
            <w:pPr>
              <w:pStyle w:val="7"/>
              <w:jc w:val="both"/>
              <w:rPr>
                <w:rFonts w:ascii="仿宋" w:hAnsi="仿宋" w:eastAsia="仿宋" w:cs="仿宋"/>
                <w:color w:val="auto"/>
              </w:rPr>
            </w:pPr>
            <w:r>
              <w:rPr>
                <w:rFonts w:ascii="仿宋" w:hAnsi="仿宋" w:eastAsia="仿宋" w:cs="仿宋"/>
                <w:color w:val="auto"/>
              </w:rPr>
              <w:t>8、主机标配485通信，可支持选配干接点、SNMP等多种通讯卡，应用灵活。满足动环管理或上位机管理需求。</w:t>
            </w:r>
          </w:p>
          <w:p>
            <w:pPr>
              <w:pStyle w:val="7"/>
              <w:jc w:val="both"/>
              <w:rPr>
                <w:rFonts w:ascii="仿宋" w:hAnsi="仿宋" w:eastAsia="仿宋" w:cs="仿宋"/>
                <w:color w:val="auto"/>
              </w:rPr>
            </w:pPr>
            <w:r>
              <w:rPr>
                <w:rFonts w:ascii="仿宋" w:hAnsi="仿宋" w:eastAsia="仿宋" w:cs="仿宋"/>
                <w:color w:val="auto"/>
              </w:rPr>
              <w:t>9、标配维修旁路开关，确保负载供电不中断，用户使用无忧。</w:t>
            </w:r>
          </w:p>
          <w:p>
            <w:pPr>
              <w:pStyle w:val="7"/>
              <w:jc w:val="both"/>
              <w:rPr>
                <w:rFonts w:ascii="仿宋" w:hAnsi="仿宋" w:eastAsia="仿宋" w:cs="仿宋"/>
                <w:color w:val="auto"/>
              </w:rPr>
            </w:pPr>
            <w:r>
              <w:rPr>
                <w:rFonts w:ascii="仿宋" w:hAnsi="仿宋" w:eastAsia="仿宋" w:cs="仿宋"/>
                <w:color w:val="auto"/>
              </w:rPr>
              <w:t>10、蓄电池品牌需与主机为同一品牌，方便用户统一管理和维护设备。</w:t>
            </w:r>
          </w:p>
          <w:p>
            <w:pPr>
              <w:pStyle w:val="7"/>
              <w:jc w:val="both"/>
              <w:rPr>
                <w:rFonts w:ascii="仿宋" w:hAnsi="仿宋" w:eastAsia="仿宋" w:cs="仿宋"/>
                <w:color w:val="auto"/>
              </w:rPr>
            </w:pPr>
            <w:r>
              <w:rPr>
                <w:rFonts w:ascii="仿宋" w:hAnsi="仿宋" w:eastAsia="仿宋" w:cs="仿宋"/>
                <w:color w:val="auto"/>
              </w:rPr>
              <w:t>11、UPS设备生产厂商产品应通过绿色之星产品认证；</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套</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蓄电池</w:t>
            </w:r>
            <w:r>
              <w:rPr>
                <w:rFonts w:ascii="仿宋" w:hAnsi="仿宋" w:eastAsia="仿宋" w:cs="仿宋"/>
                <w:color w:val="auto"/>
                <w:sz w:val="21"/>
              </w:rPr>
              <w:t>（评审58）</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38AH/12V，铅酸蓄电池；</w:t>
            </w:r>
          </w:p>
          <w:p>
            <w:pPr>
              <w:pStyle w:val="7"/>
              <w:jc w:val="both"/>
              <w:rPr>
                <w:rFonts w:ascii="仿宋" w:hAnsi="仿宋" w:eastAsia="仿宋" w:cs="仿宋"/>
                <w:color w:val="auto"/>
              </w:rPr>
            </w:pPr>
            <w:r>
              <w:rPr>
                <w:rFonts w:ascii="仿宋" w:hAnsi="仿宋" w:eastAsia="仿宋" w:cs="仿宋"/>
                <w:color w:val="auto"/>
              </w:rPr>
              <w:t>1、蓄电池品牌需与主机为同一品牌，方便设备统一管理和用户维护。</w:t>
            </w:r>
          </w:p>
          <w:p>
            <w:pPr>
              <w:pStyle w:val="7"/>
              <w:jc w:val="both"/>
              <w:rPr>
                <w:rFonts w:ascii="仿宋" w:hAnsi="仿宋" w:eastAsia="仿宋" w:cs="仿宋"/>
                <w:color w:val="auto"/>
              </w:rPr>
            </w:pPr>
            <w:r>
              <w:rPr>
                <w:rFonts w:ascii="仿宋" w:hAnsi="仿宋" w:eastAsia="仿宋" w:cs="仿宋"/>
                <w:color w:val="auto"/>
              </w:rPr>
              <w:t>2、产品工作条件要求：蓄电池产品应能在温度:-15~+50℃条件下工作。</w:t>
            </w:r>
          </w:p>
          <w:p>
            <w:pPr>
              <w:pStyle w:val="7"/>
              <w:jc w:val="both"/>
              <w:rPr>
                <w:rFonts w:ascii="仿宋" w:hAnsi="仿宋" w:eastAsia="仿宋" w:cs="仿宋"/>
                <w:color w:val="auto"/>
              </w:rPr>
            </w:pPr>
            <w:r>
              <w:rPr>
                <w:rFonts w:ascii="仿宋" w:hAnsi="仿宋" w:eastAsia="仿宋" w:cs="仿宋"/>
                <w:color w:val="auto"/>
              </w:rPr>
              <w:t>3、蓄电池安全阀开阀压力应满足范围:10~25kPa，闭阀压力应满足范围:10~20kPa；</w:t>
            </w:r>
          </w:p>
          <w:p>
            <w:pPr>
              <w:pStyle w:val="7"/>
              <w:jc w:val="both"/>
              <w:rPr>
                <w:rFonts w:ascii="仿宋" w:hAnsi="仿宋" w:eastAsia="仿宋" w:cs="仿宋"/>
                <w:color w:val="auto"/>
              </w:rPr>
            </w:pPr>
            <w:r>
              <w:rPr>
                <w:rFonts w:ascii="仿宋" w:hAnsi="仿宋" w:eastAsia="仿宋" w:cs="仿宋"/>
                <w:color w:val="auto"/>
              </w:rPr>
              <w:t>4、密封反应效率要求:蓄电池密封反应效率应不低于 97%；</w:t>
            </w:r>
          </w:p>
          <w:p>
            <w:pPr>
              <w:pStyle w:val="7"/>
              <w:jc w:val="both"/>
              <w:rPr>
                <w:rFonts w:ascii="仿宋" w:hAnsi="仿宋" w:eastAsia="仿宋" w:cs="仿宋"/>
                <w:color w:val="auto"/>
              </w:rPr>
            </w:pPr>
            <w:r>
              <w:rPr>
                <w:rFonts w:ascii="仿宋" w:hAnsi="仿宋" w:eastAsia="仿宋" w:cs="仿宋"/>
                <w:color w:val="auto"/>
              </w:rPr>
              <w:t>5、容量保存率要求：蓄电池封置28天后，其容量保存率应不低于97%；</w:t>
            </w:r>
          </w:p>
          <w:p>
            <w:pPr>
              <w:pStyle w:val="7"/>
              <w:jc w:val="both"/>
              <w:rPr>
                <w:rFonts w:ascii="仿宋" w:hAnsi="仿宋" w:eastAsia="仿宋" w:cs="仿宋"/>
                <w:color w:val="auto"/>
              </w:rPr>
            </w:pPr>
            <w:r>
              <w:rPr>
                <w:rFonts w:ascii="仿宋" w:hAnsi="仿宋" w:eastAsia="仿宋" w:cs="仿宋"/>
                <w:color w:val="auto"/>
              </w:rPr>
              <w:t>6、容量一致性：同组蓄电池10小时率容量试验时，最大实际容量与最小实际容量差值≤3.5%；</w:t>
            </w:r>
          </w:p>
          <w:p>
            <w:pPr>
              <w:pStyle w:val="7"/>
              <w:jc w:val="both"/>
              <w:rPr>
                <w:rFonts w:ascii="仿宋" w:hAnsi="仿宋" w:eastAsia="仿宋" w:cs="仿宋"/>
                <w:color w:val="auto"/>
              </w:rPr>
            </w:pPr>
            <w:r>
              <w:rPr>
                <w:rFonts w:ascii="仿宋" w:hAnsi="仿宋" w:eastAsia="仿宋" w:cs="仿宋"/>
                <w:color w:val="auto"/>
              </w:rPr>
              <w:t>7、电池间连续压降：5.5I10放电条件下，△U应≤6mV；</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节</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6</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电池箱</w:t>
            </w:r>
            <w:r>
              <w:rPr>
                <w:rFonts w:ascii="仿宋" w:hAnsi="仿宋" w:eastAsia="仿宋" w:cs="仿宋"/>
                <w:color w:val="auto"/>
                <w:sz w:val="21"/>
              </w:rPr>
              <w:t>（评审59）</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可装20节38AH蓄电池，含柜内电池间连接线，不含柜外线缆</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套</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7</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电池开关箱</w:t>
            </w:r>
            <w:r>
              <w:rPr>
                <w:rFonts w:ascii="仿宋" w:hAnsi="仿宋" w:eastAsia="仿宋" w:cs="仿宋"/>
                <w:color w:val="auto"/>
                <w:sz w:val="21"/>
              </w:rPr>
              <w:t>（评审60）</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配套电池开关箱</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8</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UPS进出线</w:t>
            </w:r>
            <w:r>
              <w:rPr>
                <w:rFonts w:ascii="仿宋" w:hAnsi="仿宋" w:eastAsia="仿宋" w:cs="仿宋"/>
                <w:color w:val="auto"/>
                <w:sz w:val="21"/>
              </w:rPr>
              <w:t>（评审61）</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YJV4*25+1*16</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米</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9</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UPS进出线</w:t>
            </w:r>
            <w:r>
              <w:rPr>
                <w:rFonts w:ascii="仿宋" w:hAnsi="仿宋" w:eastAsia="仿宋" w:cs="仿宋"/>
                <w:color w:val="auto"/>
                <w:sz w:val="21"/>
              </w:rPr>
              <w:t>（评审62）</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YJV3*2.5</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米</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10</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电池箱下方角钢支架固定</w:t>
            </w:r>
            <w:r>
              <w:rPr>
                <w:rFonts w:ascii="仿宋" w:hAnsi="仿宋" w:eastAsia="仿宋" w:cs="仿宋"/>
                <w:color w:val="auto"/>
                <w:sz w:val="21"/>
              </w:rPr>
              <w:t>（评审63）</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50*5角钢支架</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11</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辅材</w:t>
            </w:r>
            <w:r>
              <w:rPr>
                <w:rFonts w:ascii="仿宋" w:hAnsi="仿宋" w:eastAsia="仿宋" w:cs="仿宋"/>
                <w:color w:val="auto"/>
                <w:sz w:val="21"/>
              </w:rPr>
              <w:t>（评审64）</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各种铜鼻子、接头、螺丝、胶布等</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项</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.2.3、机房基础环境改造</w:t>
      </w:r>
    </w:p>
    <w:tbl>
      <w:tblPr>
        <w:tblStyle w:val="5"/>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404"/>
        <w:gridCol w:w="3827"/>
        <w:gridCol w:w="101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设备机柜</w:t>
            </w:r>
            <w:r>
              <w:rPr>
                <w:rFonts w:ascii="仿宋" w:hAnsi="仿宋" w:eastAsia="仿宋" w:cs="仿宋"/>
                <w:color w:val="auto"/>
                <w:sz w:val="21"/>
              </w:rPr>
              <w:t>（评审65）</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1、≥600*800*2000，标准配置：单开网孔前后门，≥1块层板；钢板厚度：方孔条2.0mm；最大承载达1000Kg。</w:t>
            </w:r>
          </w:p>
          <w:p>
            <w:pPr>
              <w:pStyle w:val="7"/>
              <w:jc w:val="both"/>
              <w:rPr>
                <w:rFonts w:ascii="仿宋" w:hAnsi="仿宋" w:eastAsia="仿宋" w:cs="仿宋"/>
                <w:color w:val="auto"/>
              </w:rPr>
            </w:pPr>
            <w:r>
              <w:rPr>
                <w:rFonts w:ascii="仿宋" w:hAnsi="仿宋" w:eastAsia="仿宋" w:cs="仿宋"/>
                <w:color w:val="auto"/>
              </w:rPr>
              <w:t>2、含≥2个PDU，≥8位插孔PDU，输出≥10A国标,带零火双断开关)。</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机房布局改造</w:t>
            </w:r>
            <w:r>
              <w:rPr>
                <w:rFonts w:ascii="仿宋" w:hAnsi="仿宋" w:eastAsia="仿宋" w:cs="仿宋"/>
                <w:color w:val="auto"/>
                <w:sz w:val="21"/>
              </w:rPr>
              <w:t>（评审66）</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对机房进行分区隔离，实现不同业务系统的物理隔离，满足使用需求,含隔断门禁2套，12mm防火玻璃隔断2面，单开防火墙玻璃门2樘。</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项</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强电线路改造</w:t>
            </w:r>
            <w:r>
              <w:rPr>
                <w:rFonts w:ascii="仿宋" w:hAnsi="仿宋" w:eastAsia="仿宋" w:cs="仿宋"/>
                <w:color w:val="auto"/>
                <w:sz w:val="21"/>
              </w:rPr>
              <w:t>（评审67）</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机房内强电线路改造</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项</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.2.4、基础支撑平台</w:t>
      </w:r>
    </w:p>
    <w:tbl>
      <w:tblPr>
        <w:tblStyle w:val="5"/>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404"/>
        <w:gridCol w:w="3827"/>
        <w:gridCol w:w="101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服务器主机</w:t>
            </w:r>
            <w:r>
              <w:rPr>
                <w:rFonts w:ascii="仿宋" w:hAnsi="仿宋" w:eastAsia="仿宋" w:cs="仿宋"/>
                <w:color w:val="auto"/>
                <w:sz w:val="21"/>
              </w:rPr>
              <w:t>（评审68）</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1、处理器：配置2颗国产CPU，每CPU≧2.6GHz，≧32核。</w:t>
            </w:r>
          </w:p>
          <w:p>
            <w:pPr>
              <w:pStyle w:val="7"/>
              <w:jc w:val="both"/>
              <w:rPr>
                <w:rFonts w:ascii="仿宋" w:hAnsi="仿宋" w:eastAsia="仿宋" w:cs="仿宋"/>
                <w:color w:val="auto"/>
              </w:rPr>
            </w:pPr>
            <w:r>
              <w:rPr>
                <w:rFonts w:ascii="仿宋" w:hAnsi="仿宋" w:eastAsia="仿宋" w:cs="仿宋"/>
                <w:color w:val="auto"/>
              </w:rPr>
              <w:t>2、内存：配置≥256GB 。</w:t>
            </w:r>
          </w:p>
          <w:p>
            <w:pPr>
              <w:pStyle w:val="7"/>
              <w:jc w:val="both"/>
              <w:rPr>
                <w:rFonts w:ascii="仿宋" w:hAnsi="仿宋" w:eastAsia="仿宋" w:cs="仿宋"/>
                <w:color w:val="auto"/>
              </w:rPr>
            </w:pPr>
            <w:r>
              <w:rPr>
                <w:rFonts w:ascii="仿宋" w:hAnsi="仿宋" w:eastAsia="仿宋" w:cs="仿宋"/>
                <w:color w:val="auto"/>
              </w:rPr>
              <w:t>3、硬盘：配置≥2块2.5寸600GB SAS 10K热拔插硬盘，≥2块960GB 企业级固态盘，≥4块2.4TB SAS磁盘。</w:t>
            </w:r>
          </w:p>
          <w:p>
            <w:pPr>
              <w:pStyle w:val="7"/>
              <w:jc w:val="both"/>
              <w:rPr>
                <w:rFonts w:ascii="仿宋" w:hAnsi="仿宋" w:eastAsia="仿宋" w:cs="仿宋"/>
                <w:color w:val="auto"/>
              </w:rPr>
            </w:pPr>
            <w:r>
              <w:rPr>
                <w:rFonts w:ascii="仿宋" w:hAnsi="仿宋" w:eastAsia="仿宋" w:cs="仿宋"/>
                <w:color w:val="auto"/>
              </w:rPr>
              <w:t>4、阵列卡：配置磁盘阵列卡，2GB缓存，支持RAID0,1,5，6，10，50，60；带超级电容保护。</w:t>
            </w:r>
          </w:p>
          <w:p>
            <w:pPr>
              <w:pStyle w:val="7"/>
              <w:jc w:val="both"/>
              <w:rPr>
                <w:rFonts w:ascii="仿宋" w:hAnsi="仿宋" w:eastAsia="仿宋" w:cs="仿宋"/>
                <w:color w:val="auto"/>
              </w:rPr>
            </w:pPr>
            <w:r>
              <w:rPr>
                <w:rFonts w:ascii="仿宋" w:hAnsi="仿宋" w:eastAsia="仿宋" w:cs="仿宋"/>
                <w:color w:val="auto"/>
              </w:rPr>
              <w:t>5、 网卡：配置4*GE+4*10GE(含4个多模光模块)。</w:t>
            </w:r>
          </w:p>
          <w:p>
            <w:pPr>
              <w:pStyle w:val="7"/>
              <w:jc w:val="both"/>
              <w:rPr>
                <w:rFonts w:ascii="仿宋" w:hAnsi="仿宋" w:eastAsia="仿宋" w:cs="仿宋"/>
                <w:color w:val="auto"/>
              </w:rPr>
            </w:pPr>
            <w:r>
              <w:rPr>
                <w:rFonts w:ascii="仿宋" w:hAnsi="仿宋" w:eastAsia="仿宋" w:cs="仿宋"/>
                <w:color w:val="auto"/>
              </w:rPr>
              <w:t>6、 电源：配置2个900W热插拔冗余1+1电源，并提供配套的电源连接线。</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操作系统</w:t>
            </w:r>
            <w:r>
              <w:rPr>
                <w:rFonts w:ascii="仿宋" w:hAnsi="仿宋" w:eastAsia="仿宋" w:cs="仿宋"/>
                <w:color w:val="auto"/>
                <w:sz w:val="21"/>
              </w:rPr>
              <w:t>（评审69）</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操作系统</w:t>
            </w:r>
          </w:p>
          <w:p>
            <w:pPr>
              <w:pStyle w:val="7"/>
              <w:jc w:val="both"/>
              <w:rPr>
                <w:rFonts w:ascii="仿宋" w:hAnsi="仿宋" w:eastAsia="仿宋" w:cs="仿宋"/>
                <w:color w:val="auto"/>
              </w:rPr>
            </w:pPr>
            <w:r>
              <w:rPr>
                <w:rFonts w:ascii="仿宋" w:hAnsi="仿宋" w:eastAsia="仿宋" w:cs="仿宋"/>
                <w:color w:val="auto"/>
              </w:rPr>
              <w:t>1、提供稳定、成熟的操作系统基础计算和服务器环境，良好的支持大数据、虚拟化等技术，可支持基于龙芯、兆芯、海光、申威、飞腾、华为鲲鹏芯片的各类服务器产品；</w:t>
            </w:r>
          </w:p>
          <w:p>
            <w:pPr>
              <w:pStyle w:val="7"/>
              <w:jc w:val="both"/>
              <w:rPr>
                <w:rFonts w:ascii="仿宋" w:hAnsi="仿宋" w:eastAsia="仿宋" w:cs="仿宋"/>
                <w:color w:val="auto"/>
              </w:rPr>
            </w:pPr>
            <w:r>
              <w:rPr>
                <w:rFonts w:ascii="仿宋" w:hAnsi="仿宋" w:eastAsia="仿宋" w:cs="仿宋"/>
                <w:color w:val="auto"/>
              </w:rPr>
              <w:t>2、系统支持4.19及5.10双内核；</w:t>
            </w:r>
          </w:p>
          <w:p>
            <w:pPr>
              <w:pStyle w:val="7"/>
              <w:jc w:val="both"/>
              <w:rPr>
                <w:rFonts w:ascii="仿宋" w:hAnsi="仿宋" w:eastAsia="仿宋" w:cs="仿宋"/>
                <w:color w:val="auto"/>
              </w:rPr>
            </w:pPr>
            <w:r>
              <w:rPr>
                <w:rFonts w:ascii="仿宋" w:hAnsi="仿宋" w:eastAsia="仿宋" w:cs="仿宋"/>
                <w:color w:val="auto"/>
              </w:rPr>
              <w:t>3、系统采用同源异构，各芯片平台业务系统涉及的关键系统库（Glibc、libstdc++、JDK）需保持版本一致，以保障各芯片平台系统调用一致性；</w:t>
            </w:r>
          </w:p>
          <w:p>
            <w:pPr>
              <w:pStyle w:val="7"/>
              <w:jc w:val="both"/>
              <w:rPr>
                <w:rFonts w:ascii="仿宋" w:hAnsi="仿宋" w:eastAsia="仿宋" w:cs="仿宋"/>
                <w:color w:val="auto"/>
              </w:rPr>
            </w:pPr>
            <w:r>
              <w:rPr>
                <w:rFonts w:ascii="仿宋" w:hAnsi="仿宋" w:eastAsia="仿宋" w:cs="仿宋"/>
                <w:color w:val="auto"/>
              </w:rPr>
              <w:t>4、符合GB/T 32395-2015《中文Linux操作系统应用编程接口（API）扩充要求》；</w:t>
            </w:r>
          </w:p>
          <w:p>
            <w:pPr>
              <w:pStyle w:val="7"/>
              <w:jc w:val="both"/>
              <w:rPr>
                <w:rFonts w:ascii="仿宋" w:hAnsi="仿宋" w:eastAsia="仿宋" w:cs="仿宋"/>
                <w:color w:val="auto"/>
              </w:rPr>
            </w:pPr>
            <w:r>
              <w:rPr>
                <w:rFonts w:ascii="仿宋" w:hAnsi="仿宋" w:eastAsia="仿宋" w:cs="仿宋"/>
                <w:color w:val="auto"/>
              </w:rPr>
              <w:t>5、符合GB/T 32394-2015《信息技术 中文 Linux 操作系统运行环境扩充要求》；</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套</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数据库</w:t>
            </w:r>
            <w:r>
              <w:rPr>
                <w:rFonts w:ascii="仿宋" w:hAnsi="仿宋" w:eastAsia="仿宋" w:cs="仿宋"/>
                <w:color w:val="auto"/>
                <w:sz w:val="21"/>
              </w:rPr>
              <w:t>（评审70）</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1、兼容多种硬件体系，可运行于海光系列，鲲鹏系列，飞腾系列，以及龙芯、兆芯、申威等多种不同国产CPU架构的服务器设备；兼容麒麟、统信UOS等主流国产操作系统。</w:t>
            </w:r>
          </w:p>
          <w:p>
            <w:pPr>
              <w:pStyle w:val="7"/>
              <w:jc w:val="both"/>
              <w:rPr>
                <w:rFonts w:ascii="仿宋" w:hAnsi="仿宋" w:eastAsia="仿宋" w:cs="仿宋"/>
                <w:color w:val="auto"/>
              </w:rPr>
            </w:pPr>
            <w:r>
              <w:rPr>
                <w:rFonts w:ascii="仿宋" w:hAnsi="仿宋" w:eastAsia="仿宋" w:cs="仿宋"/>
                <w:color w:val="auto"/>
              </w:rPr>
              <w:t>2、单机支持不少于20万个并发物理连接数；单机单表支持300T容量；单个大对象支持10GB大对象文件。</w:t>
            </w:r>
          </w:p>
          <w:p>
            <w:pPr>
              <w:pStyle w:val="7"/>
              <w:jc w:val="both"/>
              <w:rPr>
                <w:rFonts w:ascii="仿宋" w:hAnsi="仿宋" w:eastAsia="仿宋" w:cs="仿宋"/>
                <w:color w:val="auto"/>
              </w:rPr>
            </w:pPr>
            <w:r>
              <w:rPr>
                <w:rFonts w:ascii="仿宋" w:hAnsi="仿宋" w:eastAsia="仿宋" w:cs="仿宋"/>
                <w:color w:val="auto"/>
              </w:rPr>
              <w:t>3、支持同品牌数据实时同步软件，基于日志同步，对源端数据库无侵害，源端数据库除支持本品牌数据库，还支持Oracle、Oracle RAC、 PostgreSQL、 Mysql、 DB2。支持全量同步数据装载效率不低于25万条每秒；日志分析效率不低于45M每秒。增量同步中插入、更新、删除操作同步延时均为秒级，数据同步中支持数据的清洗转换，支持消息压缩和同步带宽限制。</w:t>
            </w:r>
          </w:p>
          <w:p>
            <w:pPr>
              <w:pStyle w:val="7"/>
              <w:jc w:val="both"/>
              <w:rPr>
                <w:rFonts w:ascii="仿宋" w:hAnsi="仿宋" w:eastAsia="仿宋" w:cs="仿宋"/>
                <w:color w:val="auto"/>
              </w:rPr>
            </w:pPr>
            <w:r>
              <w:rPr>
                <w:rFonts w:ascii="仿宋" w:hAnsi="仿宋" w:eastAsia="仿宋" w:cs="仿宋"/>
                <w:color w:val="auto"/>
              </w:rPr>
              <w:t>4、支持单表创建不少于2000列；支持单表分区数量不少于60000个；支持分区键包含多列，列数不少于16列。</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套</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中间件</w:t>
            </w:r>
            <w:r>
              <w:rPr>
                <w:rFonts w:ascii="仿宋" w:hAnsi="仿宋" w:eastAsia="仿宋" w:cs="仿宋"/>
                <w:color w:val="auto"/>
                <w:sz w:val="21"/>
              </w:rPr>
              <w:t>（评审71）</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 产品遵循JavaEE标准规范，通过JavaEE 7、 JavaEE8、JakartaEE9、JakartaEE9.1标准认证；</w:t>
            </w:r>
          </w:p>
          <w:p>
            <w:pPr>
              <w:pStyle w:val="7"/>
              <w:jc w:val="both"/>
              <w:rPr>
                <w:rFonts w:ascii="仿宋" w:hAnsi="仿宋" w:eastAsia="仿宋" w:cs="仿宋"/>
                <w:color w:val="auto"/>
              </w:rPr>
            </w:pPr>
            <w:r>
              <w:rPr>
                <w:rFonts w:ascii="仿宋" w:hAnsi="仿宋" w:eastAsia="仿宋" w:cs="仿宋"/>
                <w:color w:val="auto"/>
              </w:rPr>
              <w:t>2. 中间件产品具备《云原生能力成熟度模型第五部分:中间件》 (中国信通院》 成熟度4级资质；</w:t>
            </w:r>
          </w:p>
          <w:p>
            <w:pPr>
              <w:pStyle w:val="7"/>
              <w:jc w:val="both"/>
              <w:rPr>
                <w:rFonts w:ascii="仿宋" w:hAnsi="仿宋" w:eastAsia="仿宋" w:cs="仿宋"/>
                <w:color w:val="auto"/>
              </w:rPr>
            </w:pPr>
            <w:r>
              <w:rPr>
                <w:rFonts w:ascii="仿宋" w:hAnsi="仿宋" w:eastAsia="仿宋" w:cs="仿宋"/>
                <w:color w:val="auto"/>
              </w:rPr>
              <w:t>3. 为确保产品制造商的服务质量，产品制造商需通过工业和信息化部组织制定的信息技术运行维护标准成熟度叁级及以上认证，提供证明截图；</w:t>
            </w:r>
          </w:p>
          <w:p>
            <w:pPr>
              <w:pStyle w:val="7"/>
              <w:jc w:val="both"/>
              <w:rPr>
                <w:rFonts w:ascii="仿宋" w:hAnsi="仿宋" w:eastAsia="仿宋" w:cs="仿宋"/>
                <w:color w:val="auto"/>
              </w:rPr>
            </w:pPr>
            <w:r>
              <w:rPr>
                <w:rFonts w:ascii="仿宋" w:hAnsi="仿宋" w:eastAsia="仿宋" w:cs="仿宋"/>
                <w:color w:val="auto"/>
              </w:rPr>
              <w:t>4. 提供对应用内部流量的防护，包括限流、熔断降级和系统自保护机制，保障核心业务的稳定性，不被高峰流量冲垮；</w:t>
            </w:r>
          </w:p>
          <w:p>
            <w:pPr>
              <w:pStyle w:val="7"/>
              <w:jc w:val="both"/>
              <w:rPr>
                <w:rFonts w:ascii="仿宋" w:hAnsi="仿宋" w:eastAsia="仿宋" w:cs="仿宋"/>
                <w:color w:val="auto"/>
              </w:rPr>
            </w:pPr>
            <w:r>
              <w:rPr>
                <w:rFonts w:ascii="仿宋" w:hAnsi="仿宋" w:eastAsia="仿宋" w:cs="仿宋"/>
                <w:color w:val="auto"/>
              </w:rPr>
              <w:t>5. 具备web、EJB应用、应用服务器集群等基本功能，提供类库管理、集成环境管理、图形化监控、JVM配置等功能，支持数据库连接池、多数据源管理，灵活的类加载策略；</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套</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c>
          <w:tcPr>
            <w:tcW w:w="14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服务器虚拟化工具</w:t>
            </w:r>
            <w:r>
              <w:rPr>
                <w:rFonts w:ascii="仿宋" w:hAnsi="仿宋" w:eastAsia="仿宋" w:cs="仿宋"/>
                <w:color w:val="auto"/>
                <w:sz w:val="21"/>
              </w:rPr>
              <w:t>（评审72）</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配置服务器虚拟化授权许可≥2*CPU</w:t>
            </w:r>
          </w:p>
          <w:p>
            <w:pPr>
              <w:pStyle w:val="7"/>
              <w:jc w:val="both"/>
              <w:rPr>
                <w:rFonts w:ascii="仿宋" w:hAnsi="仿宋" w:eastAsia="仿宋" w:cs="仿宋"/>
                <w:color w:val="auto"/>
              </w:rPr>
            </w:pPr>
            <w:r>
              <w:rPr>
                <w:rFonts w:ascii="仿宋" w:hAnsi="仿宋" w:eastAsia="仿宋" w:cs="仿宋"/>
                <w:color w:val="auto"/>
              </w:rPr>
              <w:t>1、虚拟化软件支持基于x86架构和ARM架构的物理服务器，支持主机信息查看，包括CPU，内存，资源使用率，网口等信息；</w:t>
            </w:r>
          </w:p>
          <w:p>
            <w:pPr>
              <w:pStyle w:val="7"/>
              <w:jc w:val="both"/>
              <w:rPr>
                <w:rFonts w:ascii="仿宋" w:hAnsi="仿宋" w:eastAsia="仿宋" w:cs="仿宋"/>
                <w:color w:val="auto"/>
              </w:rPr>
            </w:pPr>
            <w:r>
              <w:rPr>
                <w:rFonts w:ascii="仿宋" w:hAnsi="仿宋" w:eastAsia="仿宋" w:cs="仿宋"/>
                <w:color w:val="auto"/>
              </w:rPr>
              <w:t>2、支持虚拟机规格的在线或离线调整，包括CPU.内存.硬盘.网卡等资源，支持重启生效；</w:t>
            </w:r>
          </w:p>
          <w:p>
            <w:pPr>
              <w:pStyle w:val="7"/>
              <w:jc w:val="both"/>
              <w:rPr>
                <w:rFonts w:ascii="仿宋" w:hAnsi="仿宋" w:eastAsia="仿宋" w:cs="仿宋"/>
                <w:color w:val="auto"/>
              </w:rPr>
            </w:pPr>
            <w:r>
              <w:rPr>
                <w:rFonts w:ascii="仿宋" w:hAnsi="仿宋" w:eastAsia="仿宋" w:cs="仿宋"/>
                <w:color w:val="auto"/>
              </w:rPr>
              <w:t>3、支持虚拟机HA，包括：支持配置集群内HA预留的主机数量，支持配置存储故障后是HA虚拟机还是不处理</w:t>
            </w:r>
          </w:p>
          <w:p>
            <w:pPr>
              <w:pStyle w:val="7"/>
              <w:jc w:val="both"/>
              <w:rPr>
                <w:rFonts w:ascii="仿宋" w:hAnsi="仿宋" w:eastAsia="仿宋" w:cs="仿宋"/>
                <w:color w:val="auto"/>
              </w:rPr>
            </w:pPr>
            <w:r>
              <w:rPr>
                <w:rFonts w:ascii="仿宋" w:hAnsi="仿宋" w:eastAsia="仿宋" w:cs="仿宋"/>
                <w:color w:val="auto"/>
              </w:rPr>
              <w:t>4、支持健康巡检工具，支持实时.定时和指 定周期巡检，生成并导出巡检报告；</w:t>
            </w:r>
          </w:p>
          <w:p>
            <w:pPr>
              <w:pStyle w:val="7"/>
              <w:jc w:val="both"/>
              <w:rPr>
                <w:rFonts w:ascii="仿宋" w:hAnsi="仿宋" w:eastAsia="仿宋" w:cs="仿宋"/>
                <w:color w:val="auto"/>
              </w:rPr>
            </w:pPr>
            <w:r>
              <w:rPr>
                <w:rFonts w:ascii="仿宋" w:hAnsi="仿宋" w:eastAsia="仿宋" w:cs="仿宋"/>
                <w:color w:val="auto"/>
              </w:rPr>
              <w:t>5、含主机节点授权，及虚拟化管理中心平台授权</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套</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.2.5、二级等保</w:t>
      </w:r>
    </w:p>
    <w:tbl>
      <w:tblPr>
        <w:tblStyle w:val="5"/>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64"/>
        <w:gridCol w:w="1404"/>
        <w:gridCol w:w="3827"/>
        <w:gridCol w:w="1019"/>
        <w:gridCol w:w="9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b/>
                <w:color w:val="auto"/>
              </w:rPr>
              <w:t>序号</w:t>
            </w:r>
          </w:p>
        </w:tc>
        <w:tc>
          <w:tcPr>
            <w:tcW w:w="140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b/>
                <w:color w:val="auto"/>
              </w:rPr>
              <w:t>名称</w:t>
            </w:r>
          </w:p>
        </w:tc>
        <w:tc>
          <w:tcPr>
            <w:tcW w:w="382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b/>
                <w:color w:val="auto"/>
              </w:rPr>
              <w:t>参数</w:t>
            </w:r>
          </w:p>
        </w:tc>
        <w:tc>
          <w:tcPr>
            <w:tcW w:w="1019"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b/>
                <w:color w:val="auto"/>
              </w:rPr>
              <w:t>单位</w:t>
            </w:r>
          </w:p>
        </w:tc>
        <w:tc>
          <w:tcPr>
            <w:tcW w:w="99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b/>
                <w:color w:val="auto"/>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color w:val="auto"/>
              </w:rPr>
              <w:t>1</w:t>
            </w:r>
          </w:p>
        </w:tc>
        <w:tc>
          <w:tcPr>
            <w:tcW w:w="1404" w:type="dxa"/>
            <w:tcBorders>
              <w:top w:val="nil"/>
              <w:left w:val="nil"/>
              <w:bottom w:val="single" w:color="000000" w:sz="4" w:space="0"/>
              <w:right w:val="single" w:color="000000" w:sz="4" w:space="0"/>
            </w:tcBorders>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color w:val="auto"/>
              </w:rPr>
              <w:t>二级等保</w:t>
            </w:r>
            <w:r>
              <w:rPr>
                <w:rFonts w:ascii="仿宋" w:hAnsi="仿宋" w:eastAsia="仿宋" w:cs="仿宋"/>
                <w:color w:val="auto"/>
                <w:sz w:val="21"/>
              </w:rPr>
              <w:t>（评审73）</w:t>
            </w:r>
          </w:p>
        </w:tc>
        <w:tc>
          <w:tcPr>
            <w:tcW w:w="3827" w:type="dxa"/>
            <w:tcBorders>
              <w:top w:val="nil"/>
              <w:left w:val="nil"/>
              <w:bottom w:val="single" w:color="000000" w:sz="4" w:space="0"/>
              <w:right w:val="single" w:color="000000" w:sz="4" w:space="0"/>
            </w:tcBorders>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color w:val="auto"/>
              </w:rPr>
              <w:t>含本项目新建软件系统的专家评审（含专家费）、二级咨询服务（同步备案，差距分析，辅助答疑）、二级等保测评</w:t>
            </w:r>
          </w:p>
        </w:tc>
        <w:tc>
          <w:tcPr>
            <w:tcW w:w="1019" w:type="dxa"/>
            <w:tcBorders>
              <w:top w:val="nil"/>
              <w:left w:val="nil"/>
              <w:bottom w:val="single" w:color="000000" w:sz="4" w:space="0"/>
              <w:right w:val="single" w:color="000000" w:sz="4" w:space="0"/>
            </w:tcBorders>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color w:val="auto"/>
              </w:rPr>
              <w:t>项</w:t>
            </w:r>
          </w:p>
        </w:tc>
        <w:tc>
          <w:tcPr>
            <w:tcW w:w="990" w:type="dxa"/>
            <w:tcBorders>
              <w:top w:val="nil"/>
              <w:left w:val="nil"/>
              <w:bottom w:val="single" w:color="000000" w:sz="4" w:space="0"/>
              <w:right w:val="single" w:color="000000" w:sz="4" w:space="0"/>
            </w:tcBorders>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color w:val="auto"/>
              </w:rPr>
              <w:t>1</w:t>
            </w:r>
          </w:p>
        </w:tc>
      </w:tr>
    </w:tbl>
    <w:p>
      <w:pPr>
        <w:pStyle w:val="7"/>
        <w:outlineLvl w:val="1"/>
        <w:rPr>
          <w:rFonts w:ascii="仿宋" w:hAnsi="仿宋" w:eastAsia="仿宋" w:cs="仿宋"/>
          <w:color w:val="auto"/>
        </w:rPr>
      </w:pPr>
      <w:r>
        <w:rPr>
          <w:rFonts w:ascii="仿宋" w:hAnsi="仿宋" w:eastAsia="仿宋" w:cs="仿宋"/>
          <w:b/>
          <w:color w:val="auto"/>
          <w:sz w:val="30"/>
          <w:lang w:eastAsia="zh-CN"/>
        </w:rPr>
        <w:t>2</w:t>
      </w:r>
      <w:r>
        <w:rPr>
          <w:rFonts w:ascii="仿宋" w:hAnsi="仿宋" w:eastAsia="仿宋" w:cs="仿宋"/>
          <w:b/>
          <w:color w:val="auto"/>
          <w:sz w:val="30"/>
        </w:rPr>
        <w:t>.3、公共资源交易中心</w:t>
      </w:r>
    </w:p>
    <w:p>
      <w:pPr>
        <w:pStyle w:val="7"/>
        <w:rPr>
          <w:rFonts w:ascii="仿宋" w:hAnsi="仿宋" w:eastAsia="仿宋" w:cs="仿宋"/>
          <w:color w:val="auto"/>
        </w:rPr>
      </w:pPr>
      <w:r>
        <w:rPr>
          <w:rFonts w:ascii="仿宋" w:hAnsi="仿宋" w:eastAsia="仿宋" w:cs="仿宋"/>
          <w:color w:val="auto"/>
          <w:sz w:val="21"/>
        </w:rPr>
        <w:t>投标人需承诺所投公共资源交易中心设备或服务可接入三明市公共资源电子交易平台，实现所需功能。且接入过程中产生的所有费用由投标人自行承担，招标人不再额外支付任何费用。</w:t>
      </w:r>
    </w:p>
    <w:p>
      <w:pPr>
        <w:pStyle w:val="7"/>
        <w:spacing w:before="120" w:after="120"/>
        <w:jc w:val="both"/>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.3.1、不见面询标系统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54"/>
        <w:gridCol w:w="3793"/>
        <w:gridCol w:w="100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b/>
                <w:color w:val="auto"/>
              </w:rPr>
              <w:t>序号</w:t>
            </w:r>
          </w:p>
        </w:tc>
        <w:tc>
          <w:tcPr>
            <w:tcW w:w="1454" w:type="dxa"/>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b/>
                <w:color w:val="auto"/>
              </w:rPr>
              <w:t>名称</w:t>
            </w:r>
          </w:p>
        </w:tc>
        <w:tc>
          <w:tcPr>
            <w:tcW w:w="3793" w:type="dxa"/>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b/>
                <w:color w:val="auto"/>
              </w:rPr>
              <w:t>参数</w:t>
            </w:r>
          </w:p>
        </w:tc>
        <w:tc>
          <w:tcPr>
            <w:tcW w:w="1005" w:type="dxa"/>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b/>
                <w:color w:val="auto"/>
              </w:rPr>
              <w:t>单位</w:t>
            </w:r>
          </w:p>
        </w:tc>
        <w:tc>
          <w:tcPr>
            <w:tcW w:w="975" w:type="dxa"/>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color w:val="auto"/>
              </w:rPr>
              <w:t>1</w:t>
            </w:r>
          </w:p>
        </w:tc>
        <w:tc>
          <w:tcPr>
            <w:tcW w:w="1454" w:type="dxa"/>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color w:val="auto"/>
              </w:rPr>
              <w:t>不见面询标服务</w:t>
            </w:r>
            <w:r>
              <w:rPr>
                <w:rFonts w:ascii="仿宋" w:hAnsi="仿宋" w:eastAsia="仿宋" w:cs="仿宋"/>
                <w:color w:val="auto"/>
                <w:sz w:val="21"/>
              </w:rPr>
              <w:t>（评审74）</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1、自动读取公共资源系统提供的标准数据接口，为评委与投标人提供远程询标时所需要的视音频、文字交流功能。</w:t>
            </w:r>
            <w:r>
              <w:rPr>
                <w:rFonts w:ascii="仿宋" w:hAnsi="仿宋" w:eastAsia="仿宋" w:cs="仿宋"/>
                <w:color w:val="auto"/>
              </w:rPr>
              <w:br w:type="textWrapping"/>
            </w:r>
            <w:r>
              <w:rPr>
                <w:rFonts w:ascii="仿宋" w:hAnsi="仿宋" w:eastAsia="仿宋" w:cs="仿宋"/>
                <w:color w:val="auto"/>
              </w:rPr>
              <w:t>2、服务周期按年计算。</w:t>
            </w:r>
          </w:p>
          <w:p>
            <w:pPr>
              <w:pStyle w:val="7"/>
              <w:jc w:val="both"/>
              <w:rPr>
                <w:rFonts w:ascii="仿宋" w:hAnsi="仿宋" w:eastAsia="仿宋" w:cs="仿宋"/>
                <w:color w:val="auto"/>
              </w:rPr>
            </w:pPr>
            <w:r>
              <w:rPr>
                <w:rFonts w:ascii="仿宋" w:hAnsi="仿宋" w:eastAsia="仿宋" w:cs="仿宋"/>
                <w:color w:val="auto"/>
              </w:rPr>
              <w:t>3、含5个不见面询标视频终端、5个视音频录制授权终端。</w:t>
            </w:r>
          </w:p>
        </w:tc>
        <w:tc>
          <w:tcPr>
            <w:tcW w:w="1005" w:type="dxa"/>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color w:val="auto"/>
              </w:rPr>
              <w:t>年</w:t>
            </w:r>
          </w:p>
        </w:tc>
        <w:tc>
          <w:tcPr>
            <w:tcW w:w="975" w:type="dxa"/>
            <w:tcMar>
              <w:top w:w="0" w:type="dxa"/>
              <w:left w:w="105" w:type="dxa"/>
              <w:bottom w:w="0" w:type="dxa"/>
              <w:right w:w="105" w:type="dxa"/>
            </w:tcMar>
          </w:tcPr>
          <w:p>
            <w:pPr>
              <w:pStyle w:val="7"/>
              <w:jc w:val="center"/>
              <w:rPr>
                <w:rFonts w:ascii="仿宋" w:hAnsi="仿宋" w:eastAsia="仿宋" w:cs="仿宋"/>
                <w:color w:val="auto"/>
              </w:rPr>
            </w:pPr>
            <w:r>
              <w:rPr>
                <w:rFonts w:ascii="仿宋" w:hAnsi="仿宋" w:eastAsia="仿宋" w:cs="仿宋"/>
                <w:color w:val="auto"/>
              </w:rPr>
              <w:t>3</w:t>
            </w:r>
          </w:p>
        </w:tc>
      </w:tr>
    </w:tbl>
    <w:p>
      <w:pPr>
        <w:pStyle w:val="7"/>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.3.2、远程异地评标系统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54"/>
        <w:gridCol w:w="3793"/>
        <w:gridCol w:w="100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液晶显示器</w:t>
            </w:r>
            <w:r>
              <w:rPr>
                <w:rFonts w:ascii="仿宋" w:hAnsi="仿宋" w:eastAsia="仿宋" w:cs="仿宋"/>
                <w:color w:val="auto"/>
                <w:sz w:val="21"/>
              </w:rPr>
              <w:t>（评审75）</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1、屏幕尺寸≥23.8英寸；</w:t>
            </w:r>
            <w:r>
              <w:rPr>
                <w:rFonts w:ascii="仿宋" w:hAnsi="仿宋" w:eastAsia="仿宋" w:cs="仿宋"/>
                <w:color w:val="auto"/>
              </w:rPr>
              <w:br w:type="textWrapping"/>
            </w:r>
            <w:r>
              <w:rPr>
                <w:rFonts w:ascii="仿宋" w:hAnsi="仿宋" w:eastAsia="仿宋" w:cs="仿宋"/>
                <w:color w:val="auto"/>
              </w:rPr>
              <w:t>2、分辨率 ≥1920*1080；</w:t>
            </w:r>
            <w:r>
              <w:rPr>
                <w:rFonts w:ascii="仿宋" w:hAnsi="仿宋" w:eastAsia="仿宋" w:cs="仿宋"/>
                <w:color w:val="auto"/>
              </w:rPr>
              <w:br w:type="textWrapping"/>
            </w:r>
            <w:r>
              <w:rPr>
                <w:rFonts w:ascii="仿宋" w:hAnsi="仿宋" w:eastAsia="仿宋" w:cs="仿宋"/>
                <w:color w:val="auto"/>
              </w:rPr>
              <w:t>3、屏幕比例 16:9（宽屏）；</w:t>
            </w:r>
            <w:r>
              <w:rPr>
                <w:rFonts w:ascii="仿宋" w:hAnsi="仿宋" w:eastAsia="仿宋" w:cs="仿宋"/>
                <w:color w:val="auto"/>
              </w:rPr>
              <w:br w:type="textWrapping"/>
            </w:r>
            <w:r>
              <w:rPr>
                <w:rFonts w:ascii="仿宋" w:hAnsi="仿宋" w:eastAsia="仿宋" w:cs="仿宋"/>
                <w:color w:val="auto"/>
              </w:rPr>
              <w:t>4、高清标准 1080p（全高清）；</w:t>
            </w:r>
            <w:r>
              <w:rPr>
                <w:rFonts w:ascii="仿宋" w:hAnsi="仿宋" w:eastAsia="仿宋" w:cs="仿宋"/>
                <w:color w:val="auto"/>
              </w:rPr>
              <w:br w:type="textWrapping"/>
            </w:r>
            <w:r>
              <w:rPr>
                <w:rFonts w:ascii="仿宋" w:hAnsi="仿宋" w:eastAsia="仿宋" w:cs="仿宋"/>
                <w:color w:val="auto"/>
              </w:rPr>
              <w:t>5、背光类型 LED背光；</w:t>
            </w:r>
            <w:r>
              <w:rPr>
                <w:rFonts w:ascii="仿宋" w:hAnsi="仿宋" w:eastAsia="仿宋" w:cs="仿宋"/>
                <w:color w:val="auto"/>
              </w:rPr>
              <w:br w:type="textWrapping"/>
            </w:r>
            <w:r>
              <w:rPr>
                <w:rFonts w:ascii="仿宋" w:hAnsi="仿宋" w:eastAsia="仿宋" w:cs="仿宋"/>
                <w:color w:val="auto"/>
              </w:rPr>
              <w:t>6、视频接口 VGA、HDMI。</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评标操作终端</w:t>
            </w:r>
            <w:r>
              <w:rPr>
                <w:rFonts w:ascii="仿宋" w:hAnsi="仿宋" w:eastAsia="仿宋" w:cs="仿宋"/>
                <w:color w:val="auto"/>
                <w:sz w:val="21"/>
              </w:rPr>
              <w:t>（评审76）</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1、CPU≥四核</w:t>
            </w:r>
            <w:r>
              <w:rPr>
                <w:rFonts w:ascii="仿宋" w:hAnsi="仿宋" w:eastAsia="仿宋" w:cs="仿宋"/>
                <w:color w:val="auto"/>
              </w:rPr>
              <w:br w:type="textWrapping"/>
            </w:r>
            <w:r>
              <w:rPr>
                <w:rFonts w:ascii="仿宋" w:hAnsi="仿宋" w:eastAsia="仿宋" w:cs="仿宋"/>
                <w:color w:val="auto"/>
              </w:rPr>
              <w:t>2、内存≥8G</w:t>
            </w:r>
            <w:r>
              <w:rPr>
                <w:rFonts w:ascii="仿宋" w:hAnsi="仿宋" w:eastAsia="仿宋" w:cs="仿宋"/>
                <w:color w:val="auto"/>
              </w:rPr>
              <w:br w:type="textWrapping"/>
            </w:r>
            <w:r>
              <w:rPr>
                <w:rFonts w:ascii="仿宋" w:hAnsi="仿宋" w:eastAsia="仿宋" w:cs="仿宋"/>
                <w:color w:val="auto"/>
              </w:rPr>
              <w:t>3、硬盘≥SSD 512GB</w:t>
            </w:r>
            <w:r>
              <w:rPr>
                <w:rFonts w:ascii="仿宋" w:hAnsi="仿宋" w:eastAsia="仿宋" w:cs="仿宋"/>
                <w:color w:val="auto"/>
              </w:rPr>
              <w:br w:type="textWrapping"/>
            </w:r>
            <w:r>
              <w:rPr>
                <w:rFonts w:ascii="仿宋" w:hAnsi="仿宋" w:eastAsia="仿宋" w:cs="仿宋"/>
                <w:color w:val="auto"/>
              </w:rPr>
              <w:t>4、独显支持4K输出</w:t>
            </w:r>
            <w:r>
              <w:rPr>
                <w:rFonts w:ascii="仿宋" w:hAnsi="仿宋" w:eastAsia="仿宋" w:cs="仿宋"/>
                <w:color w:val="auto"/>
              </w:rPr>
              <w:br w:type="textWrapping"/>
            </w:r>
            <w:r>
              <w:rPr>
                <w:rFonts w:ascii="仿宋" w:hAnsi="仿宋" w:eastAsia="仿宋" w:cs="仿宋"/>
                <w:color w:val="auto"/>
              </w:rPr>
              <w:t>5、正版操作系统</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桌面式摄像头</w:t>
            </w:r>
            <w:r>
              <w:rPr>
                <w:rFonts w:ascii="仿宋" w:hAnsi="仿宋" w:eastAsia="仿宋" w:cs="仿宋"/>
                <w:color w:val="auto"/>
                <w:sz w:val="21"/>
              </w:rPr>
              <w:t>（评审77）</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传感器：CMOS</w:t>
            </w:r>
            <w:r>
              <w:rPr>
                <w:rFonts w:ascii="仿宋" w:hAnsi="仿宋" w:eastAsia="仿宋" w:cs="仿宋"/>
                <w:color w:val="auto"/>
              </w:rPr>
              <w:br w:type="textWrapping"/>
            </w:r>
            <w:r>
              <w:rPr>
                <w:rFonts w:ascii="仿宋" w:hAnsi="仿宋" w:eastAsia="仿宋" w:cs="仿宋"/>
                <w:color w:val="auto"/>
              </w:rPr>
              <w:t>分辨率：1920*1080</w:t>
            </w:r>
            <w:r>
              <w:rPr>
                <w:rFonts w:ascii="仿宋" w:hAnsi="仿宋" w:eastAsia="仿宋" w:cs="仿宋"/>
                <w:color w:val="auto"/>
              </w:rPr>
              <w:br w:type="textWrapping"/>
            </w:r>
            <w:r>
              <w:rPr>
                <w:rFonts w:ascii="仿宋" w:hAnsi="仿宋" w:eastAsia="仿宋" w:cs="仿宋"/>
                <w:color w:val="auto"/>
              </w:rPr>
              <w:t>最大帧数：30帧/秒</w:t>
            </w:r>
            <w:r>
              <w:rPr>
                <w:rFonts w:ascii="仿宋" w:hAnsi="仿宋" w:eastAsia="仿宋" w:cs="仿宋"/>
                <w:color w:val="auto"/>
              </w:rPr>
              <w:br w:type="textWrapping"/>
            </w:r>
            <w:r>
              <w:rPr>
                <w:rFonts w:ascii="仿宋" w:hAnsi="仿宋" w:eastAsia="仿宋" w:cs="仿宋"/>
                <w:color w:val="auto"/>
              </w:rPr>
              <w:t>接口：USB 2.0</w:t>
            </w:r>
            <w:r>
              <w:rPr>
                <w:rFonts w:ascii="仿宋" w:hAnsi="仿宋" w:eastAsia="仿宋" w:cs="仿宋"/>
                <w:color w:val="auto"/>
              </w:rPr>
              <w:br w:type="textWrapping"/>
            </w:r>
            <w:r>
              <w:rPr>
                <w:rFonts w:ascii="仿宋" w:hAnsi="仿宋" w:eastAsia="仿宋" w:cs="仿宋"/>
                <w:color w:val="auto"/>
              </w:rPr>
              <w:t>驱动：免驱</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耳麦</w:t>
            </w:r>
            <w:r>
              <w:rPr>
                <w:rFonts w:ascii="仿宋" w:hAnsi="仿宋" w:eastAsia="仿宋" w:cs="仿宋"/>
                <w:color w:val="auto"/>
                <w:sz w:val="21"/>
              </w:rPr>
              <w:t>（评审78）</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1、驱动单元：动态，53mm，带钕磁体；</w:t>
            </w:r>
            <w:r>
              <w:rPr>
                <w:rFonts w:ascii="仿宋" w:hAnsi="仿宋" w:eastAsia="仿宋" w:cs="仿宋"/>
                <w:color w:val="auto"/>
              </w:rPr>
              <w:br w:type="textWrapping"/>
            </w:r>
            <w:r>
              <w:rPr>
                <w:rFonts w:ascii="仿宋" w:hAnsi="仿宋" w:eastAsia="仿宋" w:cs="仿宋"/>
                <w:color w:val="auto"/>
              </w:rPr>
              <w:t>2、类型：耳罩式，封闭式；</w:t>
            </w:r>
            <w:r>
              <w:rPr>
                <w:rFonts w:ascii="仿宋" w:hAnsi="仿宋" w:eastAsia="仿宋" w:cs="仿宋"/>
                <w:color w:val="auto"/>
              </w:rPr>
              <w:br w:type="textWrapping"/>
            </w:r>
            <w:r>
              <w:rPr>
                <w:rFonts w:ascii="仿宋" w:hAnsi="仿宋" w:eastAsia="仿宋" w:cs="仿宋"/>
                <w:color w:val="auto"/>
              </w:rPr>
              <w:t>3、极性莫式：单向，噪声消除；</w:t>
            </w:r>
            <w:r>
              <w:rPr>
                <w:rFonts w:ascii="仿宋" w:hAnsi="仿宋" w:eastAsia="仿宋" w:cs="仿宋"/>
                <w:color w:val="auto"/>
              </w:rPr>
              <w:br w:type="textWrapping"/>
            </w:r>
            <w:r>
              <w:rPr>
                <w:rFonts w:ascii="仿宋" w:hAnsi="仿宋" w:eastAsia="仿宋" w:cs="仿宋"/>
                <w:color w:val="auto"/>
              </w:rPr>
              <w:t>4、频率响应：50Hz-18kHz；</w:t>
            </w:r>
            <w:r>
              <w:rPr>
                <w:rFonts w:ascii="仿宋" w:hAnsi="仿宋" w:eastAsia="仿宋" w:cs="仿宋"/>
                <w:color w:val="auto"/>
              </w:rPr>
              <w:br w:type="textWrapping"/>
            </w:r>
            <w:r>
              <w:rPr>
                <w:rFonts w:ascii="仿宋" w:hAnsi="仿宋" w:eastAsia="仿宋" w:cs="仿宋"/>
                <w:color w:val="auto"/>
              </w:rPr>
              <w:t>5、连接：有线，3.5mm+USB</w:t>
            </w:r>
            <w:r>
              <w:rPr>
                <w:rFonts w:ascii="仿宋" w:hAnsi="仿宋" w:eastAsia="仿宋" w:cs="仿宋"/>
                <w:color w:val="auto"/>
              </w:rPr>
              <w:br w:type="textWrapping"/>
            </w:r>
            <w:r>
              <w:rPr>
                <w:rFonts w:ascii="仿宋" w:hAnsi="仿宋" w:eastAsia="仿宋" w:cs="仿宋"/>
                <w:color w:val="auto"/>
              </w:rPr>
              <w:t>含麦克风。</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分布式评标视频终端</w:t>
            </w:r>
            <w:r>
              <w:rPr>
                <w:rFonts w:ascii="仿宋" w:hAnsi="仿宋" w:eastAsia="仿宋" w:cs="仿宋"/>
                <w:color w:val="auto"/>
                <w:sz w:val="21"/>
              </w:rPr>
              <w:t>（评审79）</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总体要求：可与评标系统整合（单点登录），支持用户通过网页的形式直接登入线上评标室。</w:t>
            </w:r>
            <w:r>
              <w:rPr>
                <w:rFonts w:ascii="仿宋" w:hAnsi="仿宋" w:eastAsia="仿宋" w:cs="仿宋"/>
                <w:color w:val="auto"/>
              </w:rPr>
              <w:br w:type="textWrapping"/>
            </w:r>
            <w:r>
              <w:rPr>
                <w:rFonts w:ascii="仿宋" w:hAnsi="仿宋" w:eastAsia="仿宋" w:cs="仿宋"/>
                <w:color w:val="auto"/>
              </w:rPr>
              <w:t>1、监管人员功能：监管人员可以对远程评标项目进行全面综合的在线监督监控，包含对评标专家个人视音频监控、评标专家计算机桌面操作监控。</w:t>
            </w:r>
          </w:p>
          <w:p>
            <w:pPr>
              <w:pStyle w:val="7"/>
              <w:jc w:val="both"/>
              <w:rPr>
                <w:rFonts w:ascii="仿宋" w:hAnsi="仿宋" w:eastAsia="仿宋" w:cs="仿宋"/>
                <w:color w:val="auto"/>
              </w:rPr>
            </w:pPr>
            <w:r>
              <w:rPr>
                <w:rFonts w:ascii="仿宋" w:hAnsi="仿宋" w:eastAsia="仿宋" w:cs="仿宋"/>
                <w:color w:val="auto"/>
              </w:rPr>
              <w:t>2、监督人员根据需要，可以监管远程评标项目，监管用户打开监管客户端，对具体的远程评标项目进行在线监督，监管人员具有隐身登录（会议室中不出现监管人员身份）功能。</w:t>
            </w:r>
            <w:r>
              <w:rPr>
                <w:rFonts w:ascii="仿宋" w:hAnsi="仿宋" w:eastAsia="仿宋" w:cs="仿宋"/>
                <w:color w:val="auto"/>
              </w:rPr>
              <w:br w:type="textWrapping"/>
            </w:r>
            <w:r>
              <w:rPr>
                <w:rFonts w:ascii="仿宋" w:hAnsi="仿宋" w:eastAsia="仿宋" w:cs="仿宋"/>
                <w:color w:val="auto"/>
              </w:rPr>
              <w:t>3、系统构架：支持服务器级联，满足大容量的远程评标场景下使用；管理端页面基于WEB方式应用，界面友好直观；支持多级结构；服务器自动容错。</w:t>
            </w:r>
            <w:r>
              <w:rPr>
                <w:rFonts w:ascii="仿宋" w:hAnsi="仿宋" w:eastAsia="仿宋" w:cs="仿宋"/>
                <w:color w:val="auto"/>
              </w:rPr>
              <w:br w:type="textWrapping"/>
            </w:r>
            <w:r>
              <w:rPr>
                <w:rFonts w:ascii="仿宋" w:hAnsi="仿宋" w:eastAsia="仿宋" w:cs="仿宋"/>
                <w:color w:val="auto"/>
              </w:rPr>
              <w:t>4、灵活性：提供控制登陆会议室后客户端是最小化到系统托盘或正常最大化显示在桌面的接口；评委视频客户端能够根据评标的项目是否结束，自动关闭视频会议客户端，无需手动操作。</w:t>
            </w:r>
            <w:r>
              <w:rPr>
                <w:rFonts w:ascii="仿宋" w:hAnsi="仿宋" w:eastAsia="仿宋" w:cs="仿宋"/>
                <w:color w:val="auto"/>
              </w:rPr>
              <w:br w:type="textWrapping"/>
            </w:r>
            <w:r>
              <w:rPr>
                <w:rFonts w:ascii="仿宋" w:hAnsi="仿宋" w:eastAsia="仿宋" w:cs="仿宋"/>
                <w:color w:val="auto"/>
              </w:rPr>
              <w:t>5、信令通道：提供远程异地评标项目下线上评标沟通的信令SDK，支持实时通信线上场景构建，支持用户管理，兼容市面上主流音视频厂商的SDK，实现监控的查看功能。</w:t>
            </w:r>
            <w:r>
              <w:rPr>
                <w:rFonts w:ascii="仿宋" w:hAnsi="仿宋" w:eastAsia="仿宋" w:cs="仿宋"/>
                <w:color w:val="auto"/>
              </w:rPr>
              <w:br w:type="textWrapping"/>
            </w:r>
            <w:r>
              <w:rPr>
                <w:rFonts w:ascii="仿宋" w:hAnsi="仿宋" w:eastAsia="仿宋" w:cs="仿宋"/>
                <w:color w:val="auto"/>
              </w:rPr>
              <w:t>6、屏幕共享：支持共享更流畅，支持远程异地评标环节评委共享桌面给其他评委查看。</w:t>
            </w:r>
            <w:r>
              <w:rPr>
                <w:rFonts w:ascii="仿宋" w:hAnsi="仿宋" w:eastAsia="仿宋" w:cs="仿宋"/>
                <w:color w:val="auto"/>
              </w:rPr>
              <w:br w:type="textWrapping"/>
            </w:r>
            <w:r>
              <w:rPr>
                <w:rFonts w:ascii="仿宋" w:hAnsi="仿宋" w:eastAsia="仿宋" w:cs="仿宋"/>
                <w:color w:val="auto"/>
              </w:rPr>
              <w:t>7、界面友好：要求系统界面规划整齐，易于学习掌握和操作使用。</w:t>
            </w:r>
            <w:r>
              <w:rPr>
                <w:rFonts w:ascii="仿宋" w:hAnsi="仿宋" w:eastAsia="仿宋" w:cs="仿宋"/>
                <w:color w:val="auto"/>
              </w:rPr>
              <w:br w:type="textWrapping"/>
            </w:r>
            <w:r>
              <w:rPr>
                <w:rFonts w:ascii="仿宋" w:hAnsi="仿宋" w:eastAsia="仿宋" w:cs="仿宋"/>
                <w:color w:val="auto"/>
              </w:rPr>
              <w:t>8、文字交流：提供文字交流功能。所有参与人员都可以利用公共文字交流平台进行文字交流。</w:t>
            </w:r>
            <w:r>
              <w:rPr>
                <w:rFonts w:ascii="仿宋" w:hAnsi="仿宋" w:eastAsia="仿宋" w:cs="仿宋"/>
                <w:color w:val="auto"/>
              </w:rPr>
              <w:br w:type="textWrapping"/>
            </w:r>
            <w:r>
              <w:rPr>
                <w:rFonts w:ascii="仿宋" w:hAnsi="仿宋" w:eastAsia="仿宋" w:cs="仿宋"/>
                <w:color w:val="auto"/>
              </w:rPr>
              <w:t>9、视频质量：要求视频清晰、流畅、帧率最高可达30帧/秒。</w:t>
            </w:r>
            <w:r>
              <w:rPr>
                <w:rFonts w:ascii="仿宋" w:hAnsi="仿宋" w:eastAsia="仿宋" w:cs="仿宋"/>
                <w:color w:val="auto"/>
              </w:rPr>
              <w:br w:type="textWrapping"/>
            </w:r>
            <w:r>
              <w:rPr>
                <w:rFonts w:ascii="仿宋" w:hAnsi="仿宋" w:eastAsia="仿宋" w:cs="仿宋"/>
                <w:color w:val="auto"/>
              </w:rPr>
              <w:t>10、视频完整性：适应复杂网络环境，抵抗超高网络丢包，保证视频清晰、流畅。</w:t>
            </w:r>
            <w:r>
              <w:rPr>
                <w:rFonts w:ascii="仿宋" w:hAnsi="仿宋" w:eastAsia="仿宋" w:cs="仿宋"/>
                <w:color w:val="auto"/>
              </w:rPr>
              <w:br w:type="textWrapping"/>
            </w:r>
            <w:r>
              <w:rPr>
                <w:rFonts w:ascii="仿宋" w:hAnsi="仿宋" w:eastAsia="仿宋" w:cs="仿宋"/>
                <w:color w:val="auto"/>
              </w:rPr>
              <w:t>11、视频布局：提供多种分屏布局方式（4分屏、9分屏），支持单路视频图像全屏显示，支持双流显示。</w:t>
            </w:r>
            <w:r>
              <w:rPr>
                <w:rFonts w:ascii="仿宋" w:hAnsi="仿宋" w:eastAsia="仿宋" w:cs="仿宋"/>
                <w:color w:val="auto"/>
              </w:rPr>
              <w:br w:type="textWrapping"/>
            </w:r>
            <w:r>
              <w:rPr>
                <w:rFonts w:ascii="仿宋" w:hAnsi="仿宋" w:eastAsia="仿宋" w:cs="仿宋"/>
                <w:color w:val="auto"/>
              </w:rPr>
              <w:t>12、分辨率：支持1920*1080、720*567、704*567、640*480、352*288、320*240、176*144、160*120</w:t>
            </w:r>
            <w:r>
              <w:rPr>
                <w:rFonts w:ascii="仿宋" w:hAnsi="仿宋" w:eastAsia="仿宋" w:cs="仿宋"/>
                <w:color w:val="auto"/>
              </w:rPr>
              <w:br w:type="textWrapping"/>
            </w:r>
            <w:r>
              <w:rPr>
                <w:rFonts w:ascii="仿宋" w:hAnsi="仿宋" w:eastAsia="仿宋" w:cs="仿宋"/>
                <w:color w:val="auto"/>
              </w:rPr>
              <w:t>13、双工情况：全双工音频（同时双向的音频）。</w:t>
            </w:r>
            <w:r>
              <w:rPr>
                <w:rFonts w:ascii="仿宋" w:hAnsi="仿宋" w:eastAsia="仿宋" w:cs="仿宋"/>
                <w:color w:val="auto"/>
              </w:rPr>
              <w:br w:type="textWrapping"/>
            </w:r>
            <w:r>
              <w:rPr>
                <w:rFonts w:ascii="仿宋" w:hAnsi="仿宋" w:eastAsia="仿宋" w:cs="仿宋"/>
                <w:color w:val="auto"/>
              </w:rPr>
              <w:t>14、回声消除：支持软件自动进行回声消除。</w:t>
            </w:r>
            <w:r>
              <w:rPr>
                <w:rFonts w:ascii="仿宋" w:hAnsi="仿宋" w:eastAsia="仿宋" w:cs="仿宋"/>
                <w:color w:val="auto"/>
              </w:rPr>
              <w:br w:type="textWrapping"/>
            </w:r>
            <w:r>
              <w:rPr>
                <w:rFonts w:ascii="仿宋" w:hAnsi="仿宋" w:eastAsia="仿宋" w:cs="仿宋"/>
                <w:color w:val="auto"/>
              </w:rPr>
              <w:t>15、降噪处理：支持软件自动进行降噪处理。</w:t>
            </w:r>
            <w:r>
              <w:rPr>
                <w:rFonts w:ascii="仿宋" w:hAnsi="仿宋" w:eastAsia="仿宋" w:cs="仿宋"/>
                <w:color w:val="auto"/>
              </w:rPr>
              <w:br w:type="textWrapping"/>
            </w:r>
            <w:r>
              <w:rPr>
                <w:rFonts w:ascii="仿宋" w:hAnsi="仿宋" w:eastAsia="仿宋" w:cs="仿宋"/>
                <w:color w:val="auto"/>
              </w:rPr>
              <w:t>16、动态码率：可变动码率，能够适应更复杂网络环境。</w:t>
            </w:r>
            <w:r>
              <w:rPr>
                <w:rFonts w:ascii="仿宋" w:hAnsi="仿宋" w:eastAsia="仿宋" w:cs="仿宋"/>
                <w:color w:val="auto"/>
              </w:rPr>
              <w:br w:type="textWrapping"/>
            </w:r>
            <w:r>
              <w:rPr>
                <w:rFonts w:ascii="仿宋" w:hAnsi="仿宋" w:eastAsia="仿宋" w:cs="仿宋"/>
                <w:color w:val="auto"/>
              </w:rPr>
              <w:t>17、多级管理权限：须提供多级管理用户和部门的功能，根据客户的实际需要进行多级用户管理。</w:t>
            </w:r>
            <w:r>
              <w:rPr>
                <w:rFonts w:ascii="仿宋" w:hAnsi="仿宋" w:eastAsia="仿宋" w:cs="仿宋"/>
                <w:color w:val="auto"/>
              </w:rPr>
              <w:br w:type="textWrapping"/>
            </w:r>
            <w:r>
              <w:rPr>
                <w:rFonts w:ascii="仿宋" w:hAnsi="仿宋" w:eastAsia="仿宋" w:cs="仿宋"/>
                <w:color w:val="auto"/>
              </w:rPr>
              <w:t>18、设置功能：支持手动调节麦克风、话筒功能。</w:t>
            </w:r>
            <w:r>
              <w:rPr>
                <w:rFonts w:ascii="仿宋" w:hAnsi="仿宋" w:eastAsia="仿宋" w:cs="仿宋"/>
                <w:color w:val="auto"/>
              </w:rPr>
              <w:br w:type="textWrapping"/>
            </w:r>
            <w:r>
              <w:rPr>
                <w:rFonts w:ascii="仿宋" w:hAnsi="仿宋" w:eastAsia="仿宋" w:cs="仿宋"/>
                <w:color w:val="auto"/>
              </w:rPr>
              <w:t>19、通讯协议：采用标准的IETF XMPP协议，完全模块化、分布式架构，模块之间通过XML进行协议和信令传递，以便于扩展的灵活性。</w:t>
            </w:r>
            <w:r>
              <w:rPr>
                <w:rFonts w:ascii="仿宋" w:hAnsi="仿宋" w:eastAsia="仿宋" w:cs="仿宋"/>
                <w:color w:val="auto"/>
              </w:rPr>
              <w:br w:type="textWrapping"/>
            </w:r>
            <w:r>
              <w:rPr>
                <w:rFonts w:ascii="仿宋" w:hAnsi="仿宋" w:eastAsia="仿宋" w:cs="仿宋"/>
                <w:color w:val="auto"/>
              </w:rPr>
              <w:t>20、网络协议：支持TCP/IP(互联网和专网所采用的传输协议)、RTP/RTCP（流媒体传输所采用的标准传输协议）、HTTP Tunneling（传输隧道技术，有效的防火墙和网络穿透技术）；</w:t>
            </w:r>
            <w:r>
              <w:rPr>
                <w:rFonts w:ascii="仿宋" w:hAnsi="仿宋" w:eastAsia="仿宋" w:cs="仿宋"/>
                <w:color w:val="auto"/>
              </w:rPr>
              <w:br w:type="textWrapping"/>
            </w:r>
            <w:r>
              <w:rPr>
                <w:rFonts w:ascii="仿宋" w:hAnsi="仿宋" w:eastAsia="仿宋" w:cs="仿宋"/>
                <w:color w:val="auto"/>
              </w:rPr>
              <w:t>21、音视频传输协议：支持UDP、HTTP传输协议，支持DIFESERVER/LBR等QOS技术，运用网络修包技术和防抖动算法，以及码流控制算法，结合前向纠错抗丢包技术，流畅度高。</w:t>
            </w:r>
            <w:r>
              <w:rPr>
                <w:rFonts w:ascii="仿宋" w:hAnsi="仿宋" w:eastAsia="仿宋" w:cs="仿宋"/>
                <w:color w:val="auto"/>
              </w:rPr>
              <w:br w:type="textWrapping"/>
            </w:r>
            <w:r>
              <w:rPr>
                <w:rFonts w:ascii="仿宋" w:hAnsi="仿宋" w:eastAsia="仿宋" w:cs="仿宋"/>
                <w:color w:val="auto"/>
              </w:rPr>
              <w:t>22、网络要求：支持Ethernet（以太网）、FrameRelay（帧中继）、ATM Cable、802.11b任何基于IP的网络。</w:t>
            </w:r>
            <w:r>
              <w:rPr>
                <w:rFonts w:ascii="仿宋" w:hAnsi="仿宋" w:eastAsia="仿宋" w:cs="仿宋"/>
                <w:color w:val="auto"/>
              </w:rPr>
              <w:br w:type="textWrapping"/>
            </w:r>
            <w:r>
              <w:rPr>
                <w:rFonts w:ascii="仿宋" w:hAnsi="仿宋" w:eastAsia="仿宋" w:cs="仿宋"/>
                <w:color w:val="auto"/>
              </w:rPr>
              <w:t>23、断线重连：支持客户端断线重连，客户端和服务器断开后服务器具有容错及自动恢复功能。</w:t>
            </w:r>
            <w:r>
              <w:rPr>
                <w:rFonts w:ascii="仿宋" w:hAnsi="仿宋" w:eastAsia="仿宋" w:cs="仿宋"/>
                <w:color w:val="auto"/>
              </w:rPr>
              <w:br w:type="textWrapping"/>
            </w:r>
            <w:r>
              <w:rPr>
                <w:rFonts w:ascii="仿宋" w:hAnsi="仿宋" w:eastAsia="仿宋" w:cs="仿宋"/>
                <w:color w:val="auto"/>
              </w:rPr>
              <w:t>24、适用系统版本：适用于PAAS平台模式下的四合一管理系统。</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6</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评标互动终端</w:t>
            </w:r>
            <w:r>
              <w:rPr>
                <w:rFonts w:ascii="仿宋" w:hAnsi="仿宋" w:eastAsia="仿宋" w:cs="仿宋"/>
                <w:b/>
                <w:bCs/>
                <w:color w:val="auto"/>
                <w:sz w:val="21"/>
              </w:rPr>
              <w:t>（▲重要技术参数9）</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总体要求：自动读取市公共资源系统提供的标准数据接口，实现专家人像采集、专家手写签字、读取身份信息功能；</w:t>
            </w:r>
            <w:r>
              <w:rPr>
                <w:rFonts w:ascii="仿宋" w:hAnsi="仿宋" w:eastAsia="仿宋" w:cs="仿宋"/>
                <w:color w:val="auto"/>
              </w:rPr>
              <w:br w:type="textWrapping"/>
            </w:r>
            <w:r>
              <w:rPr>
                <w:rFonts w:ascii="仿宋" w:hAnsi="仿宋" w:eastAsia="仿宋" w:cs="仿宋"/>
                <w:color w:val="auto"/>
              </w:rPr>
              <w:t>1、功能要求：</w:t>
            </w:r>
            <w:r>
              <w:rPr>
                <w:rFonts w:ascii="仿宋" w:hAnsi="仿宋" w:eastAsia="仿宋" w:cs="仿宋"/>
                <w:color w:val="auto"/>
              </w:rPr>
              <w:br w:type="textWrapping"/>
            </w:r>
            <w:r>
              <w:rPr>
                <w:rFonts w:ascii="仿宋" w:hAnsi="仿宋" w:eastAsia="仿宋" w:cs="仿宋"/>
                <w:color w:val="auto"/>
              </w:rPr>
              <w:t>（1）人证核验：评标专家可以在评标互动终端上通过刷身份证进行人证比对操作，实现专家的实名认证；比对成功后，支持自动唤醒桌面的评标系统，自动登录到该专家的所要评标的标段页面进行评标；</w:t>
            </w:r>
            <w:r>
              <w:rPr>
                <w:rFonts w:ascii="仿宋" w:hAnsi="仿宋" w:eastAsia="仿宋" w:cs="仿宋"/>
                <w:color w:val="auto"/>
              </w:rPr>
              <w:br w:type="textWrapping"/>
            </w:r>
            <w:r>
              <w:rPr>
                <w:rFonts w:ascii="仿宋" w:hAnsi="仿宋" w:eastAsia="仿宋" w:cs="仿宋"/>
                <w:color w:val="auto"/>
              </w:rPr>
              <w:t>（2）手写签字：评标专家在评标完成后需要对评标报告进行签字确认。评标专家可以直接在评标互动终端上进行签字，签字内容自动合并到评标报告中；</w:t>
            </w:r>
            <w:r>
              <w:rPr>
                <w:rFonts w:ascii="仿宋" w:hAnsi="仿宋" w:eastAsia="仿宋" w:cs="仿宋"/>
                <w:color w:val="auto"/>
              </w:rPr>
              <w:br w:type="textWrapping"/>
            </w:r>
            <w:r>
              <w:rPr>
                <w:rFonts w:ascii="仿宋" w:hAnsi="仿宋" w:eastAsia="仿宋" w:cs="仿宋"/>
                <w:color w:val="auto"/>
              </w:rPr>
              <w:t>（3）界面友好：系统界面规划整齐，易于学习掌握和操作使用。</w:t>
            </w:r>
            <w:r>
              <w:rPr>
                <w:rFonts w:ascii="仿宋" w:hAnsi="仿宋" w:eastAsia="仿宋" w:cs="仿宋"/>
                <w:color w:val="auto"/>
              </w:rPr>
              <w:br w:type="textWrapping"/>
            </w:r>
            <w:r>
              <w:rPr>
                <w:rFonts w:ascii="仿宋" w:hAnsi="仿宋" w:eastAsia="仿宋" w:cs="仿宋"/>
                <w:color w:val="auto"/>
              </w:rPr>
              <w:t>2、性能要求：</w:t>
            </w:r>
            <w:r>
              <w:rPr>
                <w:rFonts w:ascii="仿宋" w:hAnsi="仿宋" w:eastAsia="仿宋" w:cs="仿宋"/>
                <w:color w:val="auto"/>
              </w:rPr>
              <w:br w:type="textWrapping"/>
            </w:r>
            <w:r>
              <w:rPr>
                <w:rFonts w:ascii="仿宋" w:hAnsi="仿宋" w:eastAsia="仿宋" w:cs="仿宋"/>
                <w:color w:val="auto"/>
              </w:rPr>
              <w:t>（1）Android六核处理器；</w:t>
            </w:r>
            <w:r>
              <w:rPr>
                <w:rFonts w:ascii="仿宋" w:hAnsi="仿宋" w:eastAsia="仿宋" w:cs="仿宋"/>
                <w:color w:val="auto"/>
              </w:rPr>
              <w:br w:type="textWrapping"/>
            </w:r>
            <w:r>
              <w:rPr>
                <w:rFonts w:ascii="仿宋" w:hAnsi="仿宋" w:eastAsia="仿宋" w:cs="仿宋"/>
                <w:color w:val="auto"/>
              </w:rPr>
              <w:t>（2）内存≥4GB；</w:t>
            </w:r>
            <w:r>
              <w:rPr>
                <w:rFonts w:ascii="仿宋" w:hAnsi="仿宋" w:eastAsia="仿宋" w:cs="仿宋"/>
                <w:color w:val="auto"/>
              </w:rPr>
              <w:br w:type="textWrapping"/>
            </w:r>
            <w:r>
              <w:rPr>
                <w:rFonts w:ascii="仿宋" w:hAnsi="仿宋" w:eastAsia="仿宋" w:cs="仿宋"/>
                <w:color w:val="auto"/>
              </w:rPr>
              <w:t>（3）内置存储器≥32GB；</w:t>
            </w:r>
            <w:r>
              <w:rPr>
                <w:rFonts w:ascii="仿宋" w:hAnsi="仿宋" w:eastAsia="仿宋" w:cs="仿宋"/>
                <w:color w:val="auto"/>
              </w:rPr>
              <w:br w:type="textWrapping"/>
            </w:r>
            <w:r>
              <w:rPr>
                <w:rFonts w:ascii="仿宋" w:hAnsi="仿宋" w:eastAsia="仿宋" w:cs="仿宋"/>
                <w:color w:val="auto"/>
              </w:rPr>
              <w:t>（4）显示模块：≥10.1英寸，支持触摸，分辨率支持1920*1080；集成主动式电磁笔；</w:t>
            </w:r>
            <w:r>
              <w:rPr>
                <w:rFonts w:ascii="仿宋" w:hAnsi="仿宋" w:eastAsia="仿宋" w:cs="仿宋"/>
                <w:color w:val="auto"/>
              </w:rPr>
              <w:br w:type="textWrapping"/>
            </w:r>
            <w:r>
              <w:rPr>
                <w:rFonts w:ascii="仿宋" w:hAnsi="仿宋" w:eastAsia="仿宋" w:cs="仿宋"/>
                <w:color w:val="auto"/>
              </w:rPr>
              <w:t>（5）内置800万高清摄像头；支持人证比对功能；不低于Android 7.1；</w:t>
            </w:r>
            <w:r>
              <w:rPr>
                <w:rFonts w:ascii="仿宋" w:hAnsi="仿宋" w:eastAsia="仿宋" w:cs="仿宋"/>
                <w:color w:val="auto"/>
              </w:rPr>
              <w:br w:type="textWrapping"/>
            </w:r>
            <w:r>
              <w:rPr>
                <w:rFonts w:ascii="仿宋" w:hAnsi="仿宋" w:eastAsia="仿宋" w:cs="仿宋"/>
                <w:color w:val="auto"/>
              </w:rPr>
              <w:t>（6）网络类型：支持WIFI、RJ45；</w:t>
            </w:r>
            <w:r>
              <w:rPr>
                <w:rFonts w:ascii="仿宋" w:hAnsi="仿宋" w:eastAsia="仿宋" w:cs="仿宋"/>
                <w:color w:val="auto"/>
              </w:rPr>
              <w:br w:type="textWrapping"/>
            </w:r>
            <w:r>
              <w:rPr>
                <w:rFonts w:ascii="仿宋" w:hAnsi="仿宋" w:eastAsia="仿宋" w:cs="仿宋"/>
                <w:color w:val="auto"/>
              </w:rPr>
              <w:t>（7）支持IPv6；</w:t>
            </w:r>
            <w:r>
              <w:rPr>
                <w:rFonts w:ascii="仿宋" w:hAnsi="仿宋" w:eastAsia="仿宋" w:cs="仿宋"/>
                <w:color w:val="auto"/>
              </w:rPr>
              <w:br w:type="textWrapping"/>
            </w:r>
            <w:r>
              <w:rPr>
                <w:rFonts w:ascii="仿宋" w:hAnsi="仿宋" w:eastAsia="仿宋" w:cs="仿宋"/>
                <w:color w:val="auto"/>
              </w:rPr>
              <w:t>（8）内置身份证识别模块；</w:t>
            </w:r>
            <w:r>
              <w:rPr>
                <w:rFonts w:ascii="仿宋" w:hAnsi="仿宋" w:eastAsia="仿宋" w:cs="仿宋"/>
                <w:color w:val="auto"/>
              </w:rPr>
              <w:br w:type="textWrapping"/>
            </w:r>
            <w:r>
              <w:rPr>
                <w:rFonts w:ascii="仿宋" w:hAnsi="仿宋" w:eastAsia="仿宋" w:cs="仿宋"/>
                <w:color w:val="auto"/>
              </w:rPr>
              <w:t>（9）内置指纹识别模块；</w:t>
            </w:r>
            <w:r>
              <w:rPr>
                <w:rFonts w:ascii="仿宋" w:hAnsi="仿宋" w:eastAsia="仿宋" w:cs="仿宋"/>
                <w:color w:val="auto"/>
              </w:rPr>
              <w:br w:type="textWrapping"/>
            </w:r>
            <w:r>
              <w:rPr>
                <w:rFonts w:ascii="仿宋" w:hAnsi="仿宋" w:eastAsia="仿宋" w:cs="仿宋"/>
                <w:color w:val="auto"/>
              </w:rPr>
              <w:t>（10）集成一体式支架，支持自调节。</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7</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视音频录制授权终端</w:t>
            </w:r>
            <w:r>
              <w:rPr>
                <w:rFonts w:ascii="仿宋" w:hAnsi="仿宋" w:eastAsia="仿宋" w:cs="仿宋"/>
                <w:color w:val="auto"/>
                <w:sz w:val="21"/>
              </w:rPr>
              <w:t>（评审80）</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1、综合录制功能：对于远程评标和询标答疑全过程中投标单位（有不见面询标时）、专家的个人监控、桌面监控进行服务端录制并存储，快捷简便，后期支持集中存档，方便刻录。</w:t>
            </w:r>
            <w:r>
              <w:rPr>
                <w:rFonts w:ascii="仿宋" w:hAnsi="仿宋" w:eastAsia="仿宋" w:cs="仿宋"/>
                <w:color w:val="auto"/>
              </w:rPr>
              <w:br w:type="textWrapping"/>
            </w:r>
            <w:r>
              <w:rPr>
                <w:rFonts w:ascii="仿宋" w:hAnsi="仿宋" w:eastAsia="仿宋" w:cs="仿宋"/>
                <w:color w:val="auto"/>
              </w:rPr>
              <w:t>2、每个授权终端支持一个用户进行录制。</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8</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电子交易录像文件存储机</w:t>
            </w:r>
            <w:r>
              <w:rPr>
                <w:rFonts w:ascii="仿宋" w:hAnsi="仿宋" w:eastAsia="仿宋" w:cs="仿宋"/>
                <w:b/>
                <w:bCs/>
                <w:color w:val="auto"/>
                <w:sz w:val="21"/>
              </w:rPr>
              <w:t>（▲重要技术参数10）</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1、功能要求：</w:t>
            </w:r>
            <w:r>
              <w:rPr>
                <w:rFonts w:ascii="仿宋" w:hAnsi="仿宋" w:eastAsia="仿宋" w:cs="仿宋"/>
                <w:color w:val="auto"/>
              </w:rPr>
              <w:br w:type="textWrapping"/>
            </w:r>
            <w:r>
              <w:rPr>
                <w:rFonts w:ascii="仿宋" w:hAnsi="仿宋" w:eastAsia="仿宋" w:cs="仿宋"/>
                <w:color w:val="auto"/>
              </w:rPr>
              <w:t>（1）对开评标过程中音视频录像文件进行归档存储，包括音视频的自动下载/打包。</w:t>
            </w:r>
            <w:r>
              <w:rPr>
                <w:rFonts w:ascii="仿宋" w:hAnsi="仿宋" w:eastAsia="仿宋" w:cs="仿宋"/>
                <w:color w:val="auto"/>
              </w:rPr>
              <w:br w:type="textWrapping"/>
            </w:r>
            <w:r>
              <w:rPr>
                <w:rFonts w:ascii="仿宋" w:hAnsi="仿宋" w:eastAsia="仿宋" w:cs="仿宋"/>
                <w:color w:val="auto"/>
              </w:rPr>
              <w:t>（2）可按照项目方式进行存档，存档文件夹名称可按照项目+编号或开标日期+项目名称多种方式进行命名，方便事后进行调阅。</w:t>
            </w:r>
            <w:r>
              <w:rPr>
                <w:rFonts w:ascii="仿宋" w:hAnsi="仿宋" w:eastAsia="仿宋" w:cs="仿宋"/>
                <w:color w:val="auto"/>
              </w:rPr>
              <w:br w:type="textWrapping"/>
            </w:r>
            <w:r>
              <w:rPr>
                <w:rFonts w:ascii="仿宋" w:hAnsi="仿宋" w:eastAsia="仿宋" w:cs="仿宋"/>
                <w:color w:val="auto"/>
              </w:rPr>
              <w:t>（3）已存档的音视频文件均提供事后按项目进行查阅调取、在线回放功能。</w:t>
            </w:r>
            <w:r>
              <w:rPr>
                <w:rFonts w:ascii="仿宋" w:hAnsi="仿宋" w:eastAsia="仿宋" w:cs="仿宋"/>
                <w:color w:val="auto"/>
              </w:rPr>
              <w:br w:type="textWrapping"/>
            </w:r>
            <w:r>
              <w:rPr>
                <w:rFonts w:ascii="仿宋" w:hAnsi="仿宋" w:eastAsia="仿宋" w:cs="仿宋"/>
                <w:color w:val="auto"/>
              </w:rPr>
              <w:t>2、技术要求：</w:t>
            </w:r>
            <w:r>
              <w:rPr>
                <w:rFonts w:ascii="仿宋" w:hAnsi="仿宋" w:eastAsia="仿宋" w:cs="仿宋"/>
                <w:color w:val="auto"/>
              </w:rPr>
              <w:br w:type="textWrapping"/>
            </w:r>
            <w:r>
              <w:rPr>
                <w:rFonts w:ascii="仿宋" w:hAnsi="仿宋" w:eastAsia="仿宋" w:cs="仿宋"/>
                <w:color w:val="auto"/>
              </w:rPr>
              <w:t>（1）CPU性能≥四核处理器；</w:t>
            </w:r>
            <w:r>
              <w:rPr>
                <w:rFonts w:ascii="仿宋" w:hAnsi="仿宋" w:eastAsia="仿宋" w:cs="仿宋"/>
                <w:color w:val="auto"/>
              </w:rPr>
              <w:br w:type="textWrapping"/>
            </w:r>
            <w:r>
              <w:rPr>
                <w:rFonts w:ascii="仿宋" w:hAnsi="仿宋" w:eastAsia="仿宋" w:cs="仿宋"/>
                <w:color w:val="auto"/>
              </w:rPr>
              <w:t xml:space="preserve">（2）内存≥8GB DDR4； </w:t>
            </w:r>
            <w:r>
              <w:rPr>
                <w:rFonts w:ascii="仿宋" w:hAnsi="仿宋" w:eastAsia="仿宋" w:cs="仿宋"/>
                <w:color w:val="auto"/>
              </w:rPr>
              <w:br w:type="textWrapping"/>
            </w:r>
            <w:r>
              <w:rPr>
                <w:rFonts w:ascii="仿宋" w:hAnsi="仿宋" w:eastAsia="仿宋" w:cs="仿宋"/>
                <w:color w:val="auto"/>
              </w:rPr>
              <w:t>（3）硬盘≥4TB SATA；</w:t>
            </w:r>
            <w:r>
              <w:rPr>
                <w:rFonts w:ascii="仿宋" w:hAnsi="仿宋" w:eastAsia="仿宋" w:cs="仿宋"/>
                <w:color w:val="auto"/>
              </w:rPr>
              <w:br w:type="textWrapping"/>
            </w:r>
            <w:r>
              <w:rPr>
                <w:rFonts w:ascii="仿宋" w:hAnsi="仿宋" w:eastAsia="仿宋" w:cs="仿宋"/>
                <w:color w:val="auto"/>
              </w:rPr>
              <w:t>（4）正版操作系；</w:t>
            </w:r>
            <w:r>
              <w:rPr>
                <w:rFonts w:ascii="仿宋" w:hAnsi="仿宋" w:eastAsia="仿宋" w:cs="仿宋"/>
                <w:color w:val="auto"/>
              </w:rPr>
              <w:br w:type="textWrapping"/>
            </w:r>
            <w:r>
              <w:rPr>
                <w:rFonts w:ascii="仿宋" w:hAnsi="仿宋" w:eastAsia="仿宋" w:cs="仿宋"/>
                <w:color w:val="auto"/>
              </w:rPr>
              <w:t>（5）支持IPv6；</w:t>
            </w:r>
            <w:r>
              <w:rPr>
                <w:rFonts w:ascii="仿宋" w:hAnsi="仿宋" w:eastAsia="仿宋" w:cs="仿宋"/>
                <w:color w:val="auto"/>
              </w:rPr>
              <w:br w:type="textWrapping"/>
            </w:r>
            <w:r>
              <w:rPr>
                <w:rFonts w:ascii="仿宋" w:hAnsi="仿宋" w:eastAsia="仿宋" w:cs="仿宋"/>
                <w:color w:val="auto"/>
              </w:rPr>
              <w:t>（6）热插拔控制器，配置4个1Gbps iSCSI/NAS通道，两种方式可自由切换，并支持路径冗余及均衡负载；</w:t>
            </w:r>
            <w:r>
              <w:rPr>
                <w:rFonts w:ascii="仿宋" w:hAnsi="仿宋" w:eastAsia="仿宋" w:cs="仿宋"/>
                <w:color w:val="auto"/>
              </w:rPr>
              <w:br w:type="textWrapping"/>
            </w:r>
            <w:r>
              <w:rPr>
                <w:rFonts w:ascii="仿宋" w:hAnsi="仿宋" w:eastAsia="仿宋" w:cs="仿宋"/>
                <w:color w:val="auto"/>
              </w:rPr>
              <w:t>（7）支持CIFS 、NFS、 FTP；</w:t>
            </w:r>
            <w:r>
              <w:rPr>
                <w:rFonts w:ascii="仿宋" w:hAnsi="仿宋" w:eastAsia="仿宋" w:cs="仿宋"/>
                <w:color w:val="auto"/>
              </w:rPr>
              <w:br w:type="textWrapping"/>
            </w:r>
            <w:r>
              <w:rPr>
                <w:rFonts w:ascii="仿宋" w:hAnsi="仿宋" w:eastAsia="仿宋" w:cs="仿宋"/>
                <w:color w:val="auto"/>
              </w:rPr>
              <w:t>（8）提供最多32个逻辑卷、单个逻辑卷最大可达512TB、最多2048个分区及最多4096个主机LUN MAP分区映射，且LUN及端口映射功能分配不受连接个数限制；</w:t>
            </w:r>
            <w:r>
              <w:rPr>
                <w:rFonts w:ascii="仿宋" w:hAnsi="仿宋" w:eastAsia="仿宋" w:cs="仿宋"/>
                <w:color w:val="auto"/>
              </w:rPr>
              <w:br w:type="textWrapping"/>
            </w:r>
            <w:r>
              <w:rPr>
                <w:rFonts w:ascii="仿宋" w:hAnsi="仿宋" w:eastAsia="仿宋" w:cs="仿宋"/>
                <w:color w:val="auto"/>
              </w:rPr>
              <w:t>（9）配置2GB缓存；</w:t>
            </w:r>
            <w:r>
              <w:rPr>
                <w:rFonts w:ascii="仿宋" w:hAnsi="仿宋" w:eastAsia="仿宋" w:cs="仿宋"/>
                <w:color w:val="auto"/>
              </w:rPr>
              <w:br w:type="textWrapping"/>
            </w:r>
            <w:r>
              <w:rPr>
                <w:rFonts w:ascii="仿宋" w:hAnsi="仿宋" w:eastAsia="仿宋" w:cs="仿宋"/>
                <w:color w:val="auto"/>
              </w:rPr>
              <w:t>（10）支持12Gb/s 2.5/3.5英寸SAS/SATA硬盘混插；</w:t>
            </w:r>
            <w:r>
              <w:rPr>
                <w:rFonts w:ascii="仿宋" w:hAnsi="仿宋" w:eastAsia="仿宋" w:cs="仿宋"/>
                <w:color w:val="auto"/>
              </w:rPr>
              <w:br w:type="textWrapping"/>
            </w:r>
            <w:r>
              <w:rPr>
                <w:rFonts w:ascii="仿宋" w:hAnsi="仿宋" w:eastAsia="仿宋" w:cs="仿宋"/>
                <w:color w:val="auto"/>
              </w:rPr>
              <w:t>（11）本次配置7200转SATA企业级磁盘阵列专用硬盘及配套专用热插拔托架，配置容量≥48TB，可用容量≥30TB；</w:t>
            </w:r>
            <w:r>
              <w:rPr>
                <w:rFonts w:ascii="仿宋" w:hAnsi="仿宋" w:eastAsia="仿宋" w:cs="仿宋"/>
                <w:color w:val="auto"/>
              </w:rPr>
              <w:br w:type="textWrapping"/>
            </w:r>
            <w:r>
              <w:rPr>
                <w:rFonts w:ascii="仿宋" w:hAnsi="仿宋" w:eastAsia="仿宋" w:cs="仿宋"/>
                <w:color w:val="auto"/>
              </w:rPr>
              <w:t>（12）支持增加扩展柜扩容；</w:t>
            </w:r>
            <w:r>
              <w:rPr>
                <w:rFonts w:ascii="仿宋" w:hAnsi="仿宋" w:eastAsia="仿宋" w:cs="仿宋"/>
                <w:color w:val="auto"/>
              </w:rPr>
              <w:br w:type="textWrapping"/>
            </w:r>
            <w:r>
              <w:rPr>
                <w:rFonts w:ascii="仿宋" w:hAnsi="仿宋" w:eastAsia="仿宋" w:cs="仿宋"/>
                <w:color w:val="auto"/>
              </w:rPr>
              <w:t>（13）提供双热插拔冗余电源和冗余风扇模组（单电源状态下即可运行整机）；</w:t>
            </w:r>
            <w:r>
              <w:rPr>
                <w:rFonts w:ascii="仿宋" w:hAnsi="仿宋" w:eastAsia="仿宋" w:cs="仿宋"/>
                <w:color w:val="auto"/>
              </w:rPr>
              <w:br w:type="textWrapping"/>
            </w:r>
            <w:r>
              <w:rPr>
                <w:rFonts w:ascii="仿宋" w:hAnsi="仿宋" w:eastAsia="仿宋" w:cs="仿宋"/>
                <w:color w:val="auto"/>
              </w:rPr>
              <w:t>（14）支持RS232串口和RJ45网络管理方式；</w:t>
            </w:r>
            <w:r>
              <w:rPr>
                <w:rFonts w:ascii="仿宋" w:hAnsi="仿宋" w:eastAsia="仿宋" w:cs="仿宋"/>
                <w:color w:val="auto"/>
              </w:rPr>
              <w:br w:type="textWrapping"/>
            </w:r>
            <w:r>
              <w:rPr>
                <w:rFonts w:ascii="仿宋" w:hAnsi="仿宋" w:eastAsia="仿宋" w:cs="仿宋"/>
                <w:color w:val="auto"/>
              </w:rPr>
              <w:t>（15）提供RAID 0、RAID 1、RAID 3、RAID 5、RAID 6、RAID 10、RAID 30、RAID 50、RAID 60 ；</w:t>
            </w:r>
            <w:r>
              <w:rPr>
                <w:rFonts w:ascii="仿宋" w:hAnsi="仿宋" w:eastAsia="仿宋" w:cs="仿宋"/>
                <w:color w:val="auto"/>
              </w:rPr>
              <w:br w:type="textWrapping"/>
            </w:r>
            <w:r>
              <w:rPr>
                <w:rFonts w:ascii="仿宋" w:hAnsi="仿宋" w:eastAsia="仿宋" w:cs="仿宋"/>
                <w:color w:val="auto"/>
              </w:rPr>
              <w:t>（16）支持配置条带大小：16KB, 32KB, 64KB, 128KB, 256KB, 512KB 或 1024KB （每个逻辑磁盘） ；</w:t>
            </w:r>
            <w:r>
              <w:rPr>
                <w:rFonts w:ascii="仿宋" w:hAnsi="仿宋" w:eastAsia="仿宋" w:cs="仿宋"/>
                <w:color w:val="auto"/>
              </w:rPr>
              <w:br w:type="textWrapping"/>
            </w:r>
            <w:r>
              <w:rPr>
                <w:rFonts w:ascii="仿宋" w:hAnsi="仿宋" w:eastAsia="仿宋" w:cs="仿宋"/>
                <w:color w:val="auto"/>
              </w:rPr>
              <w:t>（17）提供最多64个本地卷快照和4组卷镜像功能。</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9</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24门储物柜</w:t>
            </w:r>
            <w:r>
              <w:rPr>
                <w:rFonts w:ascii="仿宋" w:hAnsi="仿宋" w:eastAsia="仿宋" w:cs="仿宋"/>
                <w:color w:val="auto"/>
                <w:sz w:val="21"/>
              </w:rPr>
              <w:t>（评审81）</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人脸识别密码柜，≥24门，柜体采用优质冷轧钢，外观尺寸≥1800mm高*1700mm宽*460mm深，含对应单机版功能管理系统</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10</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金属检测门</w:t>
            </w:r>
            <w:r>
              <w:rPr>
                <w:rFonts w:ascii="仿宋" w:hAnsi="仿宋" w:eastAsia="仿宋" w:cs="仿宋"/>
                <w:color w:val="auto"/>
                <w:sz w:val="21"/>
              </w:rPr>
              <w:t>（评审82）</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显示屏≥5.7寸显示屏</w:t>
            </w:r>
            <w:r>
              <w:rPr>
                <w:rFonts w:ascii="仿宋" w:hAnsi="仿宋" w:eastAsia="仿宋" w:cs="仿宋"/>
                <w:color w:val="auto"/>
              </w:rPr>
              <w:br w:type="textWrapping"/>
            </w:r>
            <w:r>
              <w:rPr>
                <w:rFonts w:ascii="仿宋" w:hAnsi="仿宋" w:eastAsia="仿宋" w:cs="仿宋"/>
                <w:color w:val="auto"/>
              </w:rPr>
              <w:t>探测分区≥18位探测分区</w:t>
            </w:r>
            <w:r>
              <w:rPr>
                <w:rFonts w:ascii="仿宋" w:hAnsi="仿宋" w:eastAsia="仿宋" w:cs="仿宋"/>
                <w:color w:val="auto"/>
              </w:rPr>
              <w:br w:type="textWrapping"/>
            </w:r>
            <w:r>
              <w:rPr>
                <w:rFonts w:ascii="仿宋" w:hAnsi="仿宋" w:eastAsia="仿宋" w:cs="仿宋"/>
                <w:color w:val="auto"/>
              </w:rPr>
              <w:t>灵敏度：256级灵敏度可调</w:t>
            </w:r>
            <w:r>
              <w:rPr>
                <w:rFonts w:ascii="仿宋" w:hAnsi="仿宋" w:eastAsia="仿宋" w:cs="仿宋"/>
                <w:color w:val="auto"/>
              </w:rPr>
              <w:br w:type="textWrapping"/>
            </w:r>
            <w:r>
              <w:rPr>
                <w:rFonts w:ascii="仿宋" w:hAnsi="仿宋" w:eastAsia="仿宋" w:cs="仿宋"/>
                <w:color w:val="auto"/>
              </w:rPr>
              <w:t>遥控控制：是</w:t>
            </w:r>
            <w:r>
              <w:rPr>
                <w:rFonts w:ascii="仿宋" w:hAnsi="仿宋" w:eastAsia="仿宋" w:cs="仿宋"/>
                <w:color w:val="auto"/>
              </w:rPr>
              <w:br w:type="textWrapping"/>
            </w:r>
            <w:r>
              <w:rPr>
                <w:rFonts w:ascii="仿宋" w:hAnsi="仿宋" w:eastAsia="仿宋" w:cs="仿宋"/>
                <w:color w:val="auto"/>
              </w:rPr>
              <w:t>报警方式：声光同步</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11</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专家电子签名集成一体机</w:t>
            </w:r>
            <w:r>
              <w:rPr>
                <w:rFonts w:ascii="仿宋" w:hAnsi="仿宋" w:eastAsia="仿宋" w:cs="仿宋"/>
                <w:color w:val="auto"/>
                <w:sz w:val="21"/>
              </w:rPr>
              <w:t>（评审83）</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内含设备：</w:t>
            </w:r>
            <w:r>
              <w:rPr>
                <w:rFonts w:ascii="仿宋" w:hAnsi="仿宋" w:eastAsia="仿宋" w:cs="仿宋"/>
                <w:color w:val="auto"/>
              </w:rPr>
              <w:br w:type="textWrapping"/>
            </w:r>
            <w:r>
              <w:rPr>
                <w:rFonts w:ascii="仿宋" w:hAnsi="仿宋" w:eastAsia="仿宋" w:cs="仿宋"/>
                <w:color w:val="auto"/>
              </w:rPr>
              <w:t>一、专家电子签章一体机</w:t>
            </w:r>
            <w:r>
              <w:rPr>
                <w:rFonts w:ascii="仿宋" w:hAnsi="仿宋" w:eastAsia="仿宋" w:cs="仿宋"/>
                <w:color w:val="auto"/>
              </w:rPr>
              <w:br w:type="textWrapping"/>
            </w:r>
            <w:r>
              <w:rPr>
                <w:rFonts w:ascii="仿宋" w:hAnsi="仿宋" w:eastAsia="仿宋" w:cs="仿宋"/>
                <w:color w:val="auto"/>
              </w:rPr>
              <w:t>（1）19寸触摸屏，分辨率≥1280(H)×1024（V）；</w:t>
            </w:r>
            <w:r>
              <w:rPr>
                <w:rFonts w:ascii="仿宋" w:hAnsi="仿宋" w:eastAsia="仿宋" w:cs="仿宋"/>
                <w:color w:val="auto"/>
              </w:rPr>
              <w:br w:type="textWrapping"/>
            </w:r>
            <w:r>
              <w:rPr>
                <w:rFonts w:ascii="仿宋" w:hAnsi="仿宋" w:eastAsia="仿宋" w:cs="仿宋"/>
                <w:color w:val="auto"/>
              </w:rPr>
              <w:t>（2）CPU≥四核，内存≥4G，固态硬盘≥128G；</w:t>
            </w:r>
            <w:r>
              <w:rPr>
                <w:rFonts w:ascii="仿宋" w:hAnsi="仿宋" w:eastAsia="仿宋" w:cs="仿宋"/>
                <w:color w:val="auto"/>
              </w:rPr>
              <w:br w:type="textWrapping"/>
            </w:r>
            <w:r>
              <w:rPr>
                <w:rFonts w:ascii="仿宋" w:hAnsi="仿宋" w:eastAsia="仿宋" w:cs="仿宋"/>
                <w:color w:val="auto"/>
              </w:rPr>
              <w:t>（3）1080P高清摄像头，像素200万；公安部认证身份证读卡器，读卡时间:0.96S；电磁感应手写签名数位板；</w:t>
            </w:r>
            <w:r>
              <w:rPr>
                <w:rFonts w:ascii="仿宋" w:hAnsi="仿宋" w:eastAsia="仿宋" w:cs="仿宋"/>
                <w:color w:val="auto"/>
              </w:rPr>
              <w:br w:type="textWrapping"/>
            </w:r>
            <w:r>
              <w:rPr>
                <w:rFonts w:ascii="仿宋" w:hAnsi="仿宋" w:eastAsia="仿宋" w:cs="仿宋"/>
                <w:color w:val="auto"/>
              </w:rPr>
              <w:t>（4）集成立体声音箱 ，机柜烤漆；</w:t>
            </w:r>
            <w:r>
              <w:rPr>
                <w:rFonts w:ascii="仿宋" w:hAnsi="仿宋" w:eastAsia="仿宋" w:cs="仿宋"/>
                <w:color w:val="auto"/>
              </w:rPr>
              <w:br w:type="textWrapping"/>
            </w:r>
            <w:r>
              <w:rPr>
                <w:rFonts w:ascii="仿宋" w:hAnsi="仿宋" w:eastAsia="仿宋" w:cs="仿宋"/>
                <w:color w:val="auto"/>
              </w:rPr>
              <w:t>（5）集成门禁控制模块。</w:t>
            </w:r>
            <w:r>
              <w:rPr>
                <w:rFonts w:ascii="仿宋" w:hAnsi="仿宋" w:eastAsia="仿宋" w:cs="仿宋"/>
                <w:color w:val="auto"/>
              </w:rPr>
              <w:br w:type="textWrapping"/>
            </w:r>
            <w:r>
              <w:rPr>
                <w:rFonts w:ascii="仿宋" w:hAnsi="仿宋" w:eastAsia="仿宋" w:cs="仿宋"/>
                <w:color w:val="auto"/>
              </w:rPr>
              <w:t>软件集成：</w:t>
            </w:r>
            <w:r>
              <w:rPr>
                <w:rFonts w:ascii="仿宋" w:hAnsi="仿宋" w:eastAsia="仿宋" w:cs="仿宋"/>
                <w:color w:val="auto"/>
              </w:rPr>
              <w:br w:type="textWrapping"/>
            </w:r>
            <w:r>
              <w:rPr>
                <w:rFonts w:ascii="仿宋" w:hAnsi="仿宋" w:eastAsia="仿宋" w:cs="仿宋"/>
                <w:color w:val="auto"/>
              </w:rPr>
              <w:t>（1）内置安装正版操作系统。</w:t>
            </w:r>
            <w:r>
              <w:rPr>
                <w:rFonts w:ascii="仿宋" w:hAnsi="仿宋" w:eastAsia="仿宋" w:cs="仿宋"/>
                <w:color w:val="auto"/>
              </w:rPr>
              <w:br w:type="textWrapping"/>
            </w:r>
            <w:r>
              <w:rPr>
                <w:rFonts w:ascii="仿宋" w:hAnsi="仿宋" w:eastAsia="仿宋" w:cs="仿宋"/>
                <w:color w:val="auto"/>
              </w:rPr>
              <w:t>（2）集成福建省评标专家电子签名系统。</w:t>
            </w:r>
            <w:r>
              <w:rPr>
                <w:rFonts w:ascii="仿宋" w:hAnsi="仿宋" w:eastAsia="仿宋" w:cs="仿宋"/>
                <w:color w:val="auto"/>
              </w:rPr>
              <w:br w:type="textWrapping"/>
            </w:r>
            <w:r>
              <w:rPr>
                <w:rFonts w:ascii="仿宋" w:hAnsi="仿宋" w:eastAsia="仿宋" w:cs="仿宋"/>
                <w:color w:val="auto"/>
              </w:rPr>
              <w:t>（3）实名认证：通过身份证读卡器获取刷卡人员身份信息，采集人脸数据通过权威公安人口库进行实人身份认证；采用符合公安行业安全标准的组件完成对二代身份证的信息读取，形成加密报文。通过图像识别算法，对比核验人员真实身份。</w:t>
            </w:r>
            <w:r>
              <w:rPr>
                <w:rFonts w:ascii="仿宋" w:hAnsi="仿宋" w:eastAsia="仿宋" w:cs="仿宋"/>
                <w:color w:val="auto"/>
              </w:rPr>
              <w:br w:type="textWrapping"/>
            </w:r>
            <w:r>
              <w:rPr>
                <w:rFonts w:ascii="仿宋" w:hAnsi="仿宋" w:eastAsia="仿宋" w:cs="仿宋"/>
                <w:color w:val="auto"/>
              </w:rPr>
              <w:t>（4）签名采集：通过专用数位签名板采集专家的矢量签名笔迹并使用数字安全证书进行加密存储，并与公共资源交易中心现有招投标电子平台对接。</w:t>
            </w:r>
            <w:r>
              <w:rPr>
                <w:rFonts w:ascii="仿宋" w:hAnsi="仿宋" w:eastAsia="仿宋" w:cs="仿宋"/>
                <w:color w:val="auto"/>
              </w:rPr>
              <w:br w:type="textWrapping"/>
            </w:r>
            <w:r>
              <w:rPr>
                <w:rFonts w:ascii="仿宋" w:hAnsi="仿宋" w:eastAsia="仿宋" w:cs="仿宋"/>
                <w:color w:val="auto"/>
              </w:rPr>
              <w:t>（5）门禁控制器线路改造：通过系统控制本中心评标区的现场门禁线路，实现进出评标区人员门禁自动开关。</w:t>
            </w:r>
            <w:r>
              <w:rPr>
                <w:rFonts w:ascii="仿宋" w:hAnsi="仿宋" w:eastAsia="仿宋" w:cs="仿宋"/>
                <w:color w:val="auto"/>
              </w:rPr>
              <w:br w:type="textWrapping"/>
            </w:r>
            <w:r>
              <w:rPr>
                <w:rFonts w:ascii="仿宋" w:hAnsi="仿宋" w:eastAsia="仿宋" w:cs="仿宋"/>
                <w:color w:val="auto"/>
              </w:rPr>
              <w:t>系统集成：</w:t>
            </w:r>
            <w:r>
              <w:rPr>
                <w:rFonts w:ascii="仿宋" w:hAnsi="仿宋" w:eastAsia="仿宋" w:cs="仿宋"/>
                <w:color w:val="auto"/>
              </w:rPr>
              <w:br w:type="textWrapping"/>
            </w:r>
            <w:r>
              <w:rPr>
                <w:rFonts w:ascii="仿宋" w:hAnsi="仿宋" w:eastAsia="仿宋" w:cs="仿宋"/>
                <w:color w:val="auto"/>
              </w:rPr>
              <w:t>协助电子交易系统完成电子签名服务接口对接集成。通过集成为电子交易系统评标环节提供电子盖章及验章能力。</w:t>
            </w:r>
            <w:r>
              <w:rPr>
                <w:rFonts w:ascii="仿宋" w:hAnsi="仿宋" w:eastAsia="仿宋" w:cs="仿宋"/>
                <w:color w:val="auto"/>
              </w:rPr>
              <w:br w:type="textWrapping"/>
            </w:r>
            <w:r>
              <w:rPr>
                <w:rFonts w:ascii="仿宋" w:hAnsi="仿宋" w:eastAsia="仿宋" w:cs="仿宋"/>
                <w:color w:val="auto"/>
              </w:rPr>
              <w:t>（1）项目专家信息接口：电子交易系统通过接口获取项目的专家信息，根据项目信息，返回本项目的专家信息。</w:t>
            </w:r>
            <w:r>
              <w:rPr>
                <w:rFonts w:ascii="仿宋" w:hAnsi="仿宋" w:eastAsia="仿宋" w:cs="仿宋"/>
                <w:color w:val="auto"/>
              </w:rPr>
              <w:br w:type="textWrapping"/>
            </w:r>
            <w:r>
              <w:rPr>
                <w:rFonts w:ascii="仿宋" w:hAnsi="仿宋" w:eastAsia="仿宋" w:cs="仿宋"/>
                <w:color w:val="auto"/>
              </w:rPr>
              <w:t>（2）评标专家验证接口：电子交易系统调接口通过专家信息获取项目信息。</w:t>
            </w:r>
            <w:r>
              <w:rPr>
                <w:rFonts w:ascii="仿宋" w:hAnsi="仿宋" w:eastAsia="仿宋" w:cs="仿宋"/>
                <w:color w:val="auto"/>
              </w:rPr>
              <w:br w:type="textWrapping"/>
            </w:r>
            <w:r>
              <w:rPr>
                <w:rFonts w:ascii="仿宋" w:hAnsi="仿宋" w:eastAsia="仿宋" w:cs="仿宋"/>
                <w:color w:val="auto"/>
              </w:rPr>
              <w:t>（3）实名身份认证接口：实现使用公安部的实人身份认证服务对专家身份进行实人实证的身份确认。</w:t>
            </w:r>
            <w:r>
              <w:rPr>
                <w:rFonts w:ascii="仿宋" w:hAnsi="仿宋" w:eastAsia="仿宋" w:cs="仿宋"/>
                <w:color w:val="auto"/>
              </w:rPr>
              <w:br w:type="textWrapping"/>
            </w:r>
            <w:r>
              <w:rPr>
                <w:rFonts w:ascii="仿宋" w:hAnsi="仿宋" w:eastAsia="仿宋" w:cs="仿宋"/>
                <w:color w:val="auto"/>
              </w:rPr>
              <w:t>（4）评标专家签退接口：电子交易系统通过接口把专家签退请求给评标专家电子签名系统，评标专家电子签名系统根据请求进行专家签退处理。</w:t>
            </w:r>
            <w:r>
              <w:rPr>
                <w:rFonts w:ascii="仿宋" w:hAnsi="仿宋" w:eastAsia="仿宋" w:cs="仿宋"/>
                <w:color w:val="auto"/>
              </w:rPr>
              <w:br w:type="textWrapping"/>
            </w:r>
            <w:r>
              <w:rPr>
                <w:rFonts w:ascii="仿宋" w:hAnsi="仿宋" w:eastAsia="仿宋" w:cs="仿宋"/>
                <w:color w:val="auto"/>
              </w:rPr>
              <w:t>包含数字证书、电子印章、人证核验、专家库认证功能。</w:t>
            </w:r>
            <w:r>
              <w:rPr>
                <w:rFonts w:ascii="仿宋" w:hAnsi="仿宋" w:eastAsia="仿宋" w:cs="仿宋"/>
                <w:color w:val="auto"/>
              </w:rPr>
              <w:br w:type="textWrapping"/>
            </w:r>
            <w:r>
              <w:rPr>
                <w:rFonts w:ascii="仿宋" w:hAnsi="仿宋" w:eastAsia="仿宋" w:cs="仿宋"/>
                <w:color w:val="auto"/>
              </w:rPr>
              <w:t>二、签章设备</w:t>
            </w:r>
            <w:r>
              <w:rPr>
                <w:rFonts w:ascii="仿宋" w:hAnsi="仿宋" w:eastAsia="仿宋" w:cs="仿宋"/>
                <w:color w:val="auto"/>
              </w:rPr>
              <w:br w:type="textWrapping"/>
            </w:r>
            <w:r>
              <w:rPr>
                <w:rFonts w:ascii="仿宋" w:hAnsi="仿宋" w:eastAsia="仿宋" w:cs="仿宋"/>
                <w:color w:val="auto"/>
              </w:rPr>
              <w:t>Android处理器≥六核；</w:t>
            </w:r>
            <w:r>
              <w:rPr>
                <w:rFonts w:ascii="仿宋" w:hAnsi="仿宋" w:eastAsia="仿宋" w:cs="仿宋"/>
                <w:color w:val="auto"/>
              </w:rPr>
              <w:br w:type="textWrapping"/>
            </w:r>
            <w:r>
              <w:rPr>
                <w:rFonts w:ascii="仿宋" w:hAnsi="仿宋" w:eastAsia="仿宋" w:cs="仿宋"/>
                <w:color w:val="auto"/>
              </w:rPr>
              <w:t>内存≥4GB；</w:t>
            </w:r>
            <w:r>
              <w:rPr>
                <w:rFonts w:ascii="仿宋" w:hAnsi="仿宋" w:eastAsia="仿宋" w:cs="仿宋"/>
                <w:color w:val="auto"/>
              </w:rPr>
              <w:br w:type="textWrapping"/>
            </w:r>
            <w:r>
              <w:rPr>
                <w:rFonts w:ascii="仿宋" w:hAnsi="仿宋" w:eastAsia="仿宋" w:cs="仿宋"/>
                <w:color w:val="auto"/>
              </w:rPr>
              <w:t>内置存储器≥32GB；</w:t>
            </w:r>
            <w:r>
              <w:rPr>
                <w:rFonts w:ascii="仿宋" w:hAnsi="仿宋" w:eastAsia="仿宋" w:cs="仿宋"/>
                <w:color w:val="auto"/>
              </w:rPr>
              <w:br w:type="textWrapping"/>
            </w:r>
            <w:r>
              <w:rPr>
                <w:rFonts w:ascii="仿宋" w:hAnsi="仿宋" w:eastAsia="仿宋" w:cs="仿宋"/>
                <w:color w:val="auto"/>
              </w:rPr>
              <w:t>显示模块：≥10.1英寸，支持触摸，集成主动式电磁笔；</w:t>
            </w:r>
            <w:r>
              <w:rPr>
                <w:rFonts w:ascii="仿宋" w:hAnsi="仿宋" w:eastAsia="仿宋" w:cs="仿宋"/>
                <w:color w:val="auto"/>
              </w:rPr>
              <w:br w:type="textWrapping"/>
            </w:r>
            <w:r>
              <w:rPr>
                <w:rFonts w:ascii="仿宋" w:hAnsi="仿宋" w:eastAsia="仿宋" w:cs="仿宋"/>
                <w:color w:val="auto"/>
              </w:rPr>
              <w:t>支持RJ45千兆网口和wifi；</w:t>
            </w:r>
            <w:r>
              <w:rPr>
                <w:rFonts w:ascii="仿宋" w:hAnsi="仿宋" w:eastAsia="仿宋" w:cs="仿宋"/>
                <w:color w:val="auto"/>
              </w:rPr>
              <w:br w:type="textWrapping"/>
            </w:r>
            <w:r>
              <w:rPr>
                <w:rFonts w:ascii="仿宋" w:hAnsi="仿宋" w:eastAsia="仿宋" w:cs="仿宋"/>
                <w:color w:val="auto"/>
              </w:rPr>
              <w:t>支持1920*1080分辨率；</w:t>
            </w:r>
            <w:r>
              <w:rPr>
                <w:rFonts w:ascii="仿宋" w:hAnsi="仿宋" w:eastAsia="仿宋" w:cs="仿宋"/>
                <w:color w:val="auto"/>
              </w:rPr>
              <w:br w:type="textWrapping"/>
            </w:r>
            <w:r>
              <w:rPr>
                <w:rFonts w:ascii="仿宋" w:hAnsi="仿宋" w:eastAsia="仿宋" w:cs="仿宋"/>
                <w:color w:val="auto"/>
              </w:rPr>
              <w:t>支持IPv6；</w:t>
            </w:r>
            <w:r>
              <w:rPr>
                <w:rFonts w:ascii="仿宋" w:hAnsi="仿宋" w:eastAsia="仿宋" w:cs="仿宋"/>
                <w:color w:val="auto"/>
              </w:rPr>
              <w:br w:type="textWrapping"/>
            </w:r>
            <w:r>
              <w:rPr>
                <w:rFonts w:ascii="仿宋" w:hAnsi="仿宋" w:eastAsia="仿宋" w:cs="仿宋"/>
                <w:color w:val="auto"/>
              </w:rPr>
              <w:t>内置身份证识别模块；</w:t>
            </w:r>
            <w:r>
              <w:rPr>
                <w:rFonts w:ascii="仿宋" w:hAnsi="仿宋" w:eastAsia="仿宋" w:cs="仿宋"/>
                <w:color w:val="auto"/>
              </w:rPr>
              <w:br w:type="textWrapping"/>
            </w:r>
            <w:r>
              <w:rPr>
                <w:rFonts w:ascii="仿宋" w:hAnsi="仿宋" w:eastAsia="仿宋" w:cs="仿宋"/>
                <w:color w:val="auto"/>
              </w:rPr>
              <w:t>内置摄像头；内置指纹识别模块；集成一体式支架，支持自调节；提供1年联网版事件证书授权；</w:t>
            </w:r>
            <w:r>
              <w:rPr>
                <w:rFonts w:ascii="仿宋" w:hAnsi="仿宋" w:eastAsia="仿宋" w:cs="仿宋"/>
                <w:color w:val="auto"/>
              </w:rPr>
              <w:br w:type="textWrapping"/>
            </w:r>
            <w:r>
              <w:rPr>
                <w:rFonts w:ascii="仿宋" w:hAnsi="仿宋" w:eastAsia="仿宋" w:cs="仿宋"/>
                <w:color w:val="auto"/>
              </w:rPr>
              <w:t>自动读取公共资源系统提供的标准数据接口，实现专家人像采集、专家手写签字、读取身份信息等功能；支持签字带事件证书功能。</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12</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高清网络筒型摄像机</w:t>
            </w:r>
            <w:r>
              <w:rPr>
                <w:rFonts w:ascii="仿宋" w:hAnsi="仿宋" w:eastAsia="仿宋" w:cs="仿宋"/>
                <w:color w:val="auto"/>
                <w:sz w:val="21"/>
              </w:rPr>
              <w:t>（评审84）</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200万像素，分辨率：1920*1080，宽动态：120dB，镜头3.5-12mm，支持H.265视频编码标准，支持PoE供电，红外照射距离≥30米，防护等级：IP67；</w:t>
            </w:r>
            <w:r>
              <w:rPr>
                <w:rFonts w:ascii="仿宋" w:hAnsi="仿宋" w:eastAsia="仿宋" w:cs="仿宋"/>
                <w:color w:val="auto"/>
              </w:rPr>
              <w:br w:type="textWrapping"/>
            </w:r>
            <w:r>
              <w:rPr>
                <w:rFonts w:ascii="仿宋" w:hAnsi="仿宋" w:eastAsia="仿宋" w:cs="仿宋"/>
                <w:color w:val="auto"/>
              </w:rPr>
              <w:t>通讯接口：1个RJ45以太网口；</w:t>
            </w:r>
            <w:r>
              <w:rPr>
                <w:rFonts w:ascii="仿宋" w:hAnsi="仿宋" w:eastAsia="仿宋" w:cs="仿宋"/>
                <w:color w:val="auto"/>
              </w:rPr>
              <w:br w:type="textWrapping"/>
            </w:r>
            <w:r>
              <w:rPr>
                <w:rFonts w:ascii="仿宋" w:hAnsi="仿宋" w:eastAsia="仿宋" w:cs="仿宋"/>
                <w:color w:val="auto"/>
              </w:rPr>
              <w:t>音频接口：1输入，1输出；</w:t>
            </w:r>
            <w:r>
              <w:rPr>
                <w:rFonts w:ascii="仿宋" w:hAnsi="仿宋" w:eastAsia="仿宋" w:cs="仿宋"/>
                <w:color w:val="auto"/>
              </w:rPr>
              <w:br w:type="textWrapping"/>
            </w:r>
            <w:r>
              <w:rPr>
                <w:rFonts w:ascii="仿宋" w:hAnsi="仿宋" w:eastAsia="仿宋" w:cs="仿宋"/>
                <w:color w:val="auto"/>
              </w:rPr>
              <w:t>报警接口；1输入，1输出；</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13</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筒型摄像机支架</w:t>
            </w:r>
            <w:r>
              <w:rPr>
                <w:rFonts w:ascii="仿宋" w:hAnsi="仿宋" w:eastAsia="仿宋" w:cs="仿宋"/>
                <w:color w:val="auto"/>
                <w:sz w:val="21"/>
              </w:rPr>
              <w:t>（评审85）</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枪机配套万向金属支架</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14</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高灵敏度拾音器</w:t>
            </w:r>
            <w:r>
              <w:rPr>
                <w:rFonts w:ascii="仿宋" w:hAnsi="仿宋" w:eastAsia="仿宋" w:cs="仿宋"/>
                <w:color w:val="auto"/>
                <w:sz w:val="21"/>
              </w:rPr>
              <w:t>（评审86）</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 xml:space="preserve">音频传输距离3000米 </w:t>
            </w:r>
            <w:r>
              <w:rPr>
                <w:rFonts w:ascii="仿宋" w:hAnsi="仿宋" w:eastAsia="仿宋" w:cs="仿宋"/>
                <w:color w:val="auto"/>
              </w:rPr>
              <w:br w:type="textWrapping"/>
            </w:r>
            <w:r>
              <w:rPr>
                <w:rFonts w:ascii="仿宋" w:hAnsi="仿宋" w:eastAsia="仿宋" w:cs="仿宋"/>
                <w:color w:val="auto"/>
              </w:rPr>
              <w:t xml:space="preserve">频率响应20Hz ～ 20kHz </w:t>
            </w:r>
            <w:r>
              <w:rPr>
                <w:rFonts w:ascii="仿宋" w:hAnsi="仿宋" w:eastAsia="仿宋" w:cs="仿宋"/>
                <w:color w:val="auto"/>
              </w:rPr>
              <w:br w:type="textWrapping"/>
            </w:r>
            <w:r>
              <w:rPr>
                <w:rFonts w:ascii="仿宋" w:hAnsi="仿宋" w:eastAsia="仿宋" w:cs="仿宋"/>
                <w:color w:val="auto"/>
              </w:rPr>
              <w:t xml:space="preserve">灵敏度-35dB </w:t>
            </w:r>
            <w:r>
              <w:rPr>
                <w:rFonts w:ascii="仿宋" w:hAnsi="仿宋" w:eastAsia="仿宋" w:cs="仿宋"/>
                <w:color w:val="auto"/>
              </w:rPr>
              <w:br w:type="textWrapping"/>
            </w:r>
            <w:r>
              <w:rPr>
                <w:rFonts w:ascii="仿宋" w:hAnsi="仿宋" w:eastAsia="仿宋" w:cs="仿宋"/>
                <w:color w:val="auto"/>
              </w:rPr>
              <w:t xml:space="preserve">信噪比75dB </w:t>
            </w:r>
            <w:r>
              <w:rPr>
                <w:rFonts w:ascii="仿宋" w:hAnsi="仿宋" w:eastAsia="仿宋" w:cs="仿宋"/>
                <w:color w:val="auto"/>
              </w:rPr>
              <w:br w:type="textWrapping"/>
            </w:r>
            <w:r>
              <w:rPr>
                <w:rFonts w:ascii="仿宋" w:hAnsi="仿宋" w:eastAsia="仿宋" w:cs="仿宋"/>
                <w:color w:val="auto"/>
              </w:rPr>
              <w:t>指向特性全方向性</w:t>
            </w:r>
            <w:r>
              <w:rPr>
                <w:rFonts w:ascii="仿宋" w:hAnsi="仿宋" w:eastAsia="仿宋" w:cs="仿宋"/>
                <w:color w:val="auto"/>
              </w:rPr>
              <w:br w:type="textWrapping"/>
            </w:r>
            <w:r>
              <w:rPr>
                <w:rFonts w:ascii="仿宋" w:hAnsi="仿宋" w:eastAsia="仿宋" w:cs="仿宋"/>
                <w:color w:val="auto"/>
              </w:rPr>
              <w:t xml:space="preserve">动态范围104dB （1KHz at Max dB SPL） </w:t>
            </w:r>
            <w:r>
              <w:rPr>
                <w:rFonts w:ascii="仿宋" w:hAnsi="仿宋" w:eastAsia="仿宋" w:cs="仿宋"/>
                <w:color w:val="auto"/>
              </w:rPr>
              <w:br w:type="textWrapping"/>
            </w:r>
            <w:r>
              <w:rPr>
                <w:rFonts w:ascii="仿宋" w:hAnsi="仿宋" w:eastAsia="仿宋" w:cs="仿宋"/>
                <w:color w:val="auto"/>
              </w:rPr>
              <w:t xml:space="preserve">最大承受音压120dB SPL （1KHz,THD 1%） </w:t>
            </w:r>
            <w:r>
              <w:rPr>
                <w:rFonts w:ascii="仿宋" w:hAnsi="仿宋" w:eastAsia="仿宋" w:cs="仿宋"/>
                <w:color w:val="auto"/>
              </w:rPr>
              <w:br w:type="textWrapping"/>
            </w:r>
            <w:r>
              <w:rPr>
                <w:rFonts w:ascii="仿宋" w:hAnsi="仿宋" w:eastAsia="仿宋" w:cs="仿宋"/>
                <w:color w:val="auto"/>
              </w:rPr>
              <w:t xml:space="preserve">输出阻抗600欧姆非平衡 </w:t>
            </w:r>
            <w:r>
              <w:rPr>
                <w:rFonts w:ascii="仿宋" w:hAnsi="仿宋" w:eastAsia="仿宋" w:cs="仿宋"/>
                <w:color w:val="auto"/>
              </w:rPr>
              <w:br w:type="textWrapping"/>
            </w:r>
            <w:r>
              <w:rPr>
                <w:rFonts w:ascii="仿宋" w:hAnsi="仿宋" w:eastAsia="仿宋" w:cs="仿宋"/>
                <w:color w:val="auto"/>
              </w:rPr>
              <w:t xml:space="preserve">输出信号幅度2.5Vpp/-25db </w:t>
            </w:r>
            <w:r>
              <w:rPr>
                <w:rFonts w:ascii="仿宋" w:hAnsi="仿宋" w:eastAsia="仿宋" w:cs="仿宋"/>
                <w:color w:val="auto"/>
              </w:rPr>
              <w:br w:type="textWrapping"/>
            </w:r>
            <w:r>
              <w:rPr>
                <w:rFonts w:ascii="仿宋" w:hAnsi="仿宋" w:eastAsia="仿宋" w:cs="仿宋"/>
                <w:color w:val="auto"/>
              </w:rPr>
              <w:t>麦克风两只互补型高灵敏度全指向电容咪头</w:t>
            </w:r>
            <w:r>
              <w:rPr>
                <w:rFonts w:ascii="仿宋" w:hAnsi="仿宋" w:eastAsia="仿宋" w:cs="仿宋"/>
                <w:color w:val="auto"/>
              </w:rPr>
              <w:br w:type="textWrapping"/>
            </w:r>
            <w:r>
              <w:rPr>
                <w:rFonts w:ascii="仿宋" w:hAnsi="仿宋" w:eastAsia="仿宋" w:cs="仿宋"/>
                <w:color w:val="auto"/>
              </w:rPr>
              <w:t xml:space="preserve">信号处理电路ClearSpeech数字DSP降噪, AGC声音自动增益 </w:t>
            </w:r>
            <w:r>
              <w:rPr>
                <w:rFonts w:ascii="仿宋" w:hAnsi="仿宋" w:eastAsia="仿宋" w:cs="仿宋"/>
                <w:color w:val="auto"/>
              </w:rPr>
              <w:br w:type="textWrapping"/>
            </w:r>
            <w:r>
              <w:rPr>
                <w:rFonts w:ascii="仿宋" w:hAnsi="仿宋" w:eastAsia="仿宋" w:cs="仿宋"/>
                <w:color w:val="auto"/>
              </w:rPr>
              <w:t>保护电路雷击保护、电源极性反转保护</w:t>
            </w:r>
            <w:r>
              <w:rPr>
                <w:rFonts w:ascii="仿宋" w:hAnsi="仿宋" w:eastAsia="仿宋" w:cs="仿宋"/>
                <w:color w:val="auto"/>
              </w:rPr>
              <w:br w:type="textWrapping"/>
            </w:r>
            <w:r>
              <w:rPr>
                <w:rFonts w:ascii="仿宋" w:hAnsi="仿宋" w:eastAsia="仿宋" w:cs="仿宋"/>
                <w:color w:val="auto"/>
              </w:rPr>
              <w:t xml:space="preserve">传输线缆3芯0.5mm2 RVVP屏蔽电缆 </w:t>
            </w:r>
            <w:r>
              <w:rPr>
                <w:rFonts w:ascii="仿宋" w:hAnsi="仿宋" w:eastAsia="仿宋" w:cs="仿宋"/>
                <w:color w:val="auto"/>
              </w:rPr>
              <w:br w:type="textWrapping"/>
            </w:r>
            <w:r>
              <w:rPr>
                <w:rFonts w:ascii="仿宋" w:hAnsi="仿宋" w:eastAsia="仿宋" w:cs="仿宋"/>
                <w:color w:val="auto"/>
              </w:rPr>
              <w:t>电源电压直流稳压DC 12V</w:t>
            </w:r>
            <w:r>
              <w:rPr>
                <w:rFonts w:ascii="仿宋" w:hAnsi="仿宋" w:eastAsia="仿宋" w:cs="仿宋"/>
                <w:color w:val="auto"/>
              </w:rPr>
              <w:br w:type="textWrapping"/>
            </w:r>
            <w:r>
              <w:rPr>
                <w:rFonts w:ascii="仿宋" w:hAnsi="仿宋" w:eastAsia="仿宋" w:cs="仿宋"/>
                <w:color w:val="auto"/>
              </w:rPr>
              <w:t xml:space="preserve">电源电流30 mA </w:t>
            </w:r>
            <w:r>
              <w:rPr>
                <w:rFonts w:ascii="仿宋" w:hAnsi="仿宋" w:eastAsia="仿宋" w:cs="仿宋"/>
                <w:color w:val="auto"/>
              </w:rPr>
              <w:br w:type="textWrapping"/>
            </w:r>
            <w:r>
              <w:rPr>
                <w:rFonts w:ascii="仿宋" w:hAnsi="仿宋" w:eastAsia="仿宋" w:cs="仿宋"/>
                <w:color w:val="auto"/>
              </w:rPr>
              <w:t>工作环境温度-25℃ ～ 70℃</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15</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单路电源适配器</w:t>
            </w:r>
            <w:r>
              <w:rPr>
                <w:rFonts w:ascii="仿宋" w:hAnsi="仿宋" w:eastAsia="仿宋" w:cs="仿宋"/>
                <w:color w:val="auto"/>
                <w:sz w:val="21"/>
              </w:rPr>
              <w:t>（评审87）</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拾音器接口：1个三芯(电源正极V,音频A,公共地G)</w:t>
            </w:r>
            <w:r>
              <w:rPr>
                <w:rFonts w:ascii="仿宋" w:hAnsi="仿宋" w:eastAsia="仿宋" w:cs="仿宋"/>
                <w:color w:val="auto"/>
              </w:rPr>
              <w:br w:type="textWrapping"/>
            </w:r>
            <w:r>
              <w:rPr>
                <w:rFonts w:ascii="仿宋" w:hAnsi="仿宋" w:eastAsia="仿宋" w:cs="仿宋"/>
                <w:color w:val="auto"/>
              </w:rPr>
              <w:t>音频输出端子：二个线性输出(1个3.5插口,1个两芯端子）</w:t>
            </w:r>
            <w:r>
              <w:rPr>
                <w:rFonts w:ascii="仿宋" w:hAnsi="仿宋" w:eastAsia="仿宋" w:cs="仿宋"/>
                <w:color w:val="auto"/>
              </w:rPr>
              <w:br w:type="textWrapping"/>
            </w:r>
            <w:r>
              <w:rPr>
                <w:rFonts w:ascii="仿宋" w:hAnsi="仿宋" w:eastAsia="仿宋" w:cs="仿宋"/>
                <w:color w:val="auto"/>
              </w:rPr>
              <w:t>音量调节：-10dB ～ +10dB</w:t>
            </w:r>
            <w:r>
              <w:rPr>
                <w:rFonts w:ascii="仿宋" w:hAnsi="仿宋" w:eastAsia="仿宋" w:cs="仿宋"/>
                <w:color w:val="auto"/>
              </w:rPr>
              <w:br w:type="textWrapping"/>
            </w:r>
            <w:r>
              <w:rPr>
                <w:rFonts w:ascii="仿宋" w:hAnsi="仿宋" w:eastAsia="仿宋" w:cs="仿宋"/>
                <w:color w:val="auto"/>
              </w:rPr>
              <w:t>频率响应：20Hz ～ 20kHz</w:t>
            </w:r>
            <w:r>
              <w:rPr>
                <w:rFonts w:ascii="仿宋" w:hAnsi="仿宋" w:eastAsia="仿宋" w:cs="仿宋"/>
                <w:color w:val="auto"/>
              </w:rPr>
              <w:br w:type="textWrapping"/>
            </w:r>
            <w:r>
              <w:rPr>
                <w:rFonts w:ascii="仿宋" w:hAnsi="仿宋" w:eastAsia="仿宋" w:cs="仿宋"/>
                <w:color w:val="auto"/>
              </w:rPr>
              <w:t>输出电压：12VDC±5%</w:t>
            </w:r>
            <w:r>
              <w:rPr>
                <w:rFonts w:ascii="仿宋" w:hAnsi="仿宋" w:eastAsia="仿宋" w:cs="仿宋"/>
                <w:color w:val="auto"/>
              </w:rPr>
              <w:br w:type="textWrapping"/>
            </w:r>
            <w:r>
              <w:rPr>
                <w:rFonts w:ascii="仿宋" w:hAnsi="仿宋" w:eastAsia="仿宋" w:cs="仿宋"/>
                <w:color w:val="auto"/>
              </w:rPr>
              <w:t>输出电流：≤200mA  纹波：≤20mvrms</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16</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液晶显示器</w:t>
            </w:r>
            <w:r>
              <w:rPr>
                <w:rFonts w:ascii="仿宋" w:hAnsi="仿宋" w:eastAsia="仿宋" w:cs="仿宋"/>
                <w:color w:val="auto"/>
                <w:sz w:val="21"/>
              </w:rPr>
              <w:t>（评审88）</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1、屏幕尺寸≥23.8英寸；</w:t>
            </w:r>
            <w:r>
              <w:rPr>
                <w:rFonts w:ascii="仿宋" w:hAnsi="仿宋" w:eastAsia="仿宋" w:cs="仿宋"/>
                <w:color w:val="auto"/>
              </w:rPr>
              <w:br w:type="textWrapping"/>
            </w:r>
            <w:r>
              <w:rPr>
                <w:rFonts w:ascii="仿宋" w:hAnsi="仿宋" w:eastAsia="仿宋" w:cs="仿宋"/>
                <w:color w:val="auto"/>
              </w:rPr>
              <w:t>2、分辨率 ≥1920*1080；</w:t>
            </w:r>
            <w:r>
              <w:rPr>
                <w:rFonts w:ascii="仿宋" w:hAnsi="仿宋" w:eastAsia="仿宋" w:cs="仿宋"/>
                <w:color w:val="auto"/>
              </w:rPr>
              <w:br w:type="textWrapping"/>
            </w:r>
            <w:r>
              <w:rPr>
                <w:rFonts w:ascii="仿宋" w:hAnsi="仿宋" w:eastAsia="仿宋" w:cs="仿宋"/>
                <w:color w:val="auto"/>
              </w:rPr>
              <w:t>3、屏幕比例 16:9（宽屏）；</w:t>
            </w:r>
            <w:r>
              <w:rPr>
                <w:rFonts w:ascii="仿宋" w:hAnsi="仿宋" w:eastAsia="仿宋" w:cs="仿宋"/>
                <w:color w:val="auto"/>
              </w:rPr>
              <w:br w:type="textWrapping"/>
            </w:r>
            <w:r>
              <w:rPr>
                <w:rFonts w:ascii="仿宋" w:hAnsi="仿宋" w:eastAsia="仿宋" w:cs="仿宋"/>
                <w:color w:val="auto"/>
              </w:rPr>
              <w:t>4、高清标准 1080p（全高清）；</w:t>
            </w:r>
            <w:r>
              <w:rPr>
                <w:rFonts w:ascii="仿宋" w:hAnsi="仿宋" w:eastAsia="仿宋" w:cs="仿宋"/>
                <w:color w:val="auto"/>
              </w:rPr>
              <w:br w:type="textWrapping"/>
            </w:r>
            <w:r>
              <w:rPr>
                <w:rFonts w:ascii="仿宋" w:hAnsi="仿宋" w:eastAsia="仿宋" w:cs="仿宋"/>
                <w:color w:val="auto"/>
              </w:rPr>
              <w:t>5、背光类型 LED背光；</w:t>
            </w:r>
            <w:r>
              <w:rPr>
                <w:rFonts w:ascii="仿宋" w:hAnsi="仿宋" w:eastAsia="仿宋" w:cs="仿宋"/>
                <w:color w:val="auto"/>
              </w:rPr>
              <w:br w:type="textWrapping"/>
            </w:r>
            <w:r>
              <w:rPr>
                <w:rFonts w:ascii="仿宋" w:hAnsi="仿宋" w:eastAsia="仿宋" w:cs="仿宋"/>
                <w:color w:val="auto"/>
              </w:rPr>
              <w:t>6、视频接口 VGA、HDMI。</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17</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开标操作终端</w:t>
            </w:r>
            <w:r>
              <w:rPr>
                <w:rFonts w:ascii="仿宋" w:hAnsi="仿宋" w:eastAsia="仿宋" w:cs="仿宋"/>
                <w:color w:val="auto"/>
                <w:sz w:val="21"/>
              </w:rPr>
              <w:t>（评审89）</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1、CPU≥四核</w:t>
            </w:r>
            <w:r>
              <w:rPr>
                <w:rFonts w:ascii="仿宋" w:hAnsi="仿宋" w:eastAsia="仿宋" w:cs="仿宋"/>
                <w:color w:val="auto"/>
              </w:rPr>
              <w:br w:type="textWrapping"/>
            </w:r>
            <w:r>
              <w:rPr>
                <w:rFonts w:ascii="仿宋" w:hAnsi="仿宋" w:eastAsia="仿宋" w:cs="仿宋"/>
                <w:color w:val="auto"/>
              </w:rPr>
              <w:t>2、内存≥8G</w:t>
            </w:r>
            <w:r>
              <w:rPr>
                <w:rFonts w:ascii="仿宋" w:hAnsi="仿宋" w:eastAsia="仿宋" w:cs="仿宋"/>
                <w:color w:val="auto"/>
              </w:rPr>
              <w:br w:type="textWrapping"/>
            </w:r>
            <w:r>
              <w:rPr>
                <w:rFonts w:ascii="仿宋" w:hAnsi="仿宋" w:eastAsia="仿宋" w:cs="仿宋"/>
                <w:color w:val="auto"/>
              </w:rPr>
              <w:t>3、硬盘≥SSD 512GB</w:t>
            </w:r>
            <w:r>
              <w:rPr>
                <w:rFonts w:ascii="仿宋" w:hAnsi="仿宋" w:eastAsia="仿宋" w:cs="仿宋"/>
                <w:color w:val="auto"/>
              </w:rPr>
              <w:br w:type="textWrapping"/>
            </w:r>
            <w:r>
              <w:rPr>
                <w:rFonts w:ascii="仿宋" w:hAnsi="仿宋" w:eastAsia="仿宋" w:cs="仿宋"/>
                <w:color w:val="auto"/>
              </w:rPr>
              <w:t>4、独显支持4K输出</w:t>
            </w:r>
            <w:r>
              <w:rPr>
                <w:rFonts w:ascii="仿宋" w:hAnsi="仿宋" w:eastAsia="仿宋" w:cs="仿宋"/>
                <w:color w:val="auto"/>
              </w:rPr>
              <w:br w:type="textWrapping"/>
            </w:r>
            <w:r>
              <w:rPr>
                <w:rFonts w:ascii="仿宋" w:hAnsi="仿宋" w:eastAsia="仿宋" w:cs="仿宋"/>
                <w:color w:val="auto"/>
              </w:rPr>
              <w:t>5、正版操作系统</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18</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桌面式摄像头</w:t>
            </w:r>
            <w:r>
              <w:rPr>
                <w:rFonts w:ascii="仿宋" w:hAnsi="仿宋" w:eastAsia="仿宋" w:cs="仿宋"/>
                <w:color w:val="auto"/>
                <w:sz w:val="21"/>
              </w:rPr>
              <w:t>（评审90）</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传感器：CMOS</w:t>
            </w:r>
            <w:r>
              <w:rPr>
                <w:rFonts w:ascii="仿宋" w:hAnsi="仿宋" w:eastAsia="仿宋" w:cs="仿宋"/>
                <w:color w:val="auto"/>
              </w:rPr>
              <w:br w:type="textWrapping"/>
            </w:r>
            <w:r>
              <w:rPr>
                <w:rFonts w:ascii="仿宋" w:hAnsi="仿宋" w:eastAsia="仿宋" w:cs="仿宋"/>
                <w:color w:val="auto"/>
              </w:rPr>
              <w:t>分辨率：1920*1080</w:t>
            </w:r>
            <w:r>
              <w:rPr>
                <w:rFonts w:ascii="仿宋" w:hAnsi="仿宋" w:eastAsia="仿宋" w:cs="仿宋"/>
                <w:color w:val="auto"/>
              </w:rPr>
              <w:br w:type="textWrapping"/>
            </w:r>
            <w:r>
              <w:rPr>
                <w:rFonts w:ascii="仿宋" w:hAnsi="仿宋" w:eastAsia="仿宋" w:cs="仿宋"/>
                <w:color w:val="auto"/>
              </w:rPr>
              <w:t>最大帧数：30帧/秒</w:t>
            </w:r>
            <w:r>
              <w:rPr>
                <w:rFonts w:ascii="仿宋" w:hAnsi="仿宋" w:eastAsia="仿宋" w:cs="仿宋"/>
                <w:color w:val="auto"/>
              </w:rPr>
              <w:br w:type="textWrapping"/>
            </w:r>
            <w:r>
              <w:rPr>
                <w:rFonts w:ascii="仿宋" w:hAnsi="仿宋" w:eastAsia="仿宋" w:cs="仿宋"/>
                <w:color w:val="auto"/>
              </w:rPr>
              <w:t>接口：USB 2.0</w:t>
            </w:r>
            <w:r>
              <w:rPr>
                <w:rFonts w:ascii="仿宋" w:hAnsi="仿宋" w:eastAsia="仿宋" w:cs="仿宋"/>
                <w:color w:val="auto"/>
              </w:rPr>
              <w:br w:type="textWrapping"/>
            </w:r>
            <w:r>
              <w:rPr>
                <w:rFonts w:ascii="仿宋" w:hAnsi="仿宋" w:eastAsia="仿宋" w:cs="仿宋"/>
                <w:color w:val="auto"/>
              </w:rPr>
              <w:t>驱动：免驱</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19</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耳麦</w:t>
            </w:r>
            <w:r>
              <w:rPr>
                <w:rFonts w:ascii="仿宋" w:hAnsi="仿宋" w:eastAsia="仿宋" w:cs="仿宋"/>
                <w:color w:val="auto"/>
                <w:sz w:val="21"/>
              </w:rPr>
              <w:t>（评审91）</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1、驱动单元：动态，53mm，带钕磁体；</w:t>
            </w:r>
            <w:r>
              <w:rPr>
                <w:rFonts w:ascii="仿宋" w:hAnsi="仿宋" w:eastAsia="仿宋" w:cs="仿宋"/>
                <w:color w:val="auto"/>
              </w:rPr>
              <w:br w:type="textWrapping"/>
            </w:r>
            <w:r>
              <w:rPr>
                <w:rFonts w:ascii="仿宋" w:hAnsi="仿宋" w:eastAsia="仿宋" w:cs="仿宋"/>
                <w:color w:val="auto"/>
              </w:rPr>
              <w:t>2、类型：耳罩式，封闭式；</w:t>
            </w:r>
            <w:r>
              <w:rPr>
                <w:rFonts w:ascii="仿宋" w:hAnsi="仿宋" w:eastAsia="仿宋" w:cs="仿宋"/>
                <w:color w:val="auto"/>
              </w:rPr>
              <w:br w:type="textWrapping"/>
            </w:r>
            <w:r>
              <w:rPr>
                <w:rFonts w:ascii="仿宋" w:hAnsi="仿宋" w:eastAsia="仿宋" w:cs="仿宋"/>
                <w:color w:val="auto"/>
              </w:rPr>
              <w:t>3、极性莫式：单向，噪声消除；</w:t>
            </w:r>
            <w:r>
              <w:rPr>
                <w:rFonts w:ascii="仿宋" w:hAnsi="仿宋" w:eastAsia="仿宋" w:cs="仿宋"/>
                <w:color w:val="auto"/>
              </w:rPr>
              <w:br w:type="textWrapping"/>
            </w:r>
            <w:r>
              <w:rPr>
                <w:rFonts w:ascii="仿宋" w:hAnsi="仿宋" w:eastAsia="仿宋" w:cs="仿宋"/>
                <w:color w:val="auto"/>
              </w:rPr>
              <w:t>4、频率响应：50Hz-18kHz；</w:t>
            </w:r>
            <w:r>
              <w:rPr>
                <w:rFonts w:ascii="仿宋" w:hAnsi="仿宋" w:eastAsia="仿宋" w:cs="仿宋"/>
                <w:color w:val="auto"/>
              </w:rPr>
              <w:br w:type="textWrapping"/>
            </w:r>
            <w:r>
              <w:rPr>
                <w:rFonts w:ascii="仿宋" w:hAnsi="仿宋" w:eastAsia="仿宋" w:cs="仿宋"/>
                <w:color w:val="auto"/>
              </w:rPr>
              <w:t>5、连接：有线，3.5mm+USB</w:t>
            </w:r>
            <w:r>
              <w:rPr>
                <w:rFonts w:ascii="仿宋" w:hAnsi="仿宋" w:eastAsia="仿宋" w:cs="仿宋"/>
                <w:color w:val="auto"/>
              </w:rPr>
              <w:br w:type="textWrapping"/>
            </w:r>
            <w:r>
              <w:rPr>
                <w:rFonts w:ascii="仿宋" w:hAnsi="仿宋" w:eastAsia="仿宋" w:cs="仿宋"/>
                <w:color w:val="auto"/>
              </w:rPr>
              <w:t>含麦克风。</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20</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电视机</w:t>
            </w:r>
            <w:r>
              <w:rPr>
                <w:rFonts w:ascii="仿宋" w:hAnsi="仿宋" w:eastAsia="仿宋" w:cs="仿宋"/>
                <w:color w:val="auto"/>
                <w:sz w:val="21"/>
              </w:rPr>
              <w:t>（评审92）</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1、屏幕尺寸：55英寸</w:t>
            </w:r>
            <w:r>
              <w:rPr>
                <w:rFonts w:ascii="仿宋" w:hAnsi="仿宋" w:eastAsia="仿宋" w:cs="仿宋"/>
                <w:color w:val="auto"/>
              </w:rPr>
              <w:br w:type="textWrapping"/>
            </w:r>
            <w:r>
              <w:rPr>
                <w:rFonts w:ascii="仿宋" w:hAnsi="仿宋" w:eastAsia="仿宋" w:cs="仿宋"/>
                <w:color w:val="auto"/>
              </w:rPr>
              <w:t>2、屏幕分辨率：高清（3840*2160）</w:t>
            </w:r>
            <w:r>
              <w:rPr>
                <w:rFonts w:ascii="仿宋" w:hAnsi="仿宋" w:eastAsia="仿宋" w:cs="仿宋"/>
                <w:color w:val="auto"/>
              </w:rPr>
              <w:br w:type="textWrapping"/>
            </w:r>
            <w:r>
              <w:rPr>
                <w:rFonts w:ascii="仿宋" w:hAnsi="仿宋" w:eastAsia="仿宋" w:cs="仿宋"/>
                <w:color w:val="auto"/>
              </w:rPr>
              <w:t>3、屏幕比例：16：9</w:t>
            </w:r>
            <w:r>
              <w:rPr>
                <w:rFonts w:ascii="仿宋" w:hAnsi="仿宋" w:eastAsia="仿宋" w:cs="仿宋"/>
                <w:color w:val="auto"/>
              </w:rPr>
              <w:br w:type="textWrapping"/>
            </w:r>
            <w:r>
              <w:rPr>
                <w:rFonts w:ascii="仿宋" w:hAnsi="仿宋" w:eastAsia="仿宋" w:cs="仿宋"/>
                <w:color w:val="auto"/>
              </w:rPr>
              <w:t>4、支持格式：4K</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21</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HDMI线</w:t>
            </w:r>
            <w:r>
              <w:rPr>
                <w:rFonts w:ascii="仿宋" w:hAnsi="仿宋" w:eastAsia="仿宋" w:cs="仿宋"/>
                <w:color w:val="auto"/>
                <w:sz w:val="21"/>
              </w:rPr>
              <w:t>（评审93）</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8米</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根</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22</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打印机</w:t>
            </w:r>
            <w:r>
              <w:rPr>
                <w:rFonts w:ascii="仿宋" w:hAnsi="仿宋" w:eastAsia="仿宋" w:cs="仿宋"/>
                <w:color w:val="auto"/>
                <w:sz w:val="21"/>
              </w:rPr>
              <w:t>（评审94）</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黑白激光打印机</w:t>
            </w:r>
            <w:r>
              <w:rPr>
                <w:rFonts w:ascii="仿宋" w:hAnsi="仿宋" w:eastAsia="仿宋" w:cs="仿宋"/>
                <w:color w:val="auto"/>
              </w:rPr>
              <w:br w:type="textWrapping"/>
            </w:r>
            <w:r>
              <w:rPr>
                <w:rFonts w:ascii="仿宋" w:hAnsi="仿宋" w:eastAsia="仿宋" w:cs="仿宋"/>
                <w:color w:val="auto"/>
              </w:rPr>
              <w:t>最大打印幅面A4</w:t>
            </w:r>
            <w:r>
              <w:rPr>
                <w:rFonts w:ascii="仿宋" w:hAnsi="仿宋" w:eastAsia="仿宋" w:cs="仿宋"/>
                <w:color w:val="auto"/>
              </w:rPr>
              <w:br w:type="textWrapping"/>
            </w:r>
            <w:r>
              <w:rPr>
                <w:rFonts w:ascii="仿宋" w:hAnsi="仿宋" w:eastAsia="仿宋" w:cs="仿宋"/>
                <w:color w:val="auto"/>
              </w:rPr>
              <w:t>黑白打印速度≥18ppm</w:t>
            </w:r>
            <w:r>
              <w:rPr>
                <w:rFonts w:ascii="仿宋" w:hAnsi="仿宋" w:eastAsia="仿宋" w:cs="仿宋"/>
                <w:color w:val="auto"/>
              </w:rPr>
              <w:br w:type="textWrapping"/>
            </w:r>
            <w:r>
              <w:rPr>
                <w:rFonts w:ascii="仿宋" w:hAnsi="仿宋" w:eastAsia="仿宋" w:cs="仿宋"/>
                <w:color w:val="auto"/>
              </w:rPr>
              <w:t>支持双面打印</w:t>
            </w:r>
            <w:r>
              <w:rPr>
                <w:rFonts w:ascii="仿宋" w:hAnsi="仿宋" w:eastAsia="仿宋" w:cs="仿宋"/>
                <w:color w:val="auto"/>
              </w:rPr>
              <w:br w:type="textWrapping"/>
            </w:r>
            <w:r>
              <w:rPr>
                <w:rFonts w:ascii="仿宋" w:hAnsi="仿宋" w:eastAsia="仿宋" w:cs="仿宋"/>
                <w:color w:val="auto"/>
              </w:rPr>
              <w:t>接口：USB、10/100Base-Tx</w:t>
            </w:r>
            <w:r>
              <w:rPr>
                <w:rFonts w:ascii="仿宋" w:hAnsi="仿宋" w:eastAsia="仿宋" w:cs="仿宋"/>
                <w:color w:val="auto"/>
              </w:rPr>
              <w:br w:type="textWrapping"/>
            </w:r>
            <w:r>
              <w:rPr>
                <w:rFonts w:ascii="仿宋" w:hAnsi="仿宋" w:eastAsia="仿宋" w:cs="仿宋"/>
                <w:color w:val="auto"/>
              </w:rPr>
              <w:t>支持Wifi</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.3.3、评标小屋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54"/>
        <w:gridCol w:w="3793"/>
        <w:gridCol w:w="100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5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评标小屋</w:t>
            </w:r>
            <w:r>
              <w:rPr>
                <w:rFonts w:ascii="仿宋" w:hAnsi="仿宋" w:eastAsia="仿宋" w:cs="仿宋"/>
                <w:color w:val="auto"/>
                <w:sz w:val="21"/>
              </w:rPr>
              <w:t>（评审95）</w:t>
            </w:r>
          </w:p>
        </w:tc>
        <w:tc>
          <w:tcPr>
            <w:tcW w:w="379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总体要求：放置于评标区，集成新一代吸音材料、新风系统、照明设备、门禁系统、监控摄像机、评标工作台和人体探测雷达，提供专家独立评标的专属环境；外尺寸不小于1580*1200*2100mm（长宽高）。</w:t>
            </w:r>
            <w:r>
              <w:rPr>
                <w:rFonts w:ascii="仿宋" w:hAnsi="仿宋" w:eastAsia="仿宋" w:cs="仿宋"/>
                <w:color w:val="auto"/>
              </w:rPr>
              <w:br w:type="textWrapping"/>
            </w:r>
            <w:r>
              <w:rPr>
                <w:rFonts w:ascii="仿宋" w:hAnsi="仿宋" w:eastAsia="仿宋" w:cs="仿宋"/>
                <w:color w:val="auto"/>
              </w:rPr>
              <w:t>1、结构：</w:t>
            </w:r>
            <w:r>
              <w:rPr>
                <w:rFonts w:ascii="仿宋" w:hAnsi="仿宋" w:eastAsia="仿宋" w:cs="仿宋"/>
                <w:color w:val="auto"/>
              </w:rPr>
              <w:br w:type="textWrapping"/>
            </w:r>
            <w:r>
              <w:rPr>
                <w:rFonts w:ascii="仿宋" w:hAnsi="仿宋" w:eastAsia="仿宋" w:cs="仿宋"/>
                <w:color w:val="auto"/>
              </w:rPr>
              <w:t>（1）安装采用模块化设计，墙板材料紧密扣合，安装、维护简易；</w:t>
            </w:r>
            <w:r>
              <w:rPr>
                <w:rFonts w:ascii="仿宋" w:hAnsi="仿宋" w:eastAsia="仿宋" w:cs="仿宋"/>
                <w:color w:val="auto"/>
              </w:rPr>
              <w:br w:type="textWrapping"/>
            </w:r>
            <w:r>
              <w:rPr>
                <w:rFonts w:ascii="仿宋" w:hAnsi="仿宋" w:eastAsia="仿宋" w:cs="仿宋"/>
                <w:color w:val="auto"/>
              </w:rPr>
              <w:t>（2）地面材质：静音地毯；</w:t>
            </w:r>
            <w:r>
              <w:rPr>
                <w:rFonts w:ascii="仿宋" w:hAnsi="仿宋" w:eastAsia="仿宋" w:cs="仿宋"/>
                <w:color w:val="auto"/>
              </w:rPr>
              <w:br w:type="textWrapping"/>
            </w:r>
            <w:r>
              <w:rPr>
                <w:rFonts w:ascii="仿宋" w:hAnsi="仿宋" w:eastAsia="仿宋" w:cs="仿宋"/>
                <w:color w:val="auto"/>
              </w:rPr>
              <w:t>（3）舱体整体采用无胶水工艺，避免室内空气污染；</w:t>
            </w:r>
            <w:r>
              <w:rPr>
                <w:rFonts w:ascii="仿宋" w:hAnsi="仿宋" w:eastAsia="仿宋" w:cs="仿宋"/>
                <w:color w:val="auto"/>
              </w:rPr>
              <w:br w:type="textWrapping"/>
            </w:r>
            <w:r>
              <w:rPr>
                <w:rFonts w:ascii="仿宋" w:hAnsi="仿宋" w:eastAsia="仿宋" w:cs="仿宋"/>
                <w:color w:val="auto"/>
              </w:rPr>
              <w:t>2、监控摄像机：CMOS ICR红外阵列半球型网络摄像机，支持H.265/H.264视频流压缩标准，最大图像尺寸：1920*1080，支持对接本地NVR设备，提供评标舱的环境监控内容，支持IPv6；</w:t>
            </w:r>
            <w:r>
              <w:rPr>
                <w:rFonts w:ascii="仿宋" w:hAnsi="仿宋" w:eastAsia="仿宋" w:cs="仿宋"/>
                <w:color w:val="auto"/>
              </w:rPr>
              <w:br w:type="textWrapping"/>
            </w:r>
            <w:r>
              <w:rPr>
                <w:rFonts w:ascii="仿宋" w:hAnsi="仿宋" w:eastAsia="仿宋" w:cs="仿宋"/>
                <w:color w:val="auto"/>
              </w:rPr>
              <w:t>3、评标工作台：采用定制办公桌，触感细腻光滑，硬度适中，无异味，符合人体工学布局；</w:t>
            </w:r>
            <w:r>
              <w:rPr>
                <w:rFonts w:ascii="仿宋" w:hAnsi="仿宋" w:eastAsia="仿宋" w:cs="仿宋"/>
                <w:color w:val="auto"/>
              </w:rPr>
              <w:br w:type="textWrapping"/>
            </w:r>
            <w:r>
              <w:rPr>
                <w:rFonts w:ascii="仿宋" w:hAnsi="仿宋" w:eastAsia="仿宋" w:cs="仿宋"/>
                <w:color w:val="auto"/>
              </w:rPr>
              <w:t>4、空气循环设备：配备调速器控制循环风量，通过风机实现小屋外部空气与内部空气的循环；迷宫式风道设计，降低直吹的风速；支持远程控制风扇电路开闭；</w:t>
            </w:r>
            <w:r>
              <w:rPr>
                <w:rFonts w:ascii="仿宋" w:hAnsi="仿宋" w:eastAsia="仿宋" w:cs="仿宋"/>
                <w:color w:val="auto"/>
              </w:rPr>
              <w:br w:type="textWrapping"/>
            </w:r>
            <w:r>
              <w:rPr>
                <w:rFonts w:ascii="仿宋" w:hAnsi="仿宋" w:eastAsia="仿宋" w:cs="仿宋"/>
                <w:color w:val="auto"/>
              </w:rPr>
              <w:t>5、照明设备：中性光，符合人体舒适度的专业光源，确保长时间评标的舒适度，支持自动开关灯、远程开关灯；</w:t>
            </w:r>
            <w:r>
              <w:rPr>
                <w:rFonts w:ascii="仿宋" w:hAnsi="仿宋" w:eastAsia="仿宋" w:cs="仿宋"/>
                <w:color w:val="auto"/>
              </w:rPr>
              <w:br w:type="textWrapping"/>
            </w:r>
            <w:r>
              <w:rPr>
                <w:rFonts w:ascii="仿宋" w:hAnsi="仿宋" w:eastAsia="仿宋" w:cs="仿宋"/>
                <w:color w:val="auto"/>
              </w:rPr>
              <w:t>6、玻璃门：选用高透光设计玻璃，专家在内部长时间评标不压抑，为评标专家提供了一个安全、独立工作环境；</w:t>
            </w:r>
            <w:r>
              <w:rPr>
                <w:rFonts w:ascii="仿宋" w:hAnsi="仿宋" w:eastAsia="仿宋" w:cs="仿宋"/>
                <w:color w:val="auto"/>
              </w:rPr>
              <w:br w:type="textWrapping"/>
            </w:r>
            <w:r>
              <w:rPr>
                <w:rFonts w:ascii="仿宋" w:hAnsi="仿宋" w:eastAsia="仿宋" w:cs="仿宋"/>
                <w:color w:val="auto"/>
              </w:rPr>
              <w:t>7、人体探测雷达：支持识别内部是否有人的状态，可以将信息推送后端平台提醒，提高评标安全可靠性；</w:t>
            </w:r>
            <w:r>
              <w:rPr>
                <w:rFonts w:ascii="仿宋" w:hAnsi="仿宋" w:eastAsia="仿宋" w:cs="仿宋"/>
                <w:color w:val="auto"/>
              </w:rPr>
              <w:br w:type="textWrapping"/>
            </w:r>
            <w:r>
              <w:rPr>
                <w:rFonts w:ascii="仿宋" w:hAnsi="仿宋" w:eastAsia="仿宋" w:cs="仿宋"/>
                <w:color w:val="auto"/>
              </w:rPr>
              <w:t>8、内部面板：含电源面板、网口面板、开关面板；</w:t>
            </w:r>
            <w:r>
              <w:rPr>
                <w:rFonts w:ascii="仿宋" w:hAnsi="仿宋" w:eastAsia="仿宋" w:cs="仿宋"/>
                <w:color w:val="auto"/>
              </w:rPr>
              <w:br w:type="textWrapping"/>
            </w:r>
            <w:r>
              <w:rPr>
                <w:rFonts w:ascii="仿宋" w:hAnsi="仿宋" w:eastAsia="仿宋" w:cs="仿宋"/>
                <w:color w:val="auto"/>
              </w:rPr>
              <w:t>9、门禁系统支持自动读取公共资源交易中心的标准数据接口，可对工作人员和当天有评标项目的评委进行身份判断；判断成功后开锁，让人员进入舱内。</w:t>
            </w:r>
            <w:r>
              <w:rPr>
                <w:rFonts w:ascii="仿宋" w:hAnsi="仿宋" w:eastAsia="仿宋" w:cs="仿宋"/>
                <w:color w:val="auto"/>
              </w:rPr>
              <w:br w:type="textWrapping"/>
            </w:r>
            <w:r>
              <w:rPr>
                <w:rFonts w:ascii="仿宋" w:hAnsi="仿宋" w:eastAsia="仿宋" w:cs="仿宋"/>
                <w:color w:val="auto"/>
              </w:rPr>
              <w:t>10、人脸识别门禁模块：</w:t>
            </w:r>
            <w:r>
              <w:rPr>
                <w:rFonts w:ascii="仿宋" w:hAnsi="仿宋" w:eastAsia="仿宋" w:cs="仿宋"/>
                <w:color w:val="auto"/>
              </w:rPr>
              <w:br w:type="textWrapping"/>
            </w:r>
            <w:r>
              <w:rPr>
                <w:rFonts w:ascii="仿宋" w:hAnsi="仿宋" w:eastAsia="仿宋" w:cs="仿宋"/>
                <w:color w:val="auto"/>
              </w:rPr>
              <w:t>（1）处理器：CPU≥四核处理器；</w:t>
            </w:r>
            <w:r>
              <w:rPr>
                <w:rFonts w:ascii="仿宋" w:hAnsi="仿宋" w:eastAsia="仿宋" w:cs="仿宋"/>
                <w:color w:val="auto"/>
              </w:rPr>
              <w:br w:type="textWrapping"/>
            </w:r>
            <w:r>
              <w:rPr>
                <w:rFonts w:ascii="仿宋" w:hAnsi="仿宋" w:eastAsia="仿宋" w:cs="仿宋"/>
                <w:color w:val="auto"/>
              </w:rPr>
              <w:t>（2）运行内存：≥2G；</w:t>
            </w:r>
            <w:r>
              <w:rPr>
                <w:rFonts w:ascii="仿宋" w:hAnsi="仿宋" w:eastAsia="仿宋" w:cs="仿宋"/>
                <w:color w:val="auto"/>
              </w:rPr>
              <w:br w:type="textWrapping"/>
            </w:r>
            <w:r>
              <w:rPr>
                <w:rFonts w:ascii="仿宋" w:hAnsi="仿宋" w:eastAsia="仿宋" w:cs="仿宋"/>
                <w:color w:val="auto"/>
              </w:rPr>
              <w:t>（3）存储内存：≥16G;</w:t>
            </w:r>
            <w:r>
              <w:rPr>
                <w:rFonts w:ascii="仿宋" w:hAnsi="仿宋" w:eastAsia="仿宋" w:cs="仿宋"/>
                <w:color w:val="auto"/>
              </w:rPr>
              <w:br w:type="textWrapping"/>
            </w:r>
            <w:r>
              <w:rPr>
                <w:rFonts w:ascii="仿宋" w:hAnsi="仿宋" w:eastAsia="仿宋" w:cs="仿宋"/>
                <w:color w:val="auto"/>
              </w:rPr>
              <w:t>（4）显示屏幕：≥8英寸，支持触摸，分辨率≥800*1280；</w:t>
            </w:r>
            <w:r>
              <w:rPr>
                <w:rFonts w:ascii="仿宋" w:hAnsi="仿宋" w:eastAsia="仿宋" w:cs="仿宋"/>
                <w:color w:val="auto"/>
              </w:rPr>
              <w:br w:type="textWrapping"/>
            </w:r>
            <w:r>
              <w:rPr>
                <w:rFonts w:ascii="仿宋" w:hAnsi="仿宋" w:eastAsia="仿宋" w:cs="仿宋"/>
                <w:color w:val="auto"/>
              </w:rPr>
              <w:t>（5）人脸识别摄像头：≥200W像素；</w:t>
            </w:r>
            <w:r>
              <w:rPr>
                <w:rFonts w:ascii="仿宋" w:hAnsi="仿宋" w:eastAsia="仿宋" w:cs="仿宋"/>
                <w:color w:val="auto"/>
              </w:rPr>
              <w:br w:type="textWrapping"/>
            </w:r>
            <w:r>
              <w:rPr>
                <w:rFonts w:ascii="仿宋" w:hAnsi="仿宋" w:eastAsia="仿宋" w:cs="仿宋"/>
                <w:color w:val="auto"/>
              </w:rPr>
              <w:t>（6）身份证读卡模块：集成内置式身份证阅读模块，读卡时间＜1s。</w:t>
            </w:r>
          </w:p>
        </w:tc>
        <w:tc>
          <w:tcPr>
            <w:tcW w:w="100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75"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r>
    </w:tbl>
    <w:p>
      <w:pPr>
        <w:pStyle w:val="7"/>
        <w:outlineLvl w:val="1"/>
        <w:rPr>
          <w:rFonts w:ascii="仿宋" w:hAnsi="仿宋" w:eastAsia="仿宋" w:cs="仿宋"/>
          <w:color w:val="auto"/>
        </w:rPr>
      </w:pPr>
      <w:r>
        <w:rPr>
          <w:rFonts w:ascii="仿宋" w:hAnsi="仿宋" w:eastAsia="仿宋" w:cs="仿宋"/>
          <w:b/>
          <w:color w:val="auto"/>
          <w:sz w:val="30"/>
          <w:lang w:eastAsia="zh-CN"/>
        </w:rPr>
        <w:t>2</w:t>
      </w:r>
      <w:r>
        <w:rPr>
          <w:rFonts w:ascii="仿宋" w:hAnsi="仿宋" w:eastAsia="仿宋" w:cs="仿宋"/>
          <w:b/>
          <w:color w:val="auto"/>
          <w:sz w:val="30"/>
        </w:rPr>
        <w:t>.4、多媒体会议室</w:t>
      </w:r>
    </w:p>
    <w:p>
      <w:pPr>
        <w:pStyle w:val="7"/>
        <w:spacing w:before="120" w:after="120"/>
        <w:jc w:val="both"/>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.4.1、二层大会议室</w:t>
      </w:r>
    </w:p>
    <w:tbl>
      <w:tblPr>
        <w:tblStyle w:val="5"/>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463"/>
        <w:gridCol w:w="3827"/>
        <w:gridCol w:w="101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gridSpan w:val="5"/>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一、视频显示系统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辅助显示器</w:t>
            </w:r>
            <w:r>
              <w:rPr>
                <w:rFonts w:ascii="仿宋" w:hAnsi="仿宋" w:eastAsia="仿宋" w:cs="仿宋"/>
                <w:color w:val="auto"/>
                <w:sz w:val="21"/>
              </w:rPr>
              <w:t>（评审96）</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1、尺寸：55英寸，三边无边框设计</w:t>
            </w:r>
          </w:p>
          <w:p>
            <w:pPr>
              <w:pStyle w:val="7"/>
              <w:jc w:val="both"/>
              <w:rPr>
                <w:rFonts w:ascii="仿宋" w:hAnsi="仿宋" w:eastAsia="仿宋" w:cs="仿宋"/>
                <w:color w:val="auto"/>
              </w:rPr>
            </w:pPr>
            <w:r>
              <w:rPr>
                <w:rFonts w:ascii="仿宋" w:hAnsi="仿宋" w:eastAsia="仿宋" w:cs="仿宋"/>
                <w:color w:val="auto"/>
              </w:rPr>
              <w:t>2、4K高清显示</w:t>
            </w:r>
          </w:p>
          <w:p>
            <w:pPr>
              <w:pStyle w:val="7"/>
              <w:jc w:val="both"/>
              <w:rPr>
                <w:rFonts w:ascii="仿宋" w:hAnsi="仿宋" w:eastAsia="仿宋" w:cs="仿宋"/>
                <w:color w:val="auto"/>
              </w:rPr>
            </w:pPr>
            <w:r>
              <w:rPr>
                <w:rFonts w:ascii="仿宋" w:hAnsi="仿宋" w:eastAsia="仿宋" w:cs="仿宋"/>
                <w:color w:val="auto"/>
              </w:rPr>
              <w:t>3、90%高色域</w:t>
            </w:r>
          </w:p>
          <w:p>
            <w:pPr>
              <w:pStyle w:val="7"/>
              <w:jc w:val="both"/>
              <w:rPr>
                <w:rFonts w:ascii="仿宋" w:hAnsi="仿宋" w:eastAsia="仿宋" w:cs="仿宋"/>
                <w:color w:val="auto"/>
              </w:rPr>
            </w:pPr>
            <w:r>
              <w:rPr>
                <w:rFonts w:ascii="仿宋" w:hAnsi="仿宋" w:eastAsia="仿宋" w:cs="仿宋"/>
                <w:color w:val="auto"/>
              </w:rPr>
              <w:t>4、Android 11.0，4核CPU，4+32G，支持RTC，RS232</w:t>
            </w:r>
          </w:p>
          <w:p>
            <w:pPr>
              <w:pStyle w:val="7"/>
              <w:jc w:val="both"/>
              <w:rPr>
                <w:rFonts w:ascii="仿宋" w:hAnsi="仿宋" w:eastAsia="仿宋" w:cs="仿宋"/>
                <w:color w:val="auto"/>
              </w:rPr>
            </w:pPr>
            <w:r>
              <w:rPr>
                <w:rFonts w:ascii="仿宋" w:hAnsi="仿宋" w:eastAsia="仿宋" w:cs="仿宋"/>
                <w:color w:val="auto"/>
              </w:rPr>
              <w:t>5、支持无线双频Wi-Fi 2.4/5G/AP，有线LAN</w:t>
            </w:r>
          </w:p>
          <w:p>
            <w:pPr>
              <w:pStyle w:val="7"/>
              <w:jc w:val="both"/>
              <w:rPr>
                <w:rFonts w:ascii="仿宋" w:hAnsi="仿宋" w:eastAsia="仿宋" w:cs="仿宋"/>
                <w:color w:val="auto"/>
              </w:rPr>
            </w:pPr>
            <w:r>
              <w:rPr>
                <w:rFonts w:ascii="仿宋" w:hAnsi="仿宋" w:eastAsia="仿宋" w:cs="仿宋"/>
                <w:color w:val="auto"/>
              </w:rPr>
              <w:t>6、前置USB接口</w:t>
            </w:r>
          </w:p>
          <w:p>
            <w:pPr>
              <w:pStyle w:val="7"/>
              <w:jc w:val="both"/>
              <w:rPr>
                <w:rFonts w:ascii="仿宋" w:hAnsi="仿宋" w:eastAsia="仿宋" w:cs="仿宋"/>
                <w:color w:val="auto"/>
              </w:rPr>
            </w:pPr>
            <w:r>
              <w:rPr>
                <w:rFonts w:ascii="仿宋" w:hAnsi="仿宋" w:eastAsia="仿宋" w:cs="仿宋"/>
                <w:color w:val="auto"/>
              </w:rPr>
              <w:t>7、纯净商用场景化OS</w:t>
            </w:r>
          </w:p>
          <w:p>
            <w:pPr>
              <w:pStyle w:val="7"/>
              <w:jc w:val="both"/>
              <w:rPr>
                <w:rFonts w:ascii="仿宋" w:hAnsi="仿宋" w:eastAsia="仿宋" w:cs="仿宋"/>
                <w:color w:val="auto"/>
              </w:rPr>
            </w:pPr>
            <w:r>
              <w:rPr>
                <w:rFonts w:ascii="仿宋" w:hAnsi="仿宋" w:eastAsia="仿宋" w:cs="仿宋"/>
                <w:color w:val="auto"/>
              </w:rPr>
              <w:t>8、商业级无线传屏</w:t>
            </w:r>
          </w:p>
          <w:p>
            <w:pPr>
              <w:pStyle w:val="7"/>
              <w:jc w:val="both"/>
              <w:rPr>
                <w:rFonts w:ascii="仿宋" w:hAnsi="仿宋" w:eastAsia="仿宋" w:cs="仿宋"/>
                <w:color w:val="auto"/>
              </w:rPr>
            </w:pPr>
            <w:r>
              <w:rPr>
                <w:rFonts w:ascii="仿宋" w:hAnsi="仿宋" w:eastAsia="仿宋" w:cs="仿宋"/>
                <w:color w:val="auto"/>
              </w:rPr>
              <w:t>9、无线BYOM视频会议</w:t>
            </w:r>
          </w:p>
          <w:p>
            <w:pPr>
              <w:pStyle w:val="7"/>
              <w:jc w:val="both"/>
              <w:rPr>
                <w:rFonts w:ascii="仿宋" w:hAnsi="仿宋" w:eastAsia="仿宋" w:cs="仿宋"/>
                <w:color w:val="auto"/>
              </w:rPr>
            </w:pPr>
            <w:r>
              <w:rPr>
                <w:rFonts w:ascii="仿宋" w:hAnsi="仿宋" w:eastAsia="仿宋" w:cs="仿宋"/>
                <w:color w:val="auto"/>
              </w:rPr>
              <w:t>10、远程设备管理及运维</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1.2</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辅助电视安装支架</w:t>
            </w:r>
            <w:r>
              <w:rPr>
                <w:rFonts w:ascii="仿宋" w:hAnsi="仿宋" w:eastAsia="仿宋" w:cs="仿宋"/>
                <w:color w:val="auto"/>
                <w:sz w:val="21"/>
              </w:rPr>
              <w:t>（评审97）</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满足≥55寸液晶电视壁挂安装</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付</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1.3</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高清混合矩阵</w:t>
            </w:r>
            <w:r>
              <w:rPr>
                <w:rFonts w:ascii="仿宋" w:hAnsi="仿宋" w:eastAsia="仿宋" w:cs="仿宋"/>
                <w:color w:val="auto"/>
                <w:sz w:val="21"/>
              </w:rPr>
              <w:t>（评审98）</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1、可通过系统平台对本机进行实时工作运行状态数据通信，通过物联网模块汇聚到软件平台，统一实时计算及大数据分析。</w:t>
            </w:r>
          </w:p>
          <w:p>
            <w:pPr>
              <w:pStyle w:val="7"/>
              <w:jc w:val="both"/>
              <w:rPr>
                <w:rFonts w:ascii="仿宋" w:hAnsi="仿宋" w:eastAsia="仿宋" w:cs="仿宋"/>
                <w:color w:val="auto"/>
              </w:rPr>
            </w:pPr>
            <w:r>
              <w:rPr>
                <w:rFonts w:ascii="仿宋" w:hAnsi="仿宋" w:eastAsia="仿宋" w:cs="仿宋"/>
                <w:color w:val="auto"/>
              </w:rPr>
              <w:t>2、远程数据采集：管理平台可对本视频矩阵实时的双向数据通信、设备全功能性数据采集，包括：工作运行状态、视频源输入输出状态、设备名称等数据。</w:t>
            </w:r>
          </w:p>
          <w:p>
            <w:pPr>
              <w:pStyle w:val="7"/>
              <w:jc w:val="both"/>
              <w:rPr>
                <w:rFonts w:ascii="仿宋" w:hAnsi="仿宋" w:eastAsia="仿宋" w:cs="仿宋"/>
                <w:color w:val="auto"/>
              </w:rPr>
            </w:pPr>
            <w:r>
              <w:rPr>
                <w:rFonts w:ascii="仿宋" w:hAnsi="仿宋" w:eastAsia="仿宋" w:cs="仿宋"/>
                <w:color w:val="auto"/>
              </w:rPr>
              <w:t>3、远程控制管理：管理平台可对本视频矩阵进行输入输出切换、路由选择、场景保存、场景调取、系统联动等功能。</w:t>
            </w:r>
          </w:p>
          <w:p>
            <w:pPr>
              <w:pStyle w:val="7"/>
              <w:jc w:val="both"/>
              <w:rPr>
                <w:rFonts w:ascii="仿宋" w:hAnsi="仿宋" w:eastAsia="仿宋" w:cs="仿宋"/>
                <w:color w:val="auto"/>
              </w:rPr>
            </w:pPr>
            <w:r>
              <w:rPr>
                <w:rFonts w:ascii="仿宋" w:hAnsi="仿宋" w:eastAsia="仿宋" w:cs="仿宋"/>
                <w:color w:val="auto"/>
              </w:rPr>
              <w:t>4、远程调试管理：管理平台可对本视频矩阵进行远程参数设置，场景预设、路由设置等。</w:t>
            </w:r>
          </w:p>
          <w:p>
            <w:pPr>
              <w:pStyle w:val="7"/>
              <w:jc w:val="both"/>
              <w:rPr>
                <w:rFonts w:ascii="仿宋" w:hAnsi="仿宋" w:eastAsia="仿宋" w:cs="仿宋"/>
                <w:color w:val="auto"/>
              </w:rPr>
            </w:pPr>
            <w:r>
              <w:rPr>
                <w:rFonts w:ascii="仿宋" w:hAnsi="仿宋" w:eastAsia="仿宋" w:cs="仿宋"/>
                <w:color w:val="auto"/>
              </w:rPr>
              <w:t>5、远程运维管理：管理平台可对本视频矩阵进行远程运行维护，实时监测设备运行状态、视频源输入输出状态、设备名称等信息。当发现设备运行异常时通过平台及时做出反馈处理。通过平台定时信息提醒用户进行设备系统线路维护。</w:t>
            </w:r>
          </w:p>
          <w:p>
            <w:pPr>
              <w:pStyle w:val="7"/>
              <w:jc w:val="both"/>
              <w:rPr>
                <w:rFonts w:ascii="仿宋" w:hAnsi="仿宋" w:eastAsia="仿宋" w:cs="仿宋"/>
                <w:color w:val="auto"/>
              </w:rPr>
            </w:pPr>
            <w:r>
              <w:rPr>
                <w:rFonts w:ascii="仿宋" w:hAnsi="仿宋" w:eastAsia="仿宋" w:cs="仿宋"/>
                <w:color w:val="auto"/>
              </w:rPr>
              <w:t>6、远程巡检管理：管理平台可对本视频矩阵进行远程巡检功能，通过平台进行设备日常巡检（手动实时巡检、自动定期巡检），并出具巡检记录，当巡检记录出现异常时，系统及时提醒用户进行设备报修，确保设备运行正常。</w:t>
            </w:r>
          </w:p>
          <w:p>
            <w:pPr>
              <w:pStyle w:val="7"/>
              <w:jc w:val="both"/>
              <w:rPr>
                <w:rFonts w:ascii="仿宋" w:hAnsi="仿宋" w:eastAsia="仿宋" w:cs="仿宋"/>
                <w:color w:val="auto"/>
              </w:rPr>
            </w:pPr>
            <w:r>
              <w:rPr>
                <w:rFonts w:ascii="仿宋" w:hAnsi="仿宋" w:eastAsia="仿宋" w:cs="仿宋"/>
                <w:color w:val="auto"/>
              </w:rPr>
              <w:t>7、4路HDMI输入、4路HDMI输出</w:t>
            </w:r>
          </w:p>
          <w:p>
            <w:pPr>
              <w:pStyle w:val="7"/>
              <w:jc w:val="both"/>
              <w:rPr>
                <w:rFonts w:ascii="仿宋" w:hAnsi="仿宋" w:eastAsia="仿宋" w:cs="仿宋"/>
                <w:color w:val="auto"/>
              </w:rPr>
            </w:pPr>
            <w:r>
              <w:rPr>
                <w:rFonts w:ascii="仿宋" w:hAnsi="仿宋" w:eastAsia="仿宋" w:cs="仿宋"/>
                <w:color w:val="auto"/>
              </w:rPr>
              <w:t>8、采用广电级别专用按键，触感良好，可通过按键切换音视频图像</w:t>
            </w:r>
          </w:p>
          <w:p>
            <w:pPr>
              <w:pStyle w:val="7"/>
              <w:jc w:val="both"/>
              <w:rPr>
                <w:rFonts w:ascii="仿宋" w:hAnsi="仿宋" w:eastAsia="仿宋" w:cs="仿宋"/>
                <w:color w:val="auto"/>
              </w:rPr>
            </w:pPr>
            <w:r>
              <w:rPr>
                <w:rFonts w:ascii="仿宋" w:hAnsi="仿宋" w:eastAsia="仿宋" w:cs="仿宋"/>
                <w:color w:val="auto"/>
              </w:rPr>
              <w:t>9、支持HDMI V1.4</w:t>
            </w:r>
          </w:p>
          <w:p>
            <w:pPr>
              <w:pStyle w:val="7"/>
              <w:jc w:val="both"/>
              <w:rPr>
                <w:rFonts w:ascii="仿宋" w:hAnsi="仿宋" w:eastAsia="仿宋" w:cs="仿宋"/>
                <w:color w:val="auto"/>
              </w:rPr>
            </w:pPr>
            <w:r>
              <w:rPr>
                <w:rFonts w:ascii="仿宋" w:hAnsi="仿宋" w:eastAsia="仿宋" w:cs="仿宋"/>
                <w:color w:val="auto"/>
              </w:rPr>
              <w:t>10、支持 4K x 2K@30Hz,1080P@60Hz,和1080P 3D@60Hz</w:t>
            </w:r>
          </w:p>
          <w:p>
            <w:pPr>
              <w:pStyle w:val="7"/>
              <w:jc w:val="both"/>
              <w:rPr>
                <w:rFonts w:ascii="仿宋" w:hAnsi="仿宋" w:eastAsia="仿宋" w:cs="仿宋"/>
                <w:color w:val="auto"/>
              </w:rPr>
            </w:pPr>
            <w:r>
              <w:rPr>
                <w:rFonts w:ascii="仿宋" w:hAnsi="仿宋" w:eastAsia="仿宋" w:cs="仿宋"/>
                <w:color w:val="auto"/>
              </w:rPr>
              <w:t>11、支持Deep Color 技术，实现高倍色彩还原，</w:t>
            </w:r>
          </w:p>
          <w:p>
            <w:pPr>
              <w:pStyle w:val="7"/>
              <w:jc w:val="both"/>
              <w:rPr>
                <w:rFonts w:ascii="仿宋" w:hAnsi="仿宋" w:eastAsia="仿宋" w:cs="仿宋"/>
                <w:color w:val="auto"/>
              </w:rPr>
            </w:pPr>
            <w:r>
              <w:rPr>
                <w:rFonts w:ascii="仿宋" w:hAnsi="仿宋" w:eastAsia="仿宋" w:cs="仿宋"/>
                <w:color w:val="auto"/>
              </w:rPr>
              <w:t>12、支持LPCM 7.1CH, 杜比True HD, 杜比数字+和DTS-HD Master Audio 传输</w:t>
            </w:r>
          </w:p>
          <w:p>
            <w:pPr>
              <w:pStyle w:val="7"/>
              <w:jc w:val="both"/>
              <w:rPr>
                <w:rFonts w:ascii="仿宋" w:hAnsi="仿宋" w:eastAsia="仿宋" w:cs="仿宋"/>
                <w:color w:val="auto"/>
              </w:rPr>
            </w:pPr>
            <w:r>
              <w:rPr>
                <w:rFonts w:ascii="仿宋" w:hAnsi="仿宋" w:eastAsia="仿宋" w:cs="仿宋"/>
                <w:color w:val="auto"/>
              </w:rPr>
              <w:t>13、支持任意信号源在多个显示器上同时显示</w:t>
            </w:r>
          </w:p>
          <w:p>
            <w:pPr>
              <w:pStyle w:val="7"/>
              <w:jc w:val="both"/>
              <w:rPr>
                <w:rFonts w:ascii="仿宋" w:hAnsi="仿宋" w:eastAsia="仿宋" w:cs="仿宋"/>
                <w:color w:val="auto"/>
              </w:rPr>
            </w:pPr>
            <w:r>
              <w:rPr>
                <w:rFonts w:ascii="仿宋" w:hAnsi="仿宋" w:eastAsia="仿宋" w:cs="仿宋"/>
                <w:color w:val="auto"/>
              </w:rPr>
              <w:t>14、支持任意HDMI显示器随时查看任意HDMI信号源</w:t>
            </w:r>
          </w:p>
          <w:p>
            <w:pPr>
              <w:pStyle w:val="7"/>
              <w:jc w:val="both"/>
              <w:rPr>
                <w:rFonts w:ascii="仿宋" w:hAnsi="仿宋" w:eastAsia="仿宋" w:cs="仿宋"/>
                <w:color w:val="auto"/>
              </w:rPr>
            </w:pPr>
            <w:r>
              <w:rPr>
                <w:rFonts w:ascii="仿宋" w:hAnsi="仿宋" w:eastAsia="仿宋" w:cs="仿宋"/>
                <w:color w:val="auto"/>
              </w:rPr>
              <w:t>15、支持8路输入输出独立EDID读取</w:t>
            </w:r>
          </w:p>
          <w:p>
            <w:pPr>
              <w:pStyle w:val="7"/>
              <w:jc w:val="both"/>
              <w:rPr>
                <w:rFonts w:ascii="仿宋" w:hAnsi="仿宋" w:eastAsia="仿宋" w:cs="仿宋"/>
                <w:color w:val="auto"/>
              </w:rPr>
            </w:pPr>
            <w:r>
              <w:rPr>
                <w:rFonts w:ascii="仿宋" w:hAnsi="仿宋" w:eastAsia="仿宋" w:cs="仿宋"/>
                <w:color w:val="auto"/>
              </w:rPr>
              <w:t>16、支持RS-232、遥控、 面板控制、Web 以及APP控制</w:t>
            </w:r>
          </w:p>
          <w:p>
            <w:pPr>
              <w:pStyle w:val="7"/>
              <w:jc w:val="both"/>
              <w:rPr>
                <w:rFonts w:ascii="仿宋" w:hAnsi="仿宋" w:eastAsia="仿宋" w:cs="仿宋"/>
                <w:color w:val="auto"/>
              </w:rPr>
            </w:pPr>
            <w:r>
              <w:rPr>
                <w:rFonts w:ascii="仿宋" w:hAnsi="仿宋" w:eastAsia="仿宋" w:cs="仿宋"/>
                <w:color w:val="auto"/>
              </w:rPr>
              <w:t>17、前面板LCD 显示屏反馈实时状态</w:t>
            </w:r>
          </w:p>
          <w:p>
            <w:pPr>
              <w:pStyle w:val="7"/>
              <w:jc w:val="both"/>
              <w:rPr>
                <w:rFonts w:ascii="仿宋" w:hAnsi="仿宋" w:eastAsia="仿宋" w:cs="仿宋"/>
                <w:color w:val="auto"/>
              </w:rPr>
            </w:pPr>
            <w:r>
              <w:rPr>
                <w:rFonts w:ascii="仿宋" w:hAnsi="仿宋" w:eastAsia="仿宋" w:cs="仿宋"/>
                <w:color w:val="auto"/>
              </w:rPr>
              <w:t>18、支持输出第一路音频解嵌功能</w:t>
            </w:r>
          </w:p>
          <w:p>
            <w:pPr>
              <w:pStyle w:val="7"/>
              <w:jc w:val="both"/>
              <w:rPr>
                <w:rFonts w:ascii="仿宋" w:hAnsi="仿宋" w:eastAsia="仿宋" w:cs="仿宋"/>
                <w:color w:val="auto"/>
              </w:rPr>
            </w:pPr>
            <w:r>
              <w:rPr>
                <w:rFonts w:ascii="仿宋" w:hAnsi="仿宋" w:eastAsia="仿宋" w:cs="仿宋"/>
                <w:color w:val="auto"/>
              </w:rPr>
              <w:t>19、支持反向串口控制其他设备</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gridSpan w:val="5"/>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二、音频扩声系统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主扩线型阵列音柱</w:t>
            </w:r>
            <w:r>
              <w:rPr>
                <w:rFonts w:ascii="仿宋" w:hAnsi="仿宋" w:eastAsia="仿宋" w:cs="仿宋"/>
                <w:color w:val="auto"/>
                <w:sz w:val="21"/>
              </w:rPr>
              <w:t>（评审99）</w:t>
            </w:r>
          </w:p>
        </w:tc>
        <w:tc>
          <w:tcPr>
            <w:tcW w:w="3827" w:type="dxa"/>
            <w:tcMar>
              <w:top w:w="0" w:type="dxa"/>
              <w:left w:w="105" w:type="dxa"/>
              <w:bottom w:w="0" w:type="dxa"/>
              <w:right w:w="105" w:type="dxa"/>
            </w:tcMar>
            <w:vAlign w:val="center"/>
          </w:tcPr>
          <w:p>
            <w:pPr>
              <w:pStyle w:val="7"/>
              <w:jc w:val="both"/>
              <w:rPr>
                <w:rFonts w:hint="eastAsia" w:ascii="仿宋" w:hAnsi="仿宋" w:eastAsia="仿宋" w:cs="仿宋"/>
                <w:color w:val="auto"/>
              </w:rPr>
            </w:pPr>
            <w:r>
              <w:rPr>
                <w:rFonts w:hint="eastAsia" w:ascii="仿宋" w:hAnsi="仿宋" w:eastAsia="仿宋" w:cs="仿宋"/>
                <w:color w:val="auto"/>
              </w:rPr>
              <w:t>1、全频单元：≥8×3＂Woofer , 0.75＂(19mm) Voice Coil；</w:t>
            </w:r>
          </w:p>
          <w:p>
            <w:pPr>
              <w:pStyle w:val="7"/>
              <w:jc w:val="both"/>
              <w:rPr>
                <w:rFonts w:hint="eastAsia" w:ascii="仿宋" w:hAnsi="仿宋" w:eastAsia="仿宋" w:cs="仿宋"/>
                <w:color w:val="auto"/>
              </w:rPr>
            </w:pPr>
            <w:r>
              <w:rPr>
                <w:rFonts w:hint="eastAsia" w:ascii="仿宋" w:hAnsi="仿宋" w:eastAsia="仿宋" w:cs="仿宋"/>
                <w:color w:val="auto"/>
              </w:rPr>
              <w:t>2、额定功率：≥240W（AES）；</w:t>
            </w:r>
          </w:p>
          <w:p>
            <w:pPr>
              <w:pStyle w:val="7"/>
              <w:jc w:val="both"/>
              <w:rPr>
                <w:rFonts w:hint="eastAsia" w:ascii="仿宋" w:hAnsi="仿宋" w:eastAsia="仿宋" w:cs="仿宋"/>
                <w:color w:val="auto"/>
              </w:rPr>
            </w:pPr>
            <w:r>
              <w:rPr>
                <w:rFonts w:hint="eastAsia" w:ascii="仿宋" w:hAnsi="仿宋" w:eastAsia="仿宋" w:cs="仿宋"/>
                <w:color w:val="auto"/>
              </w:rPr>
              <w:t>3、峰值功率：≥960W（Peak）；</w:t>
            </w:r>
          </w:p>
          <w:p>
            <w:pPr>
              <w:pStyle w:val="7"/>
              <w:jc w:val="both"/>
              <w:rPr>
                <w:rFonts w:hint="eastAsia" w:ascii="仿宋" w:hAnsi="仿宋" w:eastAsia="仿宋" w:cs="仿宋"/>
                <w:color w:val="auto"/>
              </w:rPr>
            </w:pPr>
            <w:r>
              <w:rPr>
                <w:rFonts w:hint="eastAsia" w:ascii="仿宋" w:hAnsi="仿宋" w:eastAsia="仿宋" w:cs="仿宋"/>
                <w:color w:val="auto"/>
              </w:rPr>
              <w:t>4、标称抗阻：8Ω；</w:t>
            </w:r>
          </w:p>
          <w:p>
            <w:pPr>
              <w:pStyle w:val="7"/>
              <w:jc w:val="both"/>
              <w:rPr>
                <w:rFonts w:hint="eastAsia" w:ascii="仿宋" w:hAnsi="仿宋" w:eastAsia="仿宋" w:cs="仿宋"/>
                <w:color w:val="auto"/>
              </w:rPr>
            </w:pPr>
            <w:r>
              <w:rPr>
                <w:rFonts w:hint="eastAsia" w:ascii="仿宋" w:hAnsi="仿宋" w:eastAsia="仿宋" w:cs="仿宋"/>
                <w:color w:val="auto"/>
              </w:rPr>
              <w:t>5、频率响应：160Hz-18KHz；</w:t>
            </w:r>
          </w:p>
          <w:p>
            <w:pPr>
              <w:pStyle w:val="7"/>
              <w:jc w:val="both"/>
              <w:rPr>
                <w:rFonts w:hint="eastAsia" w:ascii="仿宋" w:hAnsi="仿宋" w:eastAsia="仿宋" w:cs="仿宋"/>
                <w:color w:val="auto"/>
              </w:rPr>
            </w:pPr>
            <w:r>
              <w:rPr>
                <w:rFonts w:hint="eastAsia" w:ascii="仿宋" w:hAnsi="仿宋" w:eastAsia="仿宋" w:cs="仿宋"/>
                <w:color w:val="auto"/>
              </w:rPr>
              <w:t>6、灵敏度：97dB(1W@1m)；</w:t>
            </w:r>
          </w:p>
          <w:p>
            <w:pPr>
              <w:pStyle w:val="7"/>
              <w:jc w:val="both"/>
              <w:rPr>
                <w:rFonts w:hint="eastAsia" w:ascii="仿宋" w:hAnsi="仿宋" w:eastAsia="仿宋" w:cs="仿宋"/>
                <w:color w:val="auto"/>
              </w:rPr>
            </w:pPr>
            <w:r>
              <w:rPr>
                <w:rFonts w:hint="eastAsia" w:ascii="仿宋" w:hAnsi="仿宋" w:eastAsia="仿宋" w:cs="仿宋"/>
                <w:color w:val="auto"/>
              </w:rPr>
              <w:t>7、扩散角度：130°×24°；</w:t>
            </w:r>
          </w:p>
          <w:p>
            <w:pPr>
              <w:pStyle w:val="7"/>
              <w:jc w:val="both"/>
              <w:rPr>
                <w:rFonts w:ascii="仿宋" w:hAnsi="仿宋" w:eastAsia="仿宋" w:cs="仿宋"/>
                <w:color w:val="auto"/>
              </w:rPr>
            </w:pPr>
            <w:r>
              <w:rPr>
                <w:rFonts w:hint="eastAsia" w:ascii="仿宋" w:hAnsi="仿宋" w:eastAsia="仿宋" w:cs="仿宋"/>
                <w:color w:val="auto"/>
              </w:rPr>
              <w:t>8、最大声压级：≥118dB continuous,≥ 124dB peak；</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2.2</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辅助音箱</w:t>
            </w:r>
            <w:r>
              <w:rPr>
                <w:rFonts w:ascii="仿宋" w:hAnsi="仿宋" w:eastAsia="仿宋" w:cs="仿宋"/>
                <w:color w:val="auto"/>
                <w:sz w:val="21"/>
              </w:rPr>
              <w:t>（评审100）</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1、单元配置：≥1x8″低音单元 50芯音圈， 8Ω，120磁； 1x34mm高音单元 34芯音圈，1″口径钕磁高音， 8Ω；</w:t>
            </w:r>
          </w:p>
          <w:p>
            <w:pPr>
              <w:pStyle w:val="7"/>
              <w:jc w:val="both"/>
              <w:rPr>
                <w:rFonts w:ascii="仿宋" w:hAnsi="仿宋" w:eastAsia="仿宋" w:cs="仿宋"/>
                <w:color w:val="auto"/>
              </w:rPr>
            </w:pPr>
            <w:r>
              <w:rPr>
                <w:rFonts w:ascii="仿宋" w:hAnsi="仿宋" w:eastAsia="仿宋" w:cs="仿宋"/>
                <w:color w:val="auto"/>
              </w:rPr>
              <w:t>2、频率响应：70Hz-20KHz；</w:t>
            </w:r>
          </w:p>
          <w:p>
            <w:pPr>
              <w:pStyle w:val="7"/>
              <w:jc w:val="both"/>
              <w:rPr>
                <w:rFonts w:ascii="仿宋" w:hAnsi="仿宋" w:eastAsia="仿宋" w:cs="仿宋"/>
                <w:color w:val="auto"/>
              </w:rPr>
            </w:pPr>
            <w:r>
              <w:rPr>
                <w:rFonts w:ascii="仿宋" w:hAnsi="仿宋" w:eastAsia="仿宋" w:cs="仿宋"/>
                <w:color w:val="auto"/>
              </w:rPr>
              <w:t>3、灵敏度：92dB；</w:t>
            </w:r>
          </w:p>
          <w:p>
            <w:pPr>
              <w:pStyle w:val="7"/>
              <w:jc w:val="both"/>
              <w:rPr>
                <w:rFonts w:ascii="仿宋" w:hAnsi="仿宋" w:eastAsia="仿宋" w:cs="仿宋"/>
                <w:color w:val="auto"/>
              </w:rPr>
            </w:pPr>
            <w:r>
              <w:rPr>
                <w:rFonts w:ascii="仿宋" w:hAnsi="仿宋" w:eastAsia="仿宋" w:cs="仿宋"/>
                <w:color w:val="auto"/>
              </w:rPr>
              <w:t>4、额定功率：≥150W；</w:t>
            </w:r>
          </w:p>
          <w:p>
            <w:pPr>
              <w:pStyle w:val="7"/>
              <w:jc w:val="both"/>
              <w:rPr>
                <w:rFonts w:ascii="仿宋" w:hAnsi="仿宋" w:eastAsia="仿宋" w:cs="仿宋"/>
                <w:color w:val="auto"/>
              </w:rPr>
            </w:pPr>
            <w:r>
              <w:rPr>
                <w:rFonts w:ascii="仿宋" w:hAnsi="仿宋" w:eastAsia="仿宋" w:cs="仿宋"/>
                <w:color w:val="auto"/>
              </w:rPr>
              <w:t>5、最大声压级：≥113dB；</w:t>
            </w:r>
          </w:p>
          <w:p>
            <w:pPr>
              <w:pStyle w:val="7"/>
              <w:jc w:val="both"/>
              <w:rPr>
                <w:rFonts w:ascii="仿宋" w:hAnsi="仿宋" w:eastAsia="仿宋" w:cs="仿宋"/>
                <w:color w:val="auto"/>
              </w:rPr>
            </w:pPr>
            <w:r>
              <w:rPr>
                <w:rFonts w:ascii="仿宋" w:hAnsi="仿宋" w:eastAsia="仿宋" w:cs="仿宋"/>
                <w:color w:val="auto"/>
              </w:rPr>
              <w:t>6、阻抗：8Ω；</w:t>
            </w:r>
          </w:p>
          <w:p>
            <w:pPr>
              <w:pStyle w:val="7"/>
              <w:jc w:val="both"/>
              <w:rPr>
                <w:rFonts w:ascii="仿宋" w:hAnsi="仿宋" w:eastAsia="仿宋" w:cs="仿宋"/>
                <w:color w:val="auto"/>
              </w:rPr>
            </w:pPr>
            <w:r>
              <w:rPr>
                <w:rFonts w:ascii="仿宋" w:hAnsi="仿宋" w:eastAsia="仿宋" w:cs="仿宋"/>
                <w:color w:val="auto"/>
              </w:rPr>
              <w:t>7、分频点：2.5KHz；</w:t>
            </w:r>
          </w:p>
          <w:p>
            <w:pPr>
              <w:pStyle w:val="7"/>
              <w:jc w:val="both"/>
              <w:rPr>
                <w:rFonts w:ascii="仿宋" w:hAnsi="仿宋" w:eastAsia="仿宋" w:cs="仿宋"/>
                <w:color w:val="auto"/>
              </w:rPr>
            </w:pPr>
            <w:r>
              <w:rPr>
                <w:rFonts w:ascii="仿宋" w:hAnsi="仿宋" w:eastAsia="仿宋" w:cs="仿宋"/>
                <w:color w:val="auto"/>
              </w:rPr>
              <w:t>8、覆盖角：80°×60°（H×V）；</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2.3</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返听吸顶音箱</w:t>
            </w:r>
            <w:r>
              <w:rPr>
                <w:rFonts w:ascii="仿宋" w:hAnsi="仿宋" w:eastAsia="仿宋" w:cs="仿宋"/>
                <w:color w:val="auto"/>
                <w:sz w:val="21"/>
              </w:rPr>
              <w:t>（评审101）</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1、功率：≥80W/8Ω ；</w:t>
            </w:r>
          </w:p>
          <w:p>
            <w:pPr>
              <w:pStyle w:val="7"/>
              <w:jc w:val="both"/>
              <w:rPr>
                <w:rFonts w:ascii="仿宋" w:hAnsi="仿宋" w:eastAsia="仿宋" w:cs="仿宋"/>
                <w:color w:val="auto"/>
              </w:rPr>
            </w:pPr>
            <w:r>
              <w:rPr>
                <w:rFonts w:ascii="仿宋" w:hAnsi="仿宋" w:eastAsia="仿宋" w:cs="仿宋"/>
                <w:color w:val="auto"/>
              </w:rPr>
              <w:t>2、喇叭单元：6〞；</w:t>
            </w:r>
          </w:p>
          <w:p>
            <w:pPr>
              <w:pStyle w:val="7"/>
              <w:jc w:val="both"/>
              <w:rPr>
                <w:rFonts w:ascii="仿宋" w:hAnsi="仿宋" w:eastAsia="仿宋" w:cs="仿宋"/>
                <w:color w:val="auto"/>
              </w:rPr>
            </w:pPr>
            <w:r>
              <w:rPr>
                <w:rFonts w:ascii="仿宋" w:hAnsi="仿宋" w:eastAsia="仿宋" w:cs="仿宋"/>
                <w:color w:val="auto"/>
              </w:rPr>
              <w:t>3、灵敏度：90dB；</w:t>
            </w:r>
          </w:p>
          <w:p>
            <w:pPr>
              <w:pStyle w:val="7"/>
              <w:jc w:val="both"/>
              <w:rPr>
                <w:rFonts w:ascii="仿宋" w:hAnsi="仿宋" w:eastAsia="仿宋" w:cs="仿宋"/>
                <w:color w:val="auto"/>
              </w:rPr>
            </w:pPr>
            <w:r>
              <w:rPr>
                <w:rFonts w:ascii="仿宋" w:hAnsi="仿宋" w:eastAsia="仿宋" w:cs="仿宋"/>
                <w:color w:val="auto"/>
              </w:rPr>
              <w:t>4、频率响应：70-20KHz ；</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2.4</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主扩功放</w:t>
            </w:r>
            <w:r>
              <w:rPr>
                <w:rFonts w:ascii="仿宋" w:hAnsi="仿宋" w:eastAsia="仿宋" w:cs="仿宋"/>
                <w:color w:val="auto"/>
                <w:sz w:val="21"/>
              </w:rPr>
              <w:t>（评审102）</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1、立体声功率：8Ω（≥450W*2）, 4Ω（≥700W*2）；</w:t>
            </w:r>
          </w:p>
          <w:p>
            <w:pPr>
              <w:pStyle w:val="7"/>
              <w:jc w:val="both"/>
              <w:rPr>
                <w:rFonts w:ascii="仿宋" w:hAnsi="仿宋" w:eastAsia="仿宋" w:cs="仿宋"/>
                <w:color w:val="auto"/>
              </w:rPr>
            </w:pPr>
            <w:r>
              <w:rPr>
                <w:rFonts w:ascii="仿宋" w:hAnsi="仿宋" w:eastAsia="仿宋" w:cs="仿宋"/>
                <w:color w:val="auto"/>
              </w:rPr>
              <w:t>2、桥接功率:8Ω（≥1200W）；</w:t>
            </w:r>
          </w:p>
          <w:p>
            <w:pPr>
              <w:pStyle w:val="7"/>
              <w:jc w:val="both"/>
              <w:rPr>
                <w:rFonts w:ascii="仿宋" w:hAnsi="仿宋" w:eastAsia="仿宋" w:cs="仿宋"/>
                <w:color w:val="auto"/>
              </w:rPr>
            </w:pPr>
            <w:r>
              <w:rPr>
                <w:rFonts w:ascii="仿宋" w:hAnsi="仿宋" w:eastAsia="仿宋" w:cs="仿宋"/>
                <w:color w:val="auto"/>
              </w:rPr>
              <w:t>3、频率响应：20Hz-20KHz（-0.25dB)；</w:t>
            </w:r>
          </w:p>
          <w:p>
            <w:pPr>
              <w:pStyle w:val="7"/>
              <w:jc w:val="both"/>
              <w:rPr>
                <w:rFonts w:ascii="仿宋" w:hAnsi="仿宋" w:eastAsia="仿宋" w:cs="仿宋"/>
                <w:color w:val="auto"/>
              </w:rPr>
            </w:pPr>
            <w:r>
              <w:rPr>
                <w:rFonts w:ascii="仿宋" w:hAnsi="仿宋" w:eastAsia="仿宋" w:cs="仿宋"/>
                <w:color w:val="auto"/>
              </w:rPr>
              <w:t>4、输入灵敏度：0.775V/1.2V；</w:t>
            </w:r>
          </w:p>
          <w:p>
            <w:pPr>
              <w:pStyle w:val="7"/>
              <w:jc w:val="both"/>
              <w:rPr>
                <w:rFonts w:ascii="仿宋" w:hAnsi="仿宋" w:eastAsia="仿宋" w:cs="仿宋"/>
                <w:color w:val="auto"/>
              </w:rPr>
            </w:pPr>
            <w:r>
              <w:rPr>
                <w:rFonts w:ascii="仿宋" w:hAnsi="仿宋" w:eastAsia="仿宋" w:cs="仿宋"/>
                <w:color w:val="auto"/>
              </w:rPr>
              <w:t>5、总谐波失真THD（1KHZ，正常工作条件）：≤0.09%；</w:t>
            </w:r>
          </w:p>
          <w:p>
            <w:pPr>
              <w:pStyle w:val="7"/>
              <w:jc w:val="both"/>
              <w:rPr>
                <w:rFonts w:ascii="仿宋" w:hAnsi="仿宋" w:eastAsia="仿宋" w:cs="仿宋"/>
                <w:color w:val="auto"/>
              </w:rPr>
            </w:pPr>
            <w:r>
              <w:rPr>
                <w:rFonts w:ascii="仿宋" w:hAnsi="仿宋" w:eastAsia="仿宋" w:cs="仿宋"/>
                <w:color w:val="auto"/>
              </w:rPr>
              <w:t>6、输入阻抗：20KΩ；</w:t>
            </w:r>
          </w:p>
          <w:p>
            <w:pPr>
              <w:pStyle w:val="7"/>
              <w:jc w:val="both"/>
              <w:rPr>
                <w:rFonts w:ascii="仿宋" w:hAnsi="仿宋" w:eastAsia="仿宋" w:cs="仿宋"/>
                <w:color w:val="auto"/>
              </w:rPr>
            </w:pPr>
            <w:r>
              <w:rPr>
                <w:rFonts w:ascii="仿宋" w:hAnsi="仿宋" w:eastAsia="仿宋" w:cs="仿宋"/>
                <w:color w:val="auto"/>
              </w:rPr>
              <w:t>7、信号信噪比（A计权）：≥102dB；</w:t>
            </w:r>
          </w:p>
          <w:p>
            <w:pPr>
              <w:pStyle w:val="7"/>
              <w:jc w:val="both"/>
              <w:rPr>
                <w:rFonts w:ascii="仿宋" w:hAnsi="仿宋" w:eastAsia="仿宋" w:cs="仿宋"/>
                <w:color w:val="auto"/>
              </w:rPr>
            </w:pPr>
            <w:r>
              <w:rPr>
                <w:rFonts w:ascii="仿宋" w:hAnsi="仿宋" w:eastAsia="仿宋" w:cs="仿宋"/>
                <w:color w:val="auto"/>
              </w:rPr>
              <w:t>8、信道分离度：〉70dB；</w:t>
            </w:r>
          </w:p>
          <w:p>
            <w:pPr>
              <w:pStyle w:val="7"/>
              <w:jc w:val="both"/>
              <w:rPr>
                <w:rFonts w:ascii="仿宋" w:hAnsi="仿宋" w:eastAsia="仿宋" w:cs="仿宋"/>
                <w:color w:val="auto"/>
              </w:rPr>
            </w:pPr>
            <w:r>
              <w:rPr>
                <w:rFonts w:ascii="仿宋" w:hAnsi="仿宋" w:eastAsia="仿宋" w:cs="仿宋"/>
                <w:color w:val="auto"/>
              </w:rPr>
              <w:t>9、阻尼系数：〉350；</w:t>
            </w:r>
          </w:p>
          <w:p>
            <w:pPr>
              <w:pStyle w:val="7"/>
              <w:jc w:val="both"/>
              <w:rPr>
                <w:rFonts w:ascii="仿宋" w:hAnsi="仿宋" w:eastAsia="仿宋" w:cs="仿宋"/>
                <w:color w:val="auto"/>
              </w:rPr>
            </w:pPr>
            <w:r>
              <w:rPr>
                <w:rFonts w:ascii="仿宋" w:hAnsi="仿宋" w:eastAsia="仿宋" w:cs="仿宋"/>
                <w:color w:val="auto"/>
              </w:rPr>
              <w:t>10、转换速率：45V/μS；</w:t>
            </w:r>
          </w:p>
          <w:p>
            <w:pPr>
              <w:pStyle w:val="7"/>
              <w:jc w:val="both"/>
              <w:rPr>
                <w:rFonts w:ascii="仿宋" w:hAnsi="仿宋" w:eastAsia="仿宋" w:cs="仿宋"/>
                <w:color w:val="auto"/>
              </w:rPr>
            </w:pPr>
            <w:r>
              <w:rPr>
                <w:rFonts w:ascii="仿宋" w:hAnsi="仿宋" w:eastAsia="仿宋" w:cs="仿宋"/>
                <w:color w:val="auto"/>
              </w:rPr>
              <w:t>11、保护：短路.过载.过流.低阻.直流失调.过热.开机防浪涌冲击；</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2.5</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辅助功放</w:t>
            </w:r>
            <w:r>
              <w:rPr>
                <w:rFonts w:ascii="仿宋" w:hAnsi="仿宋" w:eastAsia="仿宋" w:cs="仿宋"/>
                <w:color w:val="auto"/>
                <w:sz w:val="21"/>
              </w:rPr>
              <w:t>（评审103）</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1、立体声功率：8Ω（≥350W*2）, 4Ω（≥550W*2）；</w:t>
            </w:r>
          </w:p>
          <w:p>
            <w:pPr>
              <w:pStyle w:val="7"/>
              <w:jc w:val="both"/>
              <w:rPr>
                <w:rFonts w:ascii="仿宋" w:hAnsi="仿宋" w:eastAsia="仿宋" w:cs="仿宋"/>
                <w:color w:val="auto"/>
              </w:rPr>
            </w:pPr>
            <w:r>
              <w:rPr>
                <w:rFonts w:ascii="仿宋" w:hAnsi="仿宋" w:eastAsia="仿宋" w:cs="仿宋"/>
                <w:color w:val="auto"/>
              </w:rPr>
              <w:t>2、桥接功率:8Ω（≥900W）；</w:t>
            </w:r>
          </w:p>
          <w:p>
            <w:pPr>
              <w:pStyle w:val="7"/>
              <w:jc w:val="both"/>
              <w:rPr>
                <w:rFonts w:ascii="仿宋" w:hAnsi="仿宋" w:eastAsia="仿宋" w:cs="仿宋"/>
                <w:color w:val="auto"/>
              </w:rPr>
            </w:pPr>
            <w:r>
              <w:rPr>
                <w:rFonts w:ascii="仿宋" w:hAnsi="仿宋" w:eastAsia="仿宋" w:cs="仿宋"/>
                <w:color w:val="auto"/>
              </w:rPr>
              <w:t>3、频率响应：20Hz-20KHz（-0.25dB)；</w:t>
            </w:r>
          </w:p>
          <w:p>
            <w:pPr>
              <w:pStyle w:val="7"/>
              <w:jc w:val="both"/>
              <w:rPr>
                <w:rFonts w:ascii="仿宋" w:hAnsi="仿宋" w:eastAsia="仿宋" w:cs="仿宋"/>
                <w:color w:val="auto"/>
              </w:rPr>
            </w:pPr>
            <w:r>
              <w:rPr>
                <w:rFonts w:ascii="仿宋" w:hAnsi="仿宋" w:eastAsia="仿宋" w:cs="仿宋"/>
                <w:color w:val="auto"/>
              </w:rPr>
              <w:t>4、输入灵敏度：0.775V/1.2V；</w:t>
            </w:r>
          </w:p>
          <w:p>
            <w:pPr>
              <w:pStyle w:val="7"/>
              <w:jc w:val="both"/>
              <w:rPr>
                <w:rFonts w:ascii="仿宋" w:hAnsi="仿宋" w:eastAsia="仿宋" w:cs="仿宋"/>
                <w:color w:val="auto"/>
              </w:rPr>
            </w:pPr>
            <w:r>
              <w:rPr>
                <w:rFonts w:ascii="仿宋" w:hAnsi="仿宋" w:eastAsia="仿宋" w:cs="仿宋"/>
                <w:color w:val="auto"/>
              </w:rPr>
              <w:t>5、总谐波失真THD（1KHZ，正常工作条件）：≤0.02%；</w:t>
            </w:r>
          </w:p>
          <w:p>
            <w:pPr>
              <w:pStyle w:val="7"/>
              <w:jc w:val="both"/>
              <w:rPr>
                <w:rFonts w:ascii="仿宋" w:hAnsi="仿宋" w:eastAsia="仿宋" w:cs="仿宋"/>
                <w:color w:val="auto"/>
              </w:rPr>
            </w:pPr>
            <w:r>
              <w:rPr>
                <w:rFonts w:ascii="仿宋" w:hAnsi="仿宋" w:eastAsia="仿宋" w:cs="仿宋"/>
                <w:color w:val="auto"/>
              </w:rPr>
              <w:t>6、输入阻抗：20KΩ；</w:t>
            </w:r>
          </w:p>
          <w:p>
            <w:pPr>
              <w:pStyle w:val="7"/>
              <w:jc w:val="both"/>
              <w:rPr>
                <w:rFonts w:ascii="仿宋" w:hAnsi="仿宋" w:eastAsia="仿宋" w:cs="仿宋"/>
                <w:color w:val="auto"/>
              </w:rPr>
            </w:pPr>
            <w:r>
              <w:rPr>
                <w:rFonts w:ascii="仿宋" w:hAnsi="仿宋" w:eastAsia="仿宋" w:cs="仿宋"/>
                <w:color w:val="auto"/>
              </w:rPr>
              <w:t>7、信号信噪比（A计权）：≥108dB；</w:t>
            </w:r>
          </w:p>
          <w:p>
            <w:pPr>
              <w:pStyle w:val="7"/>
              <w:jc w:val="both"/>
              <w:rPr>
                <w:rFonts w:ascii="仿宋" w:hAnsi="仿宋" w:eastAsia="仿宋" w:cs="仿宋"/>
                <w:color w:val="auto"/>
              </w:rPr>
            </w:pPr>
            <w:r>
              <w:rPr>
                <w:rFonts w:ascii="仿宋" w:hAnsi="仿宋" w:eastAsia="仿宋" w:cs="仿宋"/>
                <w:color w:val="auto"/>
              </w:rPr>
              <w:t>8、信道分离度：〉70dB；</w:t>
            </w:r>
          </w:p>
          <w:p>
            <w:pPr>
              <w:pStyle w:val="7"/>
              <w:jc w:val="both"/>
              <w:rPr>
                <w:rFonts w:ascii="仿宋" w:hAnsi="仿宋" w:eastAsia="仿宋" w:cs="仿宋"/>
                <w:color w:val="auto"/>
              </w:rPr>
            </w:pPr>
            <w:r>
              <w:rPr>
                <w:rFonts w:ascii="仿宋" w:hAnsi="仿宋" w:eastAsia="仿宋" w:cs="仿宋"/>
                <w:color w:val="auto"/>
              </w:rPr>
              <w:t>9、阻尼系数：〉350；</w:t>
            </w:r>
          </w:p>
          <w:p>
            <w:pPr>
              <w:pStyle w:val="7"/>
              <w:jc w:val="both"/>
              <w:rPr>
                <w:rFonts w:ascii="仿宋" w:hAnsi="仿宋" w:eastAsia="仿宋" w:cs="仿宋"/>
                <w:color w:val="auto"/>
              </w:rPr>
            </w:pPr>
            <w:r>
              <w:rPr>
                <w:rFonts w:ascii="仿宋" w:hAnsi="仿宋" w:eastAsia="仿宋" w:cs="仿宋"/>
                <w:color w:val="auto"/>
              </w:rPr>
              <w:t>10、转换速率：40V/μS；</w:t>
            </w:r>
          </w:p>
          <w:p>
            <w:pPr>
              <w:pStyle w:val="7"/>
              <w:jc w:val="both"/>
              <w:rPr>
                <w:rFonts w:ascii="仿宋" w:hAnsi="仿宋" w:eastAsia="仿宋" w:cs="仿宋"/>
                <w:color w:val="auto"/>
              </w:rPr>
            </w:pPr>
            <w:r>
              <w:rPr>
                <w:rFonts w:ascii="仿宋" w:hAnsi="仿宋" w:eastAsia="仿宋" w:cs="仿宋"/>
                <w:color w:val="auto"/>
              </w:rPr>
              <w:t>11、保护：短路.过载.过流.低阻.直流失调.过热.开机防浪涌冲击；</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2.6</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返听功放</w:t>
            </w:r>
            <w:r>
              <w:rPr>
                <w:rFonts w:ascii="仿宋" w:hAnsi="仿宋" w:eastAsia="仿宋" w:cs="仿宋"/>
                <w:color w:val="auto"/>
                <w:sz w:val="21"/>
              </w:rPr>
              <w:t>（评审104）</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1、立体声功率：8Ω（≥250W*2）, 4Ω（≥400W*2）；</w:t>
            </w:r>
          </w:p>
          <w:p>
            <w:pPr>
              <w:pStyle w:val="7"/>
              <w:jc w:val="both"/>
              <w:rPr>
                <w:rFonts w:ascii="仿宋" w:hAnsi="仿宋" w:eastAsia="仿宋" w:cs="仿宋"/>
                <w:color w:val="auto"/>
              </w:rPr>
            </w:pPr>
            <w:r>
              <w:rPr>
                <w:rFonts w:ascii="仿宋" w:hAnsi="仿宋" w:eastAsia="仿宋" w:cs="仿宋"/>
                <w:color w:val="auto"/>
              </w:rPr>
              <w:t>2、桥接功率:8Ω（≥800W）；</w:t>
            </w:r>
          </w:p>
          <w:p>
            <w:pPr>
              <w:pStyle w:val="7"/>
              <w:jc w:val="both"/>
              <w:rPr>
                <w:rFonts w:ascii="仿宋" w:hAnsi="仿宋" w:eastAsia="仿宋" w:cs="仿宋"/>
                <w:color w:val="auto"/>
              </w:rPr>
            </w:pPr>
            <w:r>
              <w:rPr>
                <w:rFonts w:ascii="仿宋" w:hAnsi="仿宋" w:eastAsia="仿宋" w:cs="仿宋"/>
                <w:color w:val="auto"/>
              </w:rPr>
              <w:t>3、频率响应：20Hz-20KHz（-0.25dB)；</w:t>
            </w:r>
          </w:p>
          <w:p>
            <w:pPr>
              <w:pStyle w:val="7"/>
              <w:jc w:val="both"/>
              <w:rPr>
                <w:rFonts w:ascii="仿宋" w:hAnsi="仿宋" w:eastAsia="仿宋" w:cs="仿宋"/>
                <w:color w:val="auto"/>
              </w:rPr>
            </w:pPr>
            <w:r>
              <w:rPr>
                <w:rFonts w:ascii="仿宋" w:hAnsi="仿宋" w:eastAsia="仿宋" w:cs="仿宋"/>
                <w:color w:val="auto"/>
              </w:rPr>
              <w:t>4、输入灵敏度：0.775V/1.2V；</w:t>
            </w:r>
          </w:p>
          <w:p>
            <w:pPr>
              <w:pStyle w:val="7"/>
              <w:jc w:val="both"/>
              <w:rPr>
                <w:rFonts w:ascii="仿宋" w:hAnsi="仿宋" w:eastAsia="仿宋" w:cs="仿宋"/>
                <w:color w:val="auto"/>
              </w:rPr>
            </w:pPr>
            <w:r>
              <w:rPr>
                <w:rFonts w:ascii="仿宋" w:hAnsi="仿宋" w:eastAsia="仿宋" w:cs="仿宋"/>
                <w:color w:val="auto"/>
              </w:rPr>
              <w:t>5、总谐波失真THD（1KHZ，正常工作条件）：≤0.02%；</w:t>
            </w:r>
          </w:p>
          <w:p>
            <w:pPr>
              <w:pStyle w:val="7"/>
              <w:jc w:val="both"/>
              <w:rPr>
                <w:rFonts w:ascii="仿宋" w:hAnsi="仿宋" w:eastAsia="仿宋" w:cs="仿宋"/>
                <w:color w:val="auto"/>
              </w:rPr>
            </w:pPr>
            <w:r>
              <w:rPr>
                <w:rFonts w:ascii="仿宋" w:hAnsi="仿宋" w:eastAsia="仿宋" w:cs="仿宋"/>
                <w:color w:val="auto"/>
              </w:rPr>
              <w:t>6、输入阻抗：20KΩ；</w:t>
            </w:r>
          </w:p>
          <w:p>
            <w:pPr>
              <w:pStyle w:val="7"/>
              <w:jc w:val="both"/>
              <w:rPr>
                <w:rFonts w:ascii="仿宋" w:hAnsi="仿宋" w:eastAsia="仿宋" w:cs="仿宋"/>
                <w:color w:val="auto"/>
              </w:rPr>
            </w:pPr>
            <w:r>
              <w:rPr>
                <w:rFonts w:ascii="仿宋" w:hAnsi="仿宋" w:eastAsia="仿宋" w:cs="仿宋"/>
                <w:color w:val="auto"/>
              </w:rPr>
              <w:t>7、信号信噪比（A计权）：≥100dB；</w:t>
            </w:r>
          </w:p>
          <w:p>
            <w:pPr>
              <w:pStyle w:val="7"/>
              <w:jc w:val="both"/>
              <w:rPr>
                <w:rFonts w:ascii="仿宋" w:hAnsi="仿宋" w:eastAsia="仿宋" w:cs="仿宋"/>
                <w:color w:val="auto"/>
              </w:rPr>
            </w:pPr>
            <w:r>
              <w:rPr>
                <w:rFonts w:ascii="仿宋" w:hAnsi="仿宋" w:eastAsia="仿宋" w:cs="仿宋"/>
                <w:color w:val="auto"/>
              </w:rPr>
              <w:t>8、信道分离度：〉70dB；</w:t>
            </w:r>
          </w:p>
          <w:p>
            <w:pPr>
              <w:pStyle w:val="7"/>
              <w:jc w:val="both"/>
              <w:rPr>
                <w:rFonts w:ascii="仿宋" w:hAnsi="仿宋" w:eastAsia="仿宋" w:cs="仿宋"/>
                <w:color w:val="auto"/>
              </w:rPr>
            </w:pPr>
            <w:r>
              <w:rPr>
                <w:rFonts w:ascii="仿宋" w:hAnsi="仿宋" w:eastAsia="仿宋" w:cs="仿宋"/>
                <w:color w:val="auto"/>
              </w:rPr>
              <w:t>9、阻尼系数：〉350；</w:t>
            </w:r>
          </w:p>
          <w:p>
            <w:pPr>
              <w:pStyle w:val="7"/>
              <w:jc w:val="both"/>
              <w:rPr>
                <w:rFonts w:ascii="仿宋" w:hAnsi="仿宋" w:eastAsia="仿宋" w:cs="仿宋"/>
                <w:color w:val="auto"/>
              </w:rPr>
            </w:pPr>
            <w:r>
              <w:rPr>
                <w:rFonts w:ascii="仿宋" w:hAnsi="仿宋" w:eastAsia="仿宋" w:cs="仿宋"/>
                <w:color w:val="auto"/>
              </w:rPr>
              <w:t>10、转换速率：40V/μS；</w:t>
            </w:r>
          </w:p>
          <w:p>
            <w:pPr>
              <w:pStyle w:val="7"/>
              <w:jc w:val="both"/>
              <w:rPr>
                <w:rFonts w:ascii="仿宋" w:hAnsi="仿宋" w:eastAsia="仿宋" w:cs="仿宋"/>
                <w:color w:val="auto"/>
              </w:rPr>
            </w:pPr>
            <w:r>
              <w:rPr>
                <w:rFonts w:ascii="仿宋" w:hAnsi="仿宋" w:eastAsia="仿宋" w:cs="仿宋"/>
                <w:color w:val="auto"/>
              </w:rPr>
              <w:t>11、保护：短路.过载.过流.低阻.直流失调.过热.开机防浪涌冲击；</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2.7</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数字音频处理器</w:t>
            </w:r>
            <w:r>
              <w:rPr>
                <w:rFonts w:ascii="仿宋" w:hAnsi="仿宋" w:eastAsia="仿宋" w:cs="仿宋"/>
                <w:color w:val="auto"/>
                <w:sz w:val="21"/>
              </w:rPr>
              <w:t>（评审105）</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1.采用嵌入式IOT物联网模组设计，可通过系统平台对本机进行实时工作运行状态数据通信，通过物联网模块汇聚到软件平台，统一实时计算及大数据分析。</w:t>
            </w:r>
          </w:p>
          <w:p>
            <w:pPr>
              <w:pStyle w:val="7"/>
              <w:jc w:val="both"/>
              <w:rPr>
                <w:rFonts w:ascii="仿宋" w:hAnsi="仿宋" w:eastAsia="仿宋" w:cs="仿宋"/>
                <w:color w:val="auto"/>
              </w:rPr>
            </w:pPr>
            <w:r>
              <w:rPr>
                <w:rFonts w:ascii="仿宋" w:hAnsi="仿宋" w:eastAsia="仿宋" w:cs="仿宋"/>
                <w:color w:val="auto"/>
              </w:rPr>
              <w:t>2.通过管理平台可对本数字音频处理器实时双向数据通信远程采集，工作运行状态数据采集，运行温度、CPU占用率、CPU版本查看、输入输出通道音量大小、音频路由等数据采集。</w:t>
            </w:r>
          </w:p>
          <w:p>
            <w:pPr>
              <w:pStyle w:val="7"/>
              <w:jc w:val="both"/>
              <w:rPr>
                <w:rFonts w:ascii="仿宋" w:hAnsi="仿宋" w:eastAsia="仿宋" w:cs="仿宋"/>
                <w:color w:val="auto"/>
              </w:rPr>
            </w:pPr>
            <w:r>
              <w:rPr>
                <w:rFonts w:ascii="仿宋" w:hAnsi="仿宋" w:eastAsia="仿宋" w:cs="仿宋"/>
                <w:color w:val="auto"/>
              </w:rPr>
              <w:t>3.通过管理平台可对本数字音频处理器支持远程控制功能，可对本设备进行输入/输出电平增益调节、针对每路输入通道进行48V幻象电源开关操作、矩阵路由设置、噪声抑制（ANS）控制、自动增益控制（AGC）控制、预设场景控制。</w:t>
            </w:r>
          </w:p>
          <w:p>
            <w:pPr>
              <w:pStyle w:val="7"/>
              <w:jc w:val="both"/>
              <w:rPr>
                <w:rFonts w:ascii="仿宋" w:hAnsi="仿宋" w:eastAsia="仿宋" w:cs="仿宋"/>
                <w:color w:val="auto"/>
              </w:rPr>
            </w:pPr>
            <w:r>
              <w:rPr>
                <w:rFonts w:ascii="仿宋" w:hAnsi="仿宋" w:eastAsia="仿宋" w:cs="仿宋"/>
                <w:color w:val="auto"/>
              </w:rPr>
              <w:t>4.通过管理平台可对本数字音频处理器支持远程调试功能，可对本设备进行输入通道模式选择、输入高通/低通滤波调节、噪声门调节、压缩器调节、延时器调节、音频矩阵路由调节，参量均衡调节、场景预设、系统联调等功能。</w:t>
            </w:r>
          </w:p>
          <w:p>
            <w:pPr>
              <w:pStyle w:val="7"/>
              <w:jc w:val="both"/>
              <w:rPr>
                <w:rFonts w:ascii="仿宋" w:hAnsi="仿宋" w:eastAsia="仿宋" w:cs="仿宋"/>
                <w:color w:val="auto"/>
              </w:rPr>
            </w:pPr>
            <w:r>
              <w:rPr>
                <w:rFonts w:ascii="仿宋" w:hAnsi="仿宋" w:eastAsia="仿宋" w:cs="仿宋"/>
                <w:color w:val="auto"/>
              </w:rPr>
              <w:t>5.通过管理平台可对本数字音频处理器支持远程运维功能，实时监测设备运行状态，当发现设备运行异常时通过平台及时做出反馈处理。通过平台定时信息提醒用户进行设备系统线路更换维护。</w:t>
            </w:r>
          </w:p>
          <w:p>
            <w:pPr>
              <w:pStyle w:val="7"/>
              <w:jc w:val="both"/>
              <w:rPr>
                <w:rFonts w:ascii="仿宋" w:hAnsi="仿宋" w:eastAsia="仿宋" w:cs="仿宋"/>
                <w:color w:val="auto"/>
              </w:rPr>
            </w:pPr>
            <w:r>
              <w:rPr>
                <w:rFonts w:ascii="仿宋" w:hAnsi="仿宋" w:eastAsia="仿宋" w:cs="仿宋"/>
                <w:color w:val="auto"/>
              </w:rPr>
              <w:t>6.通过管理平台可对本数字音频处理器进行远程巡检功能，通过平台进行设备日常巡检，并出具巡检记录，确保设备运行正常。</w:t>
            </w:r>
          </w:p>
          <w:p>
            <w:pPr>
              <w:pStyle w:val="7"/>
              <w:jc w:val="both"/>
              <w:rPr>
                <w:rFonts w:ascii="仿宋" w:hAnsi="仿宋" w:eastAsia="仿宋" w:cs="仿宋"/>
                <w:color w:val="auto"/>
              </w:rPr>
            </w:pPr>
            <w:r>
              <w:rPr>
                <w:rFonts w:ascii="仿宋" w:hAnsi="仿宋" w:eastAsia="仿宋" w:cs="仿宋"/>
                <w:color w:val="auto"/>
              </w:rPr>
              <w:t>7.具备8路模拟音频输入/8路输出通道（MIC/LINE）：8路输入/8路输出，支持选择多种电平的音源输入。</w:t>
            </w:r>
          </w:p>
          <w:p>
            <w:pPr>
              <w:pStyle w:val="7"/>
              <w:jc w:val="both"/>
              <w:rPr>
                <w:rFonts w:ascii="仿宋" w:hAnsi="仿宋" w:eastAsia="仿宋" w:cs="仿宋"/>
                <w:color w:val="auto"/>
              </w:rPr>
            </w:pPr>
            <w:r>
              <w:rPr>
                <w:rFonts w:ascii="仿宋" w:hAnsi="仿宋" w:eastAsia="仿宋" w:cs="仿宋"/>
                <w:color w:val="auto"/>
              </w:rPr>
              <w:t>8.内置USB声卡，支持音乐播放、录制和软视频会议。</w:t>
            </w:r>
          </w:p>
          <w:p>
            <w:pPr>
              <w:pStyle w:val="7"/>
              <w:jc w:val="both"/>
              <w:rPr>
                <w:rFonts w:ascii="仿宋" w:hAnsi="仿宋" w:eastAsia="仿宋" w:cs="仿宋"/>
                <w:color w:val="auto"/>
              </w:rPr>
            </w:pPr>
            <w:r>
              <w:rPr>
                <w:rFonts w:ascii="仿宋" w:hAnsi="仿宋" w:eastAsia="仿宋" w:cs="仿宋"/>
                <w:color w:val="auto"/>
              </w:rPr>
              <w:t>9.输入通道：前级放大、信号发生器、扩展器、压缩器、参量均衡、自动增益、反馈抑制器等功能。</w:t>
            </w:r>
          </w:p>
          <w:p>
            <w:pPr>
              <w:pStyle w:val="7"/>
              <w:jc w:val="both"/>
              <w:rPr>
                <w:rFonts w:ascii="仿宋" w:hAnsi="仿宋" w:eastAsia="仿宋" w:cs="仿宋"/>
                <w:color w:val="auto"/>
              </w:rPr>
            </w:pPr>
            <w:r>
              <w:rPr>
                <w:rFonts w:ascii="仿宋" w:hAnsi="仿宋" w:eastAsia="仿宋" w:cs="仿宋"/>
                <w:color w:val="auto"/>
              </w:rPr>
              <w:t>10.输出通道：参量均衡、高低通、延时器、限幅器、输出正反向、增益调节功能。</w:t>
            </w:r>
          </w:p>
          <w:p>
            <w:pPr>
              <w:pStyle w:val="7"/>
              <w:jc w:val="both"/>
              <w:rPr>
                <w:rFonts w:ascii="仿宋" w:hAnsi="仿宋" w:eastAsia="仿宋" w:cs="仿宋"/>
                <w:color w:val="auto"/>
              </w:rPr>
            </w:pPr>
            <w:r>
              <w:rPr>
                <w:rFonts w:ascii="仿宋" w:hAnsi="仿宋" w:eastAsia="仿宋" w:cs="仿宋"/>
                <w:color w:val="auto"/>
              </w:rPr>
              <w:t>11.内置信号发生器、反馈抑制、自动增益、自动混音、回声消除、噪声抑制功能。</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2.8</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调音台</w:t>
            </w:r>
            <w:r>
              <w:rPr>
                <w:rFonts w:ascii="仿宋" w:hAnsi="仿宋" w:eastAsia="仿宋" w:cs="仿宋"/>
                <w:color w:val="auto"/>
                <w:sz w:val="21"/>
              </w:rPr>
              <w:t>（评审106）</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1.≥8路话筒输入，≥4路（两组）立体声输入；</w:t>
            </w:r>
          </w:p>
          <w:p>
            <w:pPr>
              <w:pStyle w:val="7"/>
              <w:jc w:val="both"/>
              <w:rPr>
                <w:rFonts w:ascii="仿宋" w:hAnsi="仿宋" w:eastAsia="仿宋" w:cs="仿宋"/>
                <w:color w:val="auto"/>
              </w:rPr>
            </w:pPr>
            <w:r>
              <w:rPr>
                <w:rFonts w:ascii="仿宋" w:hAnsi="仿宋" w:eastAsia="仿宋" w:cs="仿宋"/>
                <w:color w:val="auto"/>
              </w:rPr>
              <w:t>2.单声道输入通道每路带独立的48V幻像供电开关，单声道输入每路带100Hz低切功能；</w:t>
            </w:r>
          </w:p>
          <w:p>
            <w:pPr>
              <w:pStyle w:val="7"/>
              <w:jc w:val="both"/>
              <w:rPr>
                <w:rFonts w:ascii="仿宋" w:hAnsi="仿宋" w:eastAsia="仿宋" w:cs="仿宋"/>
                <w:color w:val="auto"/>
              </w:rPr>
            </w:pPr>
            <w:r>
              <w:rPr>
                <w:rFonts w:ascii="仿宋" w:hAnsi="仿宋" w:eastAsia="仿宋" w:cs="仿宋"/>
                <w:color w:val="auto"/>
              </w:rPr>
              <w:t>3.话筒输入高中低三段均衡，9-12路立体声高低两段均衡，输入推子60mm，手感平滑 ；</w:t>
            </w:r>
          </w:p>
          <w:p>
            <w:pPr>
              <w:pStyle w:val="7"/>
              <w:jc w:val="both"/>
              <w:rPr>
                <w:rFonts w:ascii="仿宋" w:hAnsi="仿宋" w:eastAsia="仿宋" w:cs="仿宋"/>
                <w:color w:val="auto"/>
              </w:rPr>
            </w:pPr>
            <w:r>
              <w:rPr>
                <w:rFonts w:ascii="仿宋" w:hAnsi="仿宋" w:eastAsia="仿宋" w:cs="仿宋"/>
                <w:color w:val="auto"/>
              </w:rPr>
              <w:t>4.两个辅助输出，一个AUX发送，一个FX发送，AUX发送为推子前信号，FX发送为推子后信号，信号发送量都由旋钮控制；</w:t>
            </w:r>
          </w:p>
          <w:p>
            <w:pPr>
              <w:pStyle w:val="7"/>
              <w:jc w:val="both"/>
              <w:rPr>
                <w:rFonts w:ascii="仿宋" w:hAnsi="仿宋" w:eastAsia="仿宋" w:cs="仿宋"/>
                <w:color w:val="auto"/>
              </w:rPr>
            </w:pPr>
            <w:r>
              <w:rPr>
                <w:rFonts w:ascii="仿宋" w:hAnsi="仿宋" w:eastAsia="仿宋" w:cs="仿宋"/>
                <w:color w:val="auto"/>
              </w:rPr>
              <w:t>5.输入每路带PFL按键，方便监听推子前信号；</w:t>
            </w:r>
          </w:p>
          <w:p>
            <w:pPr>
              <w:pStyle w:val="7"/>
              <w:jc w:val="both"/>
              <w:rPr>
                <w:rFonts w:ascii="仿宋" w:hAnsi="仿宋" w:eastAsia="仿宋" w:cs="仿宋"/>
                <w:color w:val="auto"/>
              </w:rPr>
            </w:pPr>
            <w:r>
              <w:rPr>
                <w:rFonts w:ascii="仿宋" w:hAnsi="仿宋" w:eastAsia="仿宋" w:cs="仿宋"/>
                <w:color w:val="auto"/>
              </w:rPr>
              <w:t>6.每路输入带L-R开关(主输出开关）和G1-G2开关（两编组开关）；</w:t>
            </w:r>
          </w:p>
          <w:p>
            <w:pPr>
              <w:pStyle w:val="7"/>
              <w:jc w:val="both"/>
              <w:rPr>
                <w:rFonts w:ascii="仿宋" w:hAnsi="仿宋" w:eastAsia="仿宋" w:cs="仿宋"/>
                <w:color w:val="auto"/>
              </w:rPr>
            </w:pPr>
            <w:r>
              <w:rPr>
                <w:rFonts w:ascii="仿宋" w:hAnsi="仿宋" w:eastAsia="仿宋" w:cs="仿宋"/>
                <w:color w:val="auto"/>
              </w:rPr>
              <w:t>7.USB播放功能，带液晶显示屏，可以显示歌曲名字和歌词，支持MP3,WAV等多种格式，中英文界面可选，循环模式可选；</w:t>
            </w:r>
          </w:p>
          <w:p>
            <w:pPr>
              <w:pStyle w:val="7"/>
              <w:jc w:val="both"/>
              <w:rPr>
                <w:rFonts w:ascii="仿宋" w:hAnsi="仿宋" w:eastAsia="仿宋" w:cs="仿宋"/>
                <w:color w:val="auto"/>
              </w:rPr>
            </w:pPr>
            <w:r>
              <w:rPr>
                <w:rFonts w:ascii="仿宋" w:hAnsi="仿宋" w:eastAsia="仿宋" w:cs="仿宋"/>
                <w:color w:val="auto"/>
              </w:rPr>
              <w:t>8.带蓝牙功能，可以直接蓝牙输入音频；带U盘录音功能；</w:t>
            </w:r>
          </w:p>
          <w:p>
            <w:pPr>
              <w:pStyle w:val="7"/>
              <w:jc w:val="both"/>
              <w:rPr>
                <w:rFonts w:ascii="仿宋" w:hAnsi="仿宋" w:eastAsia="仿宋" w:cs="仿宋"/>
                <w:color w:val="auto"/>
              </w:rPr>
            </w:pPr>
            <w:r>
              <w:rPr>
                <w:rFonts w:ascii="仿宋" w:hAnsi="仿宋" w:eastAsia="仿宋" w:cs="仿宋"/>
                <w:color w:val="auto"/>
              </w:rPr>
              <w:t>9.可以连接电脑，通过声卡输入输出音频到电脑；</w:t>
            </w:r>
          </w:p>
          <w:p>
            <w:pPr>
              <w:pStyle w:val="7"/>
              <w:jc w:val="both"/>
              <w:rPr>
                <w:rFonts w:ascii="仿宋" w:hAnsi="仿宋" w:eastAsia="仿宋" w:cs="仿宋"/>
                <w:color w:val="auto"/>
              </w:rPr>
            </w:pPr>
            <w:r>
              <w:rPr>
                <w:rFonts w:ascii="仿宋" w:hAnsi="仿宋" w:eastAsia="仿宋" w:cs="仿宋"/>
                <w:color w:val="auto"/>
              </w:rPr>
              <w:t>10.内置效果器，效果器延时时间和重复比例连续可调，效果可以加入主输入，也可以加入辅助AUX输出；</w:t>
            </w:r>
          </w:p>
          <w:p>
            <w:pPr>
              <w:pStyle w:val="7"/>
              <w:jc w:val="both"/>
              <w:rPr>
                <w:rFonts w:ascii="仿宋" w:hAnsi="仿宋" w:eastAsia="仿宋" w:cs="仿宋"/>
                <w:color w:val="auto"/>
              </w:rPr>
            </w:pPr>
            <w:r>
              <w:rPr>
                <w:rFonts w:ascii="仿宋" w:hAnsi="仿宋" w:eastAsia="仿宋" w:cs="仿宋"/>
                <w:color w:val="auto"/>
              </w:rPr>
              <w:t>11.左右主输出，单独一个推子控制，60mm推子；两编组输出，两个推子独立控制，60mm推子；</w:t>
            </w:r>
          </w:p>
          <w:p>
            <w:pPr>
              <w:pStyle w:val="7"/>
              <w:jc w:val="both"/>
              <w:rPr>
                <w:rFonts w:ascii="仿宋" w:hAnsi="仿宋" w:eastAsia="仿宋" w:cs="仿宋"/>
                <w:color w:val="auto"/>
              </w:rPr>
            </w:pPr>
            <w:r>
              <w:rPr>
                <w:rFonts w:ascii="仿宋" w:hAnsi="仿宋" w:eastAsia="仿宋" w:cs="仿宋"/>
                <w:color w:val="auto"/>
              </w:rPr>
              <w:t>12.立体声监听输出，可以耳机监听，也可以输出到监听音箱旋钮控制音量大小；</w:t>
            </w:r>
          </w:p>
          <w:p>
            <w:pPr>
              <w:pStyle w:val="7"/>
              <w:jc w:val="both"/>
              <w:rPr>
                <w:rFonts w:ascii="仿宋" w:hAnsi="仿宋" w:eastAsia="仿宋" w:cs="仿宋"/>
                <w:color w:val="auto"/>
              </w:rPr>
            </w:pPr>
            <w:r>
              <w:rPr>
                <w:rFonts w:ascii="仿宋" w:hAnsi="仿宋" w:eastAsia="仿宋" w:cs="仿宋"/>
                <w:color w:val="auto"/>
              </w:rPr>
              <w:t>13.左右立体声辅助返回，旋钮控制返回音量大小，有选择开关选择加入主输出还是编组输出；带莲花接口的录音输出和输入，录音输入有独立开关控制，便于录音和回放操作；</w:t>
            </w:r>
          </w:p>
          <w:p>
            <w:pPr>
              <w:pStyle w:val="7"/>
              <w:jc w:val="both"/>
              <w:rPr>
                <w:rFonts w:ascii="仿宋" w:hAnsi="仿宋" w:eastAsia="仿宋" w:cs="仿宋"/>
                <w:color w:val="auto"/>
              </w:rPr>
            </w:pPr>
            <w:r>
              <w:rPr>
                <w:rFonts w:ascii="仿宋" w:hAnsi="仿宋" w:eastAsia="仿宋" w:cs="仿宋"/>
                <w:color w:val="auto"/>
              </w:rPr>
              <w:t>14.标准双12段电平指示标，准确显示电平大小；</w:t>
            </w:r>
          </w:p>
          <w:p>
            <w:pPr>
              <w:pStyle w:val="7"/>
              <w:jc w:val="both"/>
              <w:rPr>
                <w:rFonts w:ascii="仿宋" w:hAnsi="仿宋" w:eastAsia="仿宋" w:cs="仿宋"/>
                <w:color w:val="auto"/>
              </w:rPr>
            </w:pPr>
            <w:r>
              <w:rPr>
                <w:rFonts w:ascii="仿宋" w:hAnsi="仿宋" w:eastAsia="仿宋" w:cs="仿宋"/>
                <w:color w:val="auto"/>
              </w:rPr>
              <w:t>15.话筒输入可以选择卡龙或6.35接口，立体声输入可以选择RCA或6.35接口；</w:t>
            </w:r>
          </w:p>
          <w:p>
            <w:pPr>
              <w:pStyle w:val="7"/>
              <w:jc w:val="both"/>
              <w:rPr>
                <w:rFonts w:ascii="仿宋" w:hAnsi="仿宋" w:eastAsia="仿宋" w:cs="仿宋"/>
                <w:color w:val="auto"/>
              </w:rPr>
            </w:pPr>
            <w:r>
              <w:rPr>
                <w:rFonts w:ascii="仿宋" w:hAnsi="仿宋" w:eastAsia="仿宋" w:cs="仿宋"/>
                <w:color w:val="auto"/>
              </w:rPr>
              <w:t>16.大功率外置电源，有效提升调音台性能;</w:t>
            </w:r>
          </w:p>
          <w:p>
            <w:pPr>
              <w:pStyle w:val="7"/>
              <w:jc w:val="both"/>
              <w:rPr>
                <w:rFonts w:ascii="仿宋" w:hAnsi="仿宋" w:eastAsia="仿宋" w:cs="仿宋"/>
                <w:color w:val="auto"/>
              </w:rPr>
            </w:pPr>
            <w:r>
              <w:rPr>
                <w:rFonts w:ascii="仿宋" w:hAnsi="仿宋" w:eastAsia="仿宋" w:cs="仿宋"/>
                <w:color w:val="auto"/>
              </w:rPr>
              <w:t>17.频率响应：20Hz~20KHz(+/-0.5dB)；总谐波失真：&lt;%1(额定条件：20HZ-20KHZ)；等效输入噪音：≤-110dBm；</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2.9</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会议讨论主机</w:t>
            </w:r>
            <w:r>
              <w:rPr>
                <w:rFonts w:ascii="仿宋" w:hAnsi="仿宋" w:eastAsia="仿宋" w:cs="仿宋"/>
                <w:color w:val="auto"/>
                <w:sz w:val="21"/>
              </w:rPr>
              <w:t>（评审107）</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1、≥3.5寸全视角IPS彩色显示屏，主机可一键调节单元拾音灵敏度及耳机音量；</w:t>
            </w:r>
          </w:p>
          <w:p>
            <w:pPr>
              <w:pStyle w:val="7"/>
              <w:jc w:val="both"/>
              <w:rPr>
                <w:rFonts w:ascii="仿宋" w:hAnsi="仿宋" w:eastAsia="仿宋" w:cs="仿宋"/>
                <w:color w:val="auto"/>
              </w:rPr>
            </w:pPr>
            <w:r>
              <w:rPr>
                <w:rFonts w:ascii="仿宋" w:hAnsi="仿宋" w:eastAsia="仿宋" w:cs="仿宋"/>
                <w:color w:val="auto"/>
              </w:rPr>
              <w:t>2、支持USB录音，高保真WAV格式输出；</w:t>
            </w:r>
          </w:p>
          <w:p>
            <w:pPr>
              <w:pStyle w:val="7"/>
              <w:jc w:val="both"/>
              <w:rPr>
                <w:rFonts w:ascii="仿宋" w:hAnsi="仿宋" w:eastAsia="仿宋" w:cs="仿宋"/>
                <w:color w:val="auto"/>
              </w:rPr>
            </w:pPr>
            <w:r>
              <w:rPr>
                <w:rFonts w:ascii="仿宋" w:hAnsi="仿宋" w:eastAsia="仿宋" w:cs="仿宋"/>
                <w:color w:val="auto"/>
              </w:rPr>
              <w:t>3、具备≥3组共≥6路RJ45的话筒单元接口，支持闭环以太网链接模式，支持话筒单元的双边供电，且支持话筒单元热插拔，每路支持≥20个单元，可接≥60个单元；</w:t>
            </w:r>
          </w:p>
          <w:p>
            <w:pPr>
              <w:pStyle w:val="7"/>
              <w:jc w:val="both"/>
              <w:rPr>
                <w:rFonts w:ascii="仿宋" w:hAnsi="仿宋" w:eastAsia="仿宋" w:cs="仿宋"/>
                <w:color w:val="auto"/>
              </w:rPr>
            </w:pPr>
            <w:r>
              <w:rPr>
                <w:rFonts w:ascii="仿宋" w:hAnsi="仿宋" w:eastAsia="仿宋" w:cs="仿宋"/>
                <w:color w:val="auto"/>
              </w:rPr>
              <w:t>4、同时具备4路8芯话筒单元接口，每路支持≥25个单元，可接≥100个单元；</w:t>
            </w:r>
          </w:p>
          <w:p>
            <w:pPr>
              <w:pStyle w:val="7"/>
              <w:jc w:val="both"/>
              <w:rPr>
                <w:rFonts w:ascii="仿宋" w:hAnsi="仿宋" w:eastAsia="仿宋" w:cs="仿宋"/>
                <w:color w:val="auto"/>
              </w:rPr>
            </w:pPr>
            <w:r>
              <w:rPr>
                <w:rFonts w:ascii="仿宋" w:hAnsi="仿宋" w:eastAsia="仿宋" w:cs="仿宋"/>
                <w:color w:val="auto"/>
              </w:rPr>
              <w:t>5、单台主机通过扩展电源最多可接≥256台会议单元，亦可通过会议扩展主机（多个扩展主机之间手拉手串联连接），一套会议系统最多可接入达1200台会议单元；</w:t>
            </w:r>
          </w:p>
          <w:p>
            <w:pPr>
              <w:pStyle w:val="7"/>
              <w:jc w:val="both"/>
              <w:rPr>
                <w:rFonts w:ascii="仿宋" w:hAnsi="仿宋" w:eastAsia="仿宋" w:cs="仿宋"/>
                <w:color w:val="auto"/>
              </w:rPr>
            </w:pPr>
            <w:r>
              <w:rPr>
                <w:rFonts w:ascii="仿宋" w:hAnsi="仿宋" w:eastAsia="仿宋" w:cs="仿宋"/>
                <w:color w:val="auto"/>
              </w:rPr>
              <w:t>6、单元为“手拉手”连接方式，支持热插拔，方便安装和维护；</w:t>
            </w:r>
          </w:p>
          <w:p>
            <w:pPr>
              <w:pStyle w:val="7"/>
              <w:jc w:val="both"/>
              <w:rPr>
                <w:rFonts w:ascii="仿宋" w:hAnsi="仿宋" w:eastAsia="仿宋" w:cs="仿宋"/>
                <w:color w:val="auto"/>
              </w:rPr>
            </w:pPr>
            <w:r>
              <w:rPr>
                <w:rFonts w:ascii="仿宋" w:hAnsi="仿宋" w:eastAsia="仿宋" w:cs="仿宋"/>
                <w:color w:val="auto"/>
              </w:rPr>
              <w:t>7、具备多种会议模式： FIFO（先进先出模式）、APPLY（申请模式）、FREE（自由模式）、LIMIT（限制模式）、VOICE（声控模式）；</w:t>
            </w:r>
          </w:p>
          <w:p>
            <w:pPr>
              <w:pStyle w:val="7"/>
              <w:jc w:val="both"/>
              <w:rPr>
                <w:rFonts w:ascii="仿宋" w:hAnsi="仿宋" w:eastAsia="仿宋" w:cs="仿宋"/>
                <w:color w:val="auto"/>
              </w:rPr>
            </w:pPr>
            <w:r>
              <w:rPr>
                <w:rFonts w:ascii="仿宋" w:hAnsi="仿宋" w:eastAsia="仿宋" w:cs="仿宋"/>
                <w:color w:val="auto"/>
              </w:rPr>
              <w:t>8、发言人数限制功能：可以限定最多同时发言的单元数量（可设置为1-8不同数量），主席单元不受限制；</w:t>
            </w:r>
          </w:p>
          <w:p>
            <w:pPr>
              <w:pStyle w:val="7"/>
              <w:jc w:val="both"/>
              <w:rPr>
                <w:rFonts w:ascii="仿宋" w:hAnsi="仿宋" w:eastAsia="仿宋" w:cs="仿宋"/>
                <w:color w:val="auto"/>
              </w:rPr>
            </w:pPr>
            <w:r>
              <w:rPr>
                <w:rFonts w:ascii="仿宋" w:hAnsi="仿宋" w:eastAsia="仿宋" w:cs="仿宋"/>
                <w:color w:val="auto"/>
              </w:rPr>
              <w:t>9、发言时间限制功能：可以限定发言单元的发言时间（可设置0-1000S），并有定时关闭和自动关闭两种模式，主席单元不受限制；</w:t>
            </w:r>
          </w:p>
          <w:p>
            <w:pPr>
              <w:pStyle w:val="7"/>
              <w:jc w:val="both"/>
              <w:rPr>
                <w:rFonts w:ascii="仿宋" w:hAnsi="仿宋" w:eastAsia="仿宋" w:cs="仿宋"/>
                <w:color w:val="auto"/>
              </w:rPr>
            </w:pPr>
            <w:r>
              <w:rPr>
                <w:rFonts w:ascii="仿宋" w:hAnsi="仿宋" w:eastAsia="仿宋" w:cs="仿宋"/>
                <w:color w:val="auto"/>
              </w:rPr>
              <w:t>10、系统具备会议服务功能，主机可接收茶水，纸笔等会议服务，与PC连接后，同时也支持PC端会议服务显示；</w:t>
            </w:r>
          </w:p>
          <w:p>
            <w:pPr>
              <w:pStyle w:val="7"/>
              <w:jc w:val="both"/>
              <w:rPr>
                <w:rFonts w:ascii="仿宋" w:hAnsi="仿宋" w:eastAsia="仿宋" w:cs="仿宋"/>
                <w:color w:val="auto"/>
              </w:rPr>
            </w:pPr>
            <w:r>
              <w:rPr>
                <w:rFonts w:ascii="仿宋" w:hAnsi="仿宋" w:eastAsia="仿宋" w:cs="仿宋"/>
                <w:color w:val="auto"/>
              </w:rPr>
              <w:t>11、支持网络化协作管理，系统主机可设置IP地址，具备TCP/IP网络接口，可连接无线路由器，使用同一局域网内的电脑对主机进行操作设置；</w:t>
            </w:r>
          </w:p>
          <w:p>
            <w:pPr>
              <w:pStyle w:val="7"/>
              <w:jc w:val="both"/>
              <w:rPr>
                <w:rFonts w:ascii="仿宋" w:hAnsi="仿宋" w:eastAsia="仿宋" w:cs="仿宋"/>
                <w:color w:val="auto"/>
              </w:rPr>
            </w:pPr>
            <w:r>
              <w:rPr>
                <w:rFonts w:ascii="仿宋" w:hAnsi="仿宋" w:eastAsia="仿宋" w:cs="仿宋"/>
                <w:color w:val="auto"/>
              </w:rPr>
              <w:t>12、具备USB接口，可连接电脑对主机进行操作设置；</w:t>
            </w:r>
          </w:p>
          <w:p>
            <w:pPr>
              <w:pStyle w:val="7"/>
              <w:jc w:val="both"/>
              <w:rPr>
                <w:rFonts w:ascii="仿宋" w:hAnsi="仿宋" w:eastAsia="仿宋" w:cs="仿宋"/>
                <w:color w:val="auto"/>
              </w:rPr>
            </w:pPr>
            <w:r>
              <w:rPr>
                <w:rFonts w:ascii="仿宋" w:hAnsi="仿宋" w:eastAsia="仿宋" w:cs="仿宋"/>
                <w:color w:val="auto"/>
              </w:rPr>
              <w:t>13、具备摄像头232和485通讯接口（6P凤凰插），连接标清或高清摄像头，支持SONY VISCA、PELCO P/D通讯协议；</w:t>
            </w:r>
          </w:p>
          <w:p>
            <w:pPr>
              <w:pStyle w:val="7"/>
              <w:jc w:val="both"/>
              <w:rPr>
                <w:rFonts w:ascii="仿宋" w:hAnsi="仿宋" w:eastAsia="仿宋" w:cs="仿宋"/>
                <w:color w:val="auto"/>
              </w:rPr>
            </w:pPr>
            <w:r>
              <w:rPr>
                <w:rFonts w:ascii="仿宋" w:hAnsi="仿宋" w:eastAsia="仿宋" w:cs="仿宋"/>
                <w:color w:val="auto"/>
              </w:rPr>
              <w:t>14、具备视频切换232接口（3P凤凰插），可连接高清视频矩阵；</w:t>
            </w:r>
          </w:p>
          <w:p>
            <w:pPr>
              <w:pStyle w:val="7"/>
              <w:jc w:val="both"/>
              <w:rPr>
                <w:rFonts w:ascii="仿宋" w:hAnsi="仿宋" w:eastAsia="仿宋" w:cs="仿宋"/>
                <w:color w:val="auto"/>
              </w:rPr>
            </w:pPr>
            <w:r>
              <w:rPr>
                <w:rFonts w:ascii="仿宋" w:hAnsi="仿宋" w:eastAsia="仿宋" w:cs="仿宋"/>
                <w:color w:val="auto"/>
              </w:rPr>
              <w:t>15、具备中控代码232接口（3P凤凰插），可连接中控系统；</w:t>
            </w:r>
          </w:p>
          <w:p>
            <w:pPr>
              <w:pStyle w:val="7"/>
              <w:jc w:val="both"/>
              <w:rPr>
                <w:rFonts w:ascii="仿宋" w:hAnsi="仿宋" w:eastAsia="仿宋" w:cs="仿宋"/>
                <w:color w:val="auto"/>
              </w:rPr>
            </w:pPr>
            <w:r>
              <w:rPr>
                <w:rFonts w:ascii="仿宋" w:hAnsi="仿宋" w:eastAsia="仿宋" w:cs="仿宋"/>
                <w:color w:val="auto"/>
              </w:rPr>
              <w:t>16、具备1路平衡音频输出接口（卡农），可连接扩声或录音设备；</w:t>
            </w:r>
          </w:p>
          <w:p>
            <w:pPr>
              <w:pStyle w:val="7"/>
              <w:jc w:val="both"/>
              <w:rPr>
                <w:rFonts w:ascii="仿宋" w:hAnsi="仿宋" w:eastAsia="仿宋" w:cs="仿宋"/>
                <w:color w:val="auto"/>
              </w:rPr>
            </w:pPr>
            <w:r>
              <w:rPr>
                <w:rFonts w:ascii="仿宋" w:hAnsi="仿宋" w:eastAsia="仿宋" w:cs="仿宋"/>
                <w:color w:val="auto"/>
              </w:rPr>
              <w:t>17、具备1路非平衡音频输出接口（6.35mm），可连接扩声或录音设备；</w:t>
            </w:r>
          </w:p>
          <w:p>
            <w:pPr>
              <w:pStyle w:val="7"/>
              <w:jc w:val="both"/>
              <w:rPr>
                <w:rFonts w:ascii="仿宋" w:hAnsi="仿宋" w:eastAsia="仿宋" w:cs="仿宋"/>
                <w:color w:val="auto"/>
              </w:rPr>
            </w:pPr>
            <w:r>
              <w:rPr>
                <w:rFonts w:ascii="仿宋" w:hAnsi="仿宋" w:eastAsia="仿宋" w:cs="仿宋"/>
                <w:color w:val="auto"/>
              </w:rPr>
              <w:t>18、具备1路非平衡音频输入接口（莲花），可输入外部音频信号（如：背景音乐或远程语音信号）。</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2.10</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主席单元</w:t>
            </w:r>
            <w:r>
              <w:rPr>
                <w:rFonts w:ascii="仿宋" w:hAnsi="仿宋" w:eastAsia="仿宋" w:cs="仿宋"/>
                <w:color w:val="auto"/>
                <w:sz w:val="21"/>
              </w:rPr>
              <w:t>（评审108）</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1、会议系统主席单元，支持摄跟踪，单元为无源设备，由系统主机供电，输入电压为24V，属安全范围；</w:t>
            </w:r>
          </w:p>
          <w:p>
            <w:pPr>
              <w:pStyle w:val="7"/>
              <w:jc w:val="both"/>
              <w:rPr>
                <w:rFonts w:ascii="仿宋" w:hAnsi="仿宋" w:eastAsia="仿宋" w:cs="仿宋"/>
                <w:color w:val="auto"/>
              </w:rPr>
            </w:pPr>
            <w:r>
              <w:rPr>
                <w:rFonts w:ascii="仿宋" w:hAnsi="仿宋" w:eastAsia="仿宋" w:cs="仿宋"/>
                <w:color w:val="auto"/>
              </w:rPr>
              <w:t>2、≥2.4寸高亮度IPS TFT显示屏，显示内容清晰，可以显示单元参数、日期时间、发言音量、监听音量等；</w:t>
            </w:r>
          </w:p>
          <w:p>
            <w:pPr>
              <w:pStyle w:val="7"/>
              <w:jc w:val="both"/>
              <w:rPr>
                <w:rFonts w:ascii="仿宋" w:hAnsi="仿宋" w:eastAsia="仿宋" w:cs="仿宋"/>
                <w:color w:val="auto"/>
              </w:rPr>
            </w:pPr>
            <w:r>
              <w:rPr>
                <w:rFonts w:ascii="仿宋" w:hAnsi="仿宋" w:eastAsia="仿宋" w:cs="仿宋"/>
                <w:color w:val="auto"/>
              </w:rPr>
              <w:t>3、专业高保真电容咪芯，拾音灵敏、语音清晰，带宽达到20Hz~20KHz；</w:t>
            </w:r>
          </w:p>
          <w:p>
            <w:pPr>
              <w:pStyle w:val="7"/>
              <w:jc w:val="both"/>
              <w:rPr>
                <w:rFonts w:ascii="仿宋" w:hAnsi="仿宋" w:eastAsia="仿宋" w:cs="仿宋"/>
                <w:color w:val="auto"/>
              </w:rPr>
            </w:pPr>
            <w:r>
              <w:rPr>
                <w:rFonts w:ascii="仿宋" w:hAnsi="仿宋" w:eastAsia="仿宋" w:cs="仿宋"/>
                <w:color w:val="auto"/>
              </w:rPr>
              <w:t>4、双色发言咪管指示及按键灯，单元发言灯及按键灯可以根据客户需求自由切换颜色（红或绿）；</w:t>
            </w:r>
          </w:p>
          <w:p>
            <w:pPr>
              <w:pStyle w:val="7"/>
              <w:jc w:val="both"/>
              <w:rPr>
                <w:rFonts w:ascii="仿宋" w:hAnsi="仿宋" w:eastAsia="仿宋" w:cs="仿宋"/>
                <w:color w:val="auto"/>
              </w:rPr>
            </w:pPr>
            <w:r>
              <w:rPr>
                <w:rFonts w:ascii="仿宋" w:hAnsi="仿宋" w:eastAsia="仿宋" w:cs="仿宋"/>
                <w:color w:val="auto"/>
              </w:rPr>
              <w:t>5、话筒单元带有耳机输出口，具备手动调节拾音灵敏度及耳机输出音量功能；</w:t>
            </w:r>
          </w:p>
          <w:p>
            <w:pPr>
              <w:pStyle w:val="7"/>
              <w:jc w:val="both"/>
              <w:rPr>
                <w:rFonts w:ascii="仿宋" w:hAnsi="仿宋" w:eastAsia="仿宋" w:cs="仿宋"/>
                <w:color w:val="auto"/>
              </w:rPr>
            </w:pPr>
            <w:r>
              <w:rPr>
                <w:rFonts w:ascii="仿宋" w:hAnsi="仿宋" w:eastAsia="仿宋" w:cs="仿宋"/>
                <w:color w:val="auto"/>
              </w:rPr>
              <w:t>6、话筒带发言计时功能，发言单元可申请茶水、咖啡、纸、笔、工作人员等服务；</w:t>
            </w:r>
          </w:p>
          <w:p>
            <w:pPr>
              <w:pStyle w:val="7"/>
              <w:jc w:val="both"/>
              <w:rPr>
                <w:rFonts w:ascii="仿宋" w:hAnsi="仿宋" w:eastAsia="仿宋" w:cs="仿宋"/>
                <w:color w:val="auto"/>
              </w:rPr>
            </w:pPr>
            <w:r>
              <w:rPr>
                <w:rFonts w:ascii="仿宋" w:hAnsi="仿宋" w:eastAsia="仿宋" w:cs="仿宋"/>
                <w:color w:val="auto"/>
              </w:rPr>
              <w:t>7、主席单元具备批准代表的发言申请功能按键；</w:t>
            </w:r>
          </w:p>
          <w:p>
            <w:pPr>
              <w:pStyle w:val="7"/>
              <w:jc w:val="both"/>
              <w:rPr>
                <w:rFonts w:ascii="仿宋" w:hAnsi="仿宋" w:eastAsia="仿宋" w:cs="仿宋"/>
                <w:color w:val="auto"/>
              </w:rPr>
            </w:pPr>
            <w:r>
              <w:rPr>
                <w:rFonts w:ascii="仿宋" w:hAnsi="仿宋" w:eastAsia="仿宋" w:cs="仿宋"/>
                <w:color w:val="auto"/>
              </w:rPr>
              <w:t>8、主席单元不受发言人数限制，一个系统可以支持多个主席单元同时使用</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支</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2.11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代表单元</w:t>
            </w:r>
            <w:r>
              <w:rPr>
                <w:rFonts w:ascii="仿宋" w:hAnsi="仿宋" w:eastAsia="仿宋" w:cs="仿宋"/>
                <w:color w:val="auto"/>
                <w:sz w:val="21"/>
              </w:rPr>
              <w:t>（评审109）</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1、会议系统代表单元，支持摄跟踪，单元为无源设备，由系统主机供电，输入电压为24V，属安全范围；</w:t>
            </w:r>
          </w:p>
          <w:p>
            <w:pPr>
              <w:pStyle w:val="7"/>
              <w:jc w:val="both"/>
              <w:rPr>
                <w:rFonts w:ascii="仿宋" w:hAnsi="仿宋" w:eastAsia="仿宋" w:cs="仿宋"/>
                <w:color w:val="auto"/>
              </w:rPr>
            </w:pPr>
            <w:r>
              <w:rPr>
                <w:rFonts w:ascii="仿宋" w:hAnsi="仿宋" w:eastAsia="仿宋" w:cs="仿宋"/>
                <w:color w:val="auto"/>
              </w:rPr>
              <w:t>2、≥2.4寸高亮度IPS TFT显示屏，显示内容清晰，可以显示单元参数、日期时间、发言音量、监听音量等；</w:t>
            </w:r>
          </w:p>
          <w:p>
            <w:pPr>
              <w:pStyle w:val="7"/>
              <w:jc w:val="both"/>
              <w:rPr>
                <w:rFonts w:ascii="仿宋" w:hAnsi="仿宋" w:eastAsia="仿宋" w:cs="仿宋"/>
                <w:color w:val="auto"/>
              </w:rPr>
            </w:pPr>
            <w:r>
              <w:rPr>
                <w:rFonts w:ascii="仿宋" w:hAnsi="仿宋" w:eastAsia="仿宋" w:cs="仿宋"/>
                <w:color w:val="auto"/>
              </w:rPr>
              <w:t>3、专业高保真电容咪芯，拾音灵敏、语音清晰，带宽达到20Hz~20KHz；</w:t>
            </w:r>
          </w:p>
          <w:p>
            <w:pPr>
              <w:pStyle w:val="7"/>
              <w:jc w:val="both"/>
              <w:rPr>
                <w:rFonts w:ascii="仿宋" w:hAnsi="仿宋" w:eastAsia="仿宋" w:cs="仿宋"/>
                <w:color w:val="auto"/>
              </w:rPr>
            </w:pPr>
            <w:r>
              <w:rPr>
                <w:rFonts w:ascii="仿宋" w:hAnsi="仿宋" w:eastAsia="仿宋" w:cs="仿宋"/>
                <w:color w:val="auto"/>
              </w:rPr>
              <w:t>4、双色发言咪管指示及按键灯，单元发言灯及按键灯可以根据客户需求自由切换颜色（红或绿）；</w:t>
            </w:r>
          </w:p>
          <w:p>
            <w:pPr>
              <w:pStyle w:val="7"/>
              <w:jc w:val="both"/>
              <w:rPr>
                <w:rFonts w:ascii="仿宋" w:hAnsi="仿宋" w:eastAsia="仿宋" w:cs="仿宋"/>
                <w:color w:val="auto"/>
              </w:rPr>
            </w:pPr>
            <w:r>
              <w:rPr>
                <w:rFonts w:ascii="仿宋" w:hAnsi="仿宋" w:eastAsia="仿宋" w:cs="仿宋"/>
                <w:color w:val="auto"/>
              </w:rPr>
              <w:t>5、话筒单元带有耳机输出口，具备手动调节拾音灵敏度及耳机输出音量功能；</w:t>
            </w:r>
          </w:p>
          <w:p>
            <w:pPr>
              <w:pStyle w:val="7"/>
              <w:jc w:val="both"/>
              <w:rPr>
                <w:rFonts w:ascii="仿宋" w:hAnsi="仿宋" w:eastAsia="仿宋" w:cs="仿宋"/>
                <w:color w:val="auto"/>
              </w:rPr>
            </w:pPr>
            <w:r>
              <w:rPr>
                <w:rFonts w:ascii="仿宋" w:hAnsi="仿宋" w:eastAsia="仿宋" w:cs="仿宋"/>
                <w:color w:val="auto"/>
              </w:rPr>
              <w:t>6、话筒带发言计时功能，发言单元可申请茶水、咖啡、纸、笔、工作人员等服务；</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支</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2.12</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双通道分集无线麦克风（双手持）</w:t>
            </w:r>
            <w:r>
              <w:rPr>
                <w:rFonts w:ascii="仿宋" w:hAnsi="仿宋" w:eastAsia="仿宋" w:cs="仿宋"/>
                <w:color w:val="auto"/>
                <w:sz w:val="21"/>
              </w:rPr>
              <w:t>（评审110）</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主要功能特点：</w:t>
            </w:r>
          </w:p>
          <w:p>
            <w:pPr>
              <w:pStyle w:val="7"/>
              <w:jc w:val="both"/>
              <w:rPr>
                <w:rFonts w:ascii="仿宋" w:hAnsi="仿宋" w:eastAsia="仿宋" w:cs="仿宋"/>
                <w:color w:val="auto"/>
              </w:rPr>
            </w:pPr>
            <w:r>
              <w:rPr>
                <w:rFonts w:ascii="仿宋" w:hAnsi="仿宋" w:eastAsia="仿宋" w:cs="仿宋"/>
                <w:color w:val="auto"/>
              </w:rPr>
              <w:t xml:space="preserve">1、一拖二真分集接收线路设计无线麦克风；                                                                        </w:t>
            </w:r>
          </w:p>
          <w:p>
            <w:pPr>
              <w:pStyle w:val="7"/>
              <w:jc w:val="both"/>
              <w:rPr>
                <w:rFonts w:ascii="仿宋" w:hAnsi="仿宋" w:eastAsia="仿宋" w:cs="仿宋"/>
                <w:color w:val="auto"/>
              </w:rPr>
            </w:pPr>
            <w:r>
              <w:rPr>
                <w:rFonts w:ascii="仿宋" w:hAnsi="仿宋" w:eastAsia="仿宋" w:cs="仿宋"/>
                <w:color w:val="auto"/>
              </w:rPr>
              <w:t xml:space="preserve">2、使用距离：200米以上，空阔空间约达200-300米；                                                        </w:t>
            </w:r>
          </w:p>
          <w:p>
            <w:pPr>
              <w:pStyle w:val="7"/>
              <w:jc w:val="both"/>
              <w:rPr>
                <w:rFonts w:ascii="仿宋" w:hAnsi="仿宋" w:eastAsia="仿宋" w:cs="仿宋"/>
                <w:color w:val="auto"/>
              </w:rPr>
            </w:pPr>
            <w:r>
              <w:rPr>
                <w:rFonts w:ascii="仿宋" w:hAnsi="仿宋" w:eastAsia="仿宋" w:cs="仿宋"/>
                <w:color w:val="auto"/>
              </w:rPr>
              <w:t>3、超高UHF频段传输信号，载波频率范围:620-82MHz；</w:t>
            </w:r>
          </w:p>
          <w:p>
            <w:pPr>
              <w:pStyle w:val="7"/>
              <w:jc w:val="both"/>
              <w:rPr>
                <w:rFonts w:ascii="仿宋" w:hAnsi="仿宋" w:eastAsia="仿宋" w:cs="仿宋"/>
                <w:color w:val="auto"/>
              </w:rPr>
            </w:pPr>
            <w:r>
              <w:rPr>
                <w:rFonts w:ascii="仿宋" w:hAnsi="仿宋" w:eastAsia="仿宋" w:cs="仿宋"/>
                <w:color w:val="auto"/>
              </w:rPr>
              <w:t>4、双通道接收信号,采用微电脑双CPU控制；</w:t>
            </w:r>
          </w:p>
          <w:p>
            <w:pPr>
              <w:pStyle w:val="7"/>
              <w:jc w:val="both"/>
              <w:rPr>
                <w:rFonts w:ascii="仿宋" w:hAnsi="仿宋" w:eastAsia="仿宋" w:cs="仿宋"/>
                <w:color w:val="auto"/>
              </w:rPr>
            </w:pPr>
            <w:r>
              <w:rPr>
                <w:rFonts w:ascii="仿宋" w:hAnsi="仿宋" w:eastAsia="仿宋" w:cs="仿宋"/>
                <w:color w:val="auto"/>
              </w:rPr>
              <w:t>5、采用稳定的PLL数位锁相环合成、杂讯检测技术，整机接收、抗抗扰性能稳定性显著提高；</w:t>
            </w:r>
          </w:p>
          <w:p>
            <w:pPr>
              <w:pStyle w:val="7"/>
              <w:jc w:val="both"/>
              <w:rPr>
                <w:rFonts w:ascii="仿宋" w:hAnsi="仿宋" w:eastAsia="仿宋" w:cs="仿宋"/>
                <w:color w:val="auto"/>
              </w:rPr>
            </w:pPr>
            <w:r>
              <w:rPr>
                <w:rFonts w:ascii="仿宋" w:hAnsi="仿宋" w:eastAsia="仿宋" w:cs="仿宋"/>
                <w:color w:val="auto"/>
              </w:rPr>
              <w:t>6、各通道配备独有的ID号，增强抗干扰功能，支持8台叠机使用（即8台接收机和16个通道发射器）；</w:t>
            </w:r>
          </w:p>
          <w:p>
            <w:pPr>
              <w:pStyle w:val="7"/>
              <w:jc w:val="both"/>
              <w:rPr>
                <w:rFonts w:ascii="仿宋" w:hAnsi="仿宋" w:eastAsia="仿宋" w:cs="仿宋"/>
                <w:color w:val="auto"/>
              </w:rPr>
            </w:pPr>
            <w:r>
              <w:rPr>
                <w:rFonts w:ascii="仿宋" w:hAnsi="仿宋" w:eastAsia="仿宋" w:cs="仿宋"/>
                <w:color w:val="auto"/>
              </w:rPr>
              <w:t>7、内置高效抑制噪声线路，防啸叫功能显著；</w:t>
            </w:r>
          </w:p>
          <w:p>
            <w:pPr>
              <w:pStyle w:val="7"/>
              <w:jc w:val="both"/>
              <w:rPr>
                <w:rFonts w:ascii="仿宋" w:hAnsi="仿宋" w:eastAsia="仿宋" w:cs="仿宋"/>
                <w:color w:val="auto"/>
              </w:rPr>
            </w:pPr>
            <w:r>
              <w:rPr>
                <w:rFonts w:ascii="仿宋" w:hAnsi="仿宋" w:eastAsia="仿宋" w:cs="仿宋"/>
                <w:color w:val="auto"/>
              </w:rPr>
              <w:t>8、接收机背面设置4条橡胶接收天线，增强接收的信号，外观大方得体；</w:t>
            </w:r>
          </w:p>
          <w:p>
            <w:pPr>
              <w:pStyle w:val="7"/>
              <w:jc w:val="both"/>
              <w:rPr>
                <w:rFonts w:ascii="仿宋" w:hAnsi="仿宋" w:eastAsia="仿宋" w:cs="仿宋"/>
                <w:color w:val="auto"/>
              </w:rPr>
            </w:pPr>
            <w:r>
              <w:rPr>
                <w:rFonts w:ascii="仿宋" w:hAnsi="仿宋" w:eastAsia="仿宋" w:cs="仿宋"/>
                <w:color w:val="auto"/>
              </w:rPr>
              <w:t>9、背面设有2个平衡输出和1个混合非平衡输出，适合连接各种外置设备；</w:t>
            </w:r>
          </w:p>
          <w:p>
            <w:pPr>
              <w:pStyle w:val="7"/>
              <w:jc w:val="both"/>
              <w:rPr>
                <w:rFonts w:ascii="仿宋" w:hAnsi="仿宋" w:eastAsia="仿宋" w:cs="仿宋"/>
                <w:color w:val="auto"/>
              </w:rPr>
            </w:pPr>
            <w:r>
              <w:rPr>
                <w:rFonts w:ascii="仿宋" w:hAnsi="仿宋" w:eastAsia="仿宋" w:cs="仿宋"/>
                <w:color w:val="auto"/>
              </w:rPr>
              <w:t>10、不再局限于一发射只能配对单一通道，实现同一发射可在两个通道200个信道中互通互用，尽显人性化的高新技术设计；</w:t>
            </w:r>
          </w:p>
          <w:p>
            <w:pPr>
              <w:pStyle w:val="7"/>
              <w:jc w:val="both"/>
              <w:rPr>
                <w:rFonts w:ascii="仿宋" w:hAnsi="仿宋" w:eastAsia="仿宋" w:cs="仿宋"/>
                <w:color w:val="auto"/>
              </w:rPr>
            </w:pPr>
            <w:r>
              <w:rPr>
                <w:rFonts w:ascii="仿宋" w:hAnsi="仿宋" w:eastAsia="仿宋" w:cs="仿宋"/>
                <w:color w:val="auto"/>
              </w:rPr>
              <w:t>11、使用1.5V电池（2粒）5号锂电充电电池供电，可连续使用6小时(标配4节充电电池，一个四充充电器）；</w:t>
            </w:r>
          </w:p>
          <w:p>
            <w:pPr>
              <w:pStyle w:val="7"/>
              <w:jc w:val="both"/>
              <w:rPr>
                <w:rFonts w:ascii="仿宋" w:hAnsi="仿宋" w:eastAsia="仿宋" w:cs="仿宋"/>
                <w:color w:val="auto"/>
              </w:rPr>
            </w:pPr>
            <w:r>
              <w:rPr>
                <w:rFonts w:ascii="仿宋" w:hAnsi="仿宋" w:eastAsia="仿宋" w:cs="仿宋"/>
                <w:color w:val="auto"/>
              </w:rPr>
              <w:t>12、主机和发射器均具备LCD屏显示工作状态等内容；</w:t>
            </w:r>
          </w:p>
          <w:p>
            <w:pPr>
              <w:pStyle w:val="7"/>
              <w:jc w:val="both"/>
              <w:rPr>
                <w:rFonts w:ascii="仿宋" w:hAnsi="仿宋" w:eastAsia="仿宋" w:cs="仿宋"/>
                <w:color w:val="auto"/>
              </w:rPr>
            </w:pPr>
            <w:r>
              <w:rPr>
                <w:rFonts w:ascii="仿宋" w:hAnsi="仿宋" w:eastAsia="仿宋" w:cs="仿宋"/>
                <w:color w:val="auto"/>
              </w:rPr>
              <w:t xml:space="preserve">13、适用于各种会议、演讲、教学、户外表演等语言扩声场所。                                    </w:t>
            </w:r>
          </w:p>
          <w:p>
            <w:pPr>
              <w:pStyle w:val="7"/>
              <w:jc w:val="both"/>
              <w:rPr>
                <w:rFonts w:ascii="仿宋" w:hAnsi="仿宋" w:eastAsia="仿宋" w:cs="仿宋"/>
                <w:color w:val="auto"/>
              </w:rPr>
            </w:pPr>
            <w:r>
              <w:rPr>
                <w:rFonts w:ascii="仿宋" w:hAnsi="仿宋" w:eastAsia="仿宋" w:cs="仿宋"/>
                <w:color w:val="auto"/>
              </w:rPr>
              <w:t xml:space="preserve">主要技术参数：                                                                                     </w:t>
            </w:r>
          </w:p>
          <w:p>
            <w:pPr>
              <w:pStyle w:val="7"/>
              <w:jc w:val="both"/>
              <w:rPr>
                <w:rFonts w:ascii="仿宋" w:hAnsi="仿宋" w:eastAsia="仿宋" w:cs="仿宋"/>
                <w:color w:val="auto"/>
              </w:rPr>
            </w:pPr>
            <w:r>
              <w:rPr>
                <w:rFonts w:ascii="仿宋" w:hAnsi="仿宋" w:eastAsia="仿宋" w:cs="仿宋"/>
                <w:color w:val="auto"/>
              </w:rPr>
              <w:t xml:space="preserve">接收机                                                                                               </w:t>
            </w:r>
          </w:p>
          <w:p>
            <w:pPr>
              <w:pStyle w:val="7"/>
              <w:jc w:val="both"/>
              <w:rPr>
                <w:rFonts w:ascii="仿宋" w:hAnsi="仿宋" w:eastAsia="仿宋" w:cs="仿宋"/>
                <w:color w:val="auto"/>
              </w:rPr>
            </w:pPr>
            <w:r>
              <w:rPr>
                <w:rFonts w:ascii="仿宋" w:hAnsi="仿宋" w:eastAsia="仿宋" w:cs="仿宋"/>
                <w:color w:val="auto"/>
              </w:rPr>
              <w:t xml:space="preserve">1、机箱规格：标准1U机箱；                                                                              </w:t>
            </w:r>
          </w:p>
          <w:p>
            <w:pPr>
              <w:pStyle w:val="7"/>
              <w:jc w:val="both"/>
              <w:rPr>
                <w:rFonts w:ascii="仿宋" w:hAnsi="仿宋" w:eastAsia="仿宋" w:cs="仿宋"/>
                <w:color w:val="auto"/>
              </w:rPr>
            </w:pPr>
            <w:r>
              <w:rPr>
                <w:rFonts w:ascii="仿宋" w:hAnsi="仿宋" w:eastAsia="仿宋" w:cs="仿宋"/>
                <w:color w:val="auto"/>
              </w:rPr>
              <w:t>2、频道组数：双通道；</w:t>
            </w:r>
          </w:p>
          <w:p>
            <w:pPr>
              <w:pStyle w:val="7"/>
              <w:jc w:val="both"/>
              <w:rPr>
                <w:rFonts w:ascii="仿宋" w:hAnsi="仿宋" w:eastAsia="仿宋" w:cs="仿宋"/>
                <w:color w:val="auto"/>
              </w:rPr>
            </w:pPr>
            <w:r>
              <w:rPr>
                <w:rFonts w:ascii="仿宋" w:hAnsi="仿宋" w:eastAsia="仿宋" w:cs="仿宋"/>
                <w:color w:val="auto"/>
              </w:rPr>
              <w:t>3、载波频段:UHF 620-820MHz；</w:t>
            </w:r>
          </w:p>
          <w:p>
            <w:pPr>
              <w:pStyle w:val="7"/>
              <w:jc w:val="both"/>
              <w:rPr>
                <w:rFonts w:ascii="仿宋" w:hAnsi="仿宋" w:eastAsia="仿宋" w:cs="仿宋"/>
                <w:color w:val="auto"/>
              </w:rPr>
            </w:pPr>
            <w:r>
              <w:rPr>
                <w:rFonts w:ascii="仿宋" w:hAnsi="仿宋" w:eastAsia="仿宋" w:cs="仿宋"/>
                <w:color w:val="auto"/>
              </w:rPr>
              <w:t>4、调制方式：FM；</w:t>
            </w:r>
          </w:p>
          <w:p>
            <w:pPr>
              <w:pStyle w:val="7"/>
              <w:jc w:val="both"/>
              <w:rPr>
                <w:rFonts w:ascii="仿宋" w:hAnsi="仿宋" w:eastAsia="仿宋" w:cs="仿宋"/>
                <w:color w:val="auto"/>
              </w:rPr>
            </w:pPr>
            <w:r>
              <w:rPr>
                <w:rFonts w:ascii="仿宋" w:hAnsi="仿宋" w:eastAsia="仿宋" w:cs="仿宋"/>
                <w:color w:val="auto"/>
              </w:rPr>
              <w:t>5、振荡方式：PLL锁相环频率合成技术, 红外线对频；</w:t>
            </w:r>
          </w:p>
          <w:p>
            <w:pPr>
              <w:pStyle w:val="7"/>
              <w:jc w:val="both"/>
              <w:rPr>
                <w:rFonts w:ascii="仿宋" w:hAnsi="仿宋" w:eastAsia="仿宋" w:cs="仿宋"/>
                <w:color w:val="auto"/>
              </w:rPr>
            </w:pPr>
            <w:r>
              <w:rPr>
                <w:rFonts w:ascii="仿宋" w:hAnsi="仿宋" w:eastAsia="仿宋" w:cs="仿宋"/>
                <w:color w:val="auto"/>
              </w:rPr>
              <w:t>6、灵敏度：在偏移度等于25KHz，输入6dBuV时，S/N&gt;60dB；</w:t>
            </w:r>
          </w:p>
          <w:p>
            <w:pPr>
              <w:pStyle w:val="7"/>
              <w:jc w:val="both"/>
              <w:rPr>
                <w:rFonts w:ascii="仿宋" w:hAnsi="仿宋" w:eastAsia="仿宋" w:cs="仿宋"/>
                <w:color w:val="auto"/>
              </w:rPr>
            </w:pPr>
            <w:r>
              <w:rPr>
                <w:rFonts w:ascii="仿宋" w:hAnsi="仿宋" w:eastAsia="仿宋" w:cs="仿宋"/>
                <w:color w:val="auto"/>
              </w:rPr>
              <w:t>7、FM最大调制频率偏: ±45KHz；</w:t>
            </w:r>
          </w:p>
          <w:p>
            <w:pPr>
              <w:pStyle w:val="7"/>
              <w:jc w:val="both"/>
              <w:rPr>
                <w:rFonts w:ascii="仿宋" w:hAnsi="仿宋" w:eastAsia="仿宋" w:cs="仿宋"/>
                <w:color w:val="auto"/>
              </w:rPr>
            </w:pPr>
            <w:r>
              <w:rPr>
                <w:rFonts w:ascii="仿宋" w:hAnsi="仿宋" w:eastAsia="仿宋" w:cs="仿宋"/>
                <w:color w:val="auto"/>
              </w:rPr>
              <w:t>8、频带宽度：24MHz；</w:t>
            </w:r>
          </w:p>
          <w:p>
            <w:pPr>
              <w:pStyle w:val="7"/>
              <w:jc w:val="both"/>
              <w:rPr>
                <w:rFonts w:ascii="仿宋" w:hAnsi="仿宋" w:eastAsia="仿宋" w:cs="仿宋"/>
                <w:color w:val="auto"/>
              </w:rPr>
            </w:pPr>
            <w:r>
              <w:rPr>
                <w:rFonts w:ascii="仿宋" w:hAnsi="仿宋" w:eastAsia="仿宋" w:cs="仿宋"/>
                <w:color w:val="auto"/>
              </w:rPr>
              <w:t>9、综合S/N比：&gt;100dB；</w:t>
            </w:r>
          </w:p>
          <w:p>
            <w:pPr>
              <w:pStyle w:val="7"/>
              <w:jc w:val="both"/>
              <w:rPr>
                <w:rFonts w:ascii="仿宋" w:hAnsi="仿宋" w:eastAsia="仿宋" w:cs="仿宋"/>
                <w:color w:val="auto"/>
              </w:rPr>
            </w:pPr>
            <w:r>
              <w:rPr>
                <w:rFonts w:ascii="仿宋" w:hAnsi="仿宋" w:eastAsia="仿宋" w:cs="仿宋"/>
                <w:color w:val="auto"/>
              </w:rPr>
              <w:t xml:space="preserve">10、综合T.H.D：‹0.5% @1KHz；                                                                         </w:t>
            </w:r>
          </w:p>
          <w:p>
            <w:pPr>
              <w:pStyle w:val="7"/>
              <w:jc w:val="both"/>
              <w:rPr>
                <w:rFonts w:ascii="仿宋" w:hAnsi="仿宋" w:eastAsia="仿宋" w:cs="仿宋"/>
                <w:color w:val="auto"/>
              </w:rPr>
            </w:pPr>
            <w:r>
              <w:rPr>
                <w:rFonts w:ascii="仿宋" w:hAnsi="仿宋" w:eastAsia="仿宋" w:cs="仿宋"/>
                <w:color w:val="auto"/>
              </w:rPr>
              <w:t xml:space="preserve">11、综合频率响应：50Hz--18KHz±3dB；                                                                 </w:t>
            </w:r>
          </w:p>
          <w:p>
            <w:pPr>
              <w:pStyle w:val="7"/>
              <w:jc w:val="both"/>
              <w:rPr>
                <w:rFonts w:ascii="仿宋" w:hAnsi="仿宋" w:eastAsia="仿宋" w:cs="仿宋"/>
                <w:color w:val="auto"/>
              </w:rPr>
            </w:pPr>
            <w:r>
              <w:rPr>
                <w:rFonts w:ascii="仿宋" w:hAnsi="仿宋" w:eastAsia="仿宋" w:cs="仿宋"/>
                <w:color w:val="auto"/>
              </w:rPr>
              <w:t xml:space="preserve">12、最大输出电压：平衡式：-20dBV/100Ω，非平衡式：-4dBV/5KΩ；                                          </w:t>
            </w:r>
          </w:p>
          <w:p>
            <w:pPr>
              <w:pStyle w:val="7"/>
              <w:jc w:val="both"/>
              <w:rPr>
                <w:rFonts w:ascii="仿宋" w:hAnsi="仿宋" w:eastAsia="仿宋" w:cs="仿宋"/>
                <w:color w:val="auto"/>
              </w:rPr>
            </w:pPr>
            <w:r>
              <w:rPr>
                <w:rFonts w:ascii="仿宋" w:hAnsi="仿宋" w:eastAsia="仿宋" w:cs="仿宋"/>
                <w:color w:val="auto"/>
              </w:rPr>
              <w:t xml:space="preserve">13、输出接口：XLR平衡式以及不平衡式插口；                                                             </w:t>
            </w:r>
          </w:p>
          <w:p>
            <w:pPr>
              <w:pStyle w:val="7"/>
              <w:jc w:val="both"/>
              <w:rPr>
                <w:rFonts w:ascii="仿宋" w:hAnsi="仿宋" w:eastAsia="仿宋" w:cs="仿宋"/>
                <w:color w:val="auto"/>
              </w:rPr>
            </w:pPr>
            <w:r>
              <w:rPr>
                <w:rFonts w:ascii="仿宋" w:hAnsi="仿宋" w:eastAsia="仿宋" w:cs="仿宋"/>
                <w:color w:val="auto"/>
              </w:rPr>
              <w:t>14、电源供应：0.5A 12-15VDC；</w:t>
            </w:r>
          </w:p>
          <w:p>
            <w:pPr>
              <w:pStyle w:val="7"/>
              <w:jc w:val="both"/>
              <w:rPr>
                <w:rFonts w:ascii="仿宋" w:hAnsi="仿宋" w:eastAsia="仿宋" w:cs="仿宋"/>
                <w:color w:val="auto"/>
              </w:rPr>
            </w:pPr>
            <w:r>
              <w:rPr>
                <w:rFonts w:ascii="仿宋" w:hAnsi="仿宋" w:eastAsia="仿宋" w:cs="仿宋"/>
                <w:color w:val="auto"/>
              </w:rPr>
              <w:t>15、接收机尺寸：（L×W×H）490*180*42mm。</w:t>
            </w:r>
          </w:p>
          <w:p>
            <w:pPr>
              <w:pStyle w:val="7"/>
              <w:jc w:val="both"/>
              <w:rPr>
                <w:rFonts w:ascii="仿宋" w:hAnsi="仿宋" w:eastAsia="仿宋" w:cs="仿宋"/>
                <w:color w:val="auto"/>
              </w:rPr>
            </w:pPr>
            <w:r>
              <w:rPr>
                <w:rFonts w:ascii="仿宋" w:hAnsi="仿宋" w:eastAsia="仿宋" w:cs="仿宋"/>
                <w:color w:val="auto"/>
              </w:rPr>
              <w:t>发射机</w:t>
            </w:r>
          </w:p>
          <w:p>
            <w:pPr>
              <w:pStyle w:val="7"/>
              <w:jc w:val="both"/>
              <w:rPr>
                <w:rFonts w:ascii="仿宋" w:hAnsi="仿宋" w:eastAsia="仿宋" w:cs="仿宋"/>
                <w:color w:val="auto"/>
              </w:rPr>
            </w:pPr>
            <w:r>
              <w:rPr>
                <w:rFonts w:ascii="仿宋" w:hAnsi="仿宋" w:eastAsia="仿宋" w:cs="仿宋"/>
                <w:color w:val="auto"/>
              </w:rPr>
              <w:t>1、载波频段:UHF 620-820MHz；</w:t>
            </w:r>
          </w:p>
          <w:p>
            <w:pPr>
              <w:pStyle w:val="7"/>
              <w:jc w:val="both"/>
              <w:rPr>
                <w:rFonts w:ascii="仿宋" w:hAnsi="仿宋" w:eastAsia="仿宋" w:cs="仿宋"/>
                <w:color w:val="auto"/>
              </w:rPr>
            </w:pPr>
            <w:r>
              <w:rPr>
                <w:rFonts w:ascii="仿宋" w:hAnsi="仿宋" w:eastAsia="仿宋" w:cs="仿宋"/>
                <w:color w:val="auto"/>
              </w:rPr>
              <w:t>2、振荡方式：PLL锁相环频率合成技术, 红外线对频；</w:t>
            </w:r>
          </w:p>
          <w:p>
            <w:pPr>
              <w:pStyle w:val="7"/>
              <w:jc w:val="both"/>
              <w:rPr>
                <w:rFonts w:ascii="仿宋" w:hAnsi="仿宋" w:eastAsia="仿宋" w:cs="仿宋"/>
                <w:color w:val="auto"/>
              </w:rPr>
            </w:pPr>
            <w:r>
              <w:rPr>
                <w:rFonts w:ascii="仿宋" w:hAnsi="仿宋" w:eastAsia="仿宋" w:cs="仿宋"/>
                <w:color w:val="auto"/>
              </w:rPr>
              <w:t>3、功率输出：30mW；</w:t>
            </w:r>
          </w:p>
          <w:p>
            <w:pPr>
              <w:pStyle w:val="7"/>
              <w:jc w:val="both"/>
              <w:rPr>
                <w:rFonts w:ascii="仿宋" w:hAnsi="仿宋" w:eastAsia="仿宋" w:cs="仿宋"/>
                <w:color w:val="auto"/>
              </w:rPr>
            </w:pPr>
            <w:r>
              <w:rPr>
                <w:rFonts w:ascii="仿宋" w:hAnsi="仿宋" w:eastAsia="仿宋" w:cs="仿宋"/>
                <w:color w:val="auto"/>
              </w:rPr>
              <w:t>4、频率响应：50Hz--18KHz；</w:t>
            </w:r>
          </w:p>
          <w:p>
            <w:pPr>
              <w:pStyle w:val="7"/>
              <w:jc w:val="both"/>
              <w:rPr>
                <w:rFonts w:ascii="仿宋" w:hAnsi="仿宋" w:eastAsia="仿宋" w:cs="仿宋"/>
                <w:color w:val="auto"/>
              </w:rPr>
            </w:pPr>
            <w:r>
              <w:rPr>
                <w:rFonts w:ascii="仿宋" w:hAnsi="仿宋" w:eastAsia="仿宋" w:cs="仿宋"/>
                <w:color w:val="auto"/>
              </w:rPr>
              <w:t>5、最大输入声压：130dB SPL；</w:t>
            </w:r>
          </w:p>
          <w:p>
            <w:pPr>
              <w:pStyle w:val="7"/>
              <w:jc w:val="both"/>
              <w:rPr>
                <w:rFonts w:ascii="仿宋" w:hAnsi="仿宋" w:eastAsia="仿宋" w:cs="仿宋"/>
                <w:color w:val="auto"/>
              </w:rPr>
            </w:pPr>
            <w:r>
              <w:rPr>
                <w:rFonts w:ascii="仿宋" w:hAnsi="仿宋" w:eastAsia="仿宋" w:cs="仿宋"/>
                <w:color w:val="auto"/>
              </w:rPr>
              <w:t>6、音头: 动圈式；</w:t>
            </w:r>
          </w:p>
          <w:p>
            <w:pPr>
              <w:pStyle w:val="7"/>
              <w:jc w:val="both"/>
              <w:rPr>
                <w:rFonts w:ascii="仿宋" w:hAnsi="仿宋" w:eastAsia="仿宋" w:cs="仿宋"/>
                <w:color w:val="auto"/>
              </w:rPr>
            </w:pPr>
            <w:r>
              <w:rPr>
                <w:rFonts w:ascii="仿宋" w:hAnsi="仿宋" w:eastAsia="仿宋" w:cs="仿宋"/>
                <w:color w:val="auto"/>
              </w:rPr>
              <w:t>7、电流消耗：&lt;110mA。</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套</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2.13</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天线分配器</w:t>
            </w:r>
            <w:r>
              <w:rPr>
                <w:rFonts w:ascii="仿宋" w:hAnsi="仿宋" w:eastAsia="仿宋" w:cs="仿宋"/>
                <w:color w:val="auto"/>
                <w:sz w:val="21"/>
              </w:rPr>
              <w:t>（评审111）</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1、OLED高清彩色≥2.2寸显示屏（分辨率480*800），可显示日期时间，频率响应，功率大小，带旋钮控制；</w:t>
            </w:r>
          </w:p>
          <w:p>
            <w:pPr>
              <w:pStyle w:val="7"/>
              <w:jc w:val="both"/>
              <w:rPr>
                <w:rFonts w:ascii="仿宋" w:hAnsi="仿宋" w:eastAsia="仿宋" w:cs="仿宋"/>
                <w:color w:val="auto"/>
              </w:rPr>
            </w:pPr>
            <w:r>
              <w:rPr>
                <w:rFonts w:ascii="仿宋" w:hAnsi="仿宋" w:eastAsia="仿宋" w:cs="仿宋"/>
                <w:color w:val="auto"/>
              </w:rPr>
              <w:t>2、带信号过载提示，当信号过强，自动发出提示音，方便用户使用和调整；</w:t>
            </w:r>
          </w:p>
          <w:p>
            <w:pPr>
              <w:pStyle w:val="7"/>
              <w:jc w:val="both"/>
              <w:rPr>
                <w:rFonts w:ascii="仿宋" w:hAnsi="仿宋" w:eastAsia="仿宋" w:cs="仿宋"/>
                <w:color w:val="auto"/>
              </w:rPr>
            </w:pPr>
            <w:r>
              <w:rPr>
                <w:rFonts w:ascii="仿宋" w:hAnsi="仿宋" w:eastAsia="仿宋" w:cs="仿宋"/>
                <w:color w:val="auto"/>
              </w:rPr>
              <w:t>3、主机内设独立级联口，5台内包括5台级联口可以正常接话筒主机使用，超过5台话筒可利用级联口连接到下一台天线放大器主机实现两个天线叶接收所有麦克风信号。</w:t>
            </w:r>
          </w:p>
          <w:p>
            <w:pPr>
              <w:pStyle w:val="7"/>
              <w:jc w:val="both"/>
              <w:rPr>
                <w:rFonts w:ascii="仿宋" w:hAnsi="仿宋" w:eastAsia="仿宋" w:cs="仿宋"/>
                <w:color w:val="auto"/>
              </w:rPr>
            </w:pPr>
            <w:r>
              <w:rPr>
                <w:rFonts w:ascii="仿宋" w:hAnsi="仿宋" w:eastAsia="仿宋" w:cs="仿宋"/>
                <w:color w:val="auto"/>
              </w:rPr>
              <w:t>4、以简化天线装配工程，提升接收距离及效能。采用高动态低难讯之主动元件及主动回馈稳流偏压的最新设计，具备超低內调失真特性；</w:t>
            </w:r>
          </w:p>
          <w:p>
            <w:pPr>
              <w:pStyle w:val="7"/>
              <w:jc w:val="both"/>
              <w:rPr>
                <w:rFonts w:ascii="仿宋" w:hAnsi="仿宋" w:eastAsia="仿宋" w:cs="仿宋"/>
                <w:color w:val="auto"/>
              </w:rPr>
            </w:pPr>
            <w:r>
              <w:rPr>
                <w:rFonts w:ascii="仿宋" w:hAnsi="仿宋" w:eastAsia="仿宋" w:cs="仿宋"/>
                <w:color w:val="auto"/>
              </w:rPr>
              <w:t>5、能在多頻道同时使用排除混頻干扰，其输出增益约等于1；</w:t>
            </w:r>
          </w:p>
          <w:p>
            <w:pPr>
              <w:pStyle w:val="7"/>
              <w:jc w:val="both"/>
              <w:rPr>
                <w:rFonts w:ascii="仿宋" w:hAnsi="仿宋" w:eastAsia="仿宋" w:cs="仿宋"/>
                <w:color w:val="auto"/>
              </w:rPr>
            </w:pPr>
            <w:r>
              <w:rPr>
                <w:rFonts w:ascii="仿宋" w:hAnsi="仿宋" w:eastAsia="仿宋" w:cs="仿宋"/>
                <w:color w:val="auto"/>
              </w:rPr>
              <w:t>6、支持频率响应可选，5个频段可根据现场环境选择分别选择174-216MHz，490-960MHz，1240-1260MHz，1492-1525MHz，1785-1805MHz；</w:t>
            </w:r>
          </w:p>
          <w:p>
            <w:pPr>
              <w:pStyle w:val="7"/>
              <w:jc w:val="both"/>
              <w:rPr>
                <w:rFonts w:ascii="仿宋" w:hAnsi="仿宋" w:eastAsia="仿宋" w:cs="仿宋"/>
                <w:color w:val="auto"/>
              </w:rPr>
            </w:pPr>
            <w:r>
              <w:rPr>
                <w:rFonts w:ascii="仿宋" w:hAnsi="仿宋" w:eastAsia="仿宋" w:cs="仿宋"/>
                <w:color w:val="auto"/>
              </w:rPr>
              <w:t>7、天线输入插座可以直接配置适用頻帶范围內的各种单竿天线、同軸天线、延长天线组及定向天线组；</w:t>
            </w:r>
          </w:p>
          <w:p>
            <w:pPr>
              <w:pStyle w:val="7"/>
              <w:jc w:val="both"/>
              <w:rPr>
                <w:rFonts w:ascii="仿宋" w:hAnsi="仿宋" w:eastAsia="仿宋" w:cs="仿宋"/>
                <w:color w:val="auto"/>
              </w:rPr>
            </w:pPr>
            <w:r>
              <w:rPr>
                <w:rFonts w:ascii="仿宋" w:hAnsi="仿宋" w:eastAsia="仿宋" w:cs="仿宋"/>
                <w:color w:val="auto"/>
              </w:rPr>
              <w:t>8、天线输入接座具备供应强波器的电源；</w:t>
            </w:r>
          </w:p>
          <w:p>
            <w:pPr>
              <w:pStyle w:val="7"/>
              <w:jc w:val="both"/>
              <w:rPr>
                <w:rFonts w:ascii="仿宋" w:hAnsi="仿宋" w:eastAsia="仿宋" w:cs="仿宋"/>
                <w:color w:val="auto"/>
              </w:rPr>
            </w:pPr>
            <w:r>
              <w:rPr>
                <w:rFonts w:ascii="仿宋" w:hAnsi="仿宋" w:eastAsia="仿宋" w:cs="仿宋"/>
                <w:color w:val="auto"/>
              </w:rPr>
              <w:t>9、可直接连接具备天线强波器的延长天线组；</w:t>
            </w:r>
          </w:p>
          <w:p>
            <w:pPr>
              <w:pStyle w:val="7"/>
              <w:jc w:val="both"/>
              <w:rPr>
                <w:rFonts w:ascii="仿宋" w:hAnsi="仿宋" w:eastAsia="仿宋" w:cs="仿宋"/>
                <w:color w:val="auto"/>
              </w:rPr>
            </w:pPr>
            <w:r>
              <w:rPr>
                <w:rFonts w:ascii="仿宋" w:hAnsi="仿宋" w:eastAsia="仿宋" w:cs="仿宋"/>
                <w:color w:val="auto"/>
              </w:rPr>
              <w:t>10、带USB接口，支持软件更新，</w:t>
            </w:r>
          </w:p>
          <w:p>
            <w:pPr>
              <w:pStyle w:val="7"/>
              <w:jc w:val="both"/>
              <w:rPr>
                <w:rFonts w:ascii="仿宋" w:hAnsi="仿宋" w:eastAsia="仿宋" w:cs="仿宋"/>
                <w:color w:val="auto"/>
              </w:rPr>
            </w:pPr>
            <w:r>
              <w:rPr>
                <w:rFonts w:ascii="仿宋" w:hAnsi="仿宋" w:eastAsia="仿宋" w:cs="仿宋"/>
                <w:color w:val="auto"/>
              </w:rPr>
              <w:t>11、支持网口连接，采用RS485协议，通过此接口可按需求自定义开机显示LOGO；</w:t>
            </w:r>
          </w:p>
          <w:p>
            <w:pPr>
              <w:pStyle w:val="7"/>
              <w:jc w:val="both"/>
              <w:rPr>
                <w:rFonts w:ascii="仿宋" w:hAnsi="仿宋" w:eastAsia="仿宋" w:cs="仿宋"/>
                <w:color w:val="auto"/>
              </w:rPr>
            </w:pPr>
            <w:r>
              <w:rPr>
                <w:rFonts w:ascii="仿宋" w:hAnsi="仿宋" w:eastAsia="仿宋" w:cs="仿宋"/>
                <w:color w:val="auto"/>
              </w:rPr>
              <w:t>12、外置12V开关电源，可提供四组12V/600~1000mA直流电源给无线接收机；</w:t>
            </w:r>
          </w:p>
          <w:p>
            <w:pPr>
              <w:pStyle w:val="7"/>
              <w:jc w:val="both"/>
              <w:rPr>
                <w:rFonts w:ascii="仿宋" w:hAnsi="仿宋" w:eastAsia="仿宋" w:cs="仿宋"/>
                <w:color w:val="auto"/>
              </w:rPr>
            </w:pPr>
            <w:r>
              <w:rPr>
                <w:rFonts w:ascii="仿宋" w:hAnsi="仿宋" w:eastAsia="仿宋" w:cs="仿宋"/>
                <w:color w:val="auto"/>
              </w:rPr>
              <w:t>13、天线放大器主机提供220V输出 可连接下一台天线放大器主机或其它220v电器；</w:t>
            </w:r>
          </w:p>
          <w:p>
            <w:pPr>
              <w:pStyle w:val="7"/>
              <w:jc w:val="both"/>
              <w:rPr>
                <w:rFonts w:ascii="仿宋" w:hAnsi="仿宋" w:eastAsia="仿宋" w:cs="仿宋"/>
                <w:color w:val="auto"/>
              </w:rPr>
            </w:pPr>
            <w:r>
              <w:rPr>
                <w:rFonts w:ascii="仿宋" w:hAnsi="仿宋" w:eastAsia="仿宋" w:cs="仿宋"/>
                <w:color w:val="auto"/>
              </w:rPr>
              <w:t>14、空旷环境有效距离可达300-500米（视环境变化而定）。</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2.14</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指向性天线</w:t>
            </w:r>
            <w:r>
              <w:rPr>
                <w:rFonts w:ascii="仿宋" w:hAnsi="仿宋" w:eastAsia="仿宋" w:cs="仿宋"/>
                <w:color w:val="auto"/>
                <w:sz w:val="21"/>
              </w:rPr>
              <w:t>（评审112）</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1、具有低噪声信号放大功能，提供信号增强作用，与天线分配系统配合使用。</w:t>
            </w:r>
          </w:p>
          <w:p>
            <w:pPr>
              <w:pStyle w:val="7"/>
              <w:jc w:val="both"/>
              <w:rPr>
                <w:rFonts w:ascii="仿宋" w:hAnsi="仿宋" w:eastAsia="仿宋" w:cs="仿宋"/>
                <w:color w:val="auto"/>
              </w:rPr>
            </w:pPr>
            <w:r>
              <w:rPr>
                <w:rFonts w:ascii="仿宋" w:hAnsi="仿宋" w:eastAsia="仿宋" w:cs="仿宋"/>
                <w:color w:val="auto"/>
              </w:rPr>
              <w:t>2、具有双位LED屏，可调增益范围：≥0-15dB。</w:t>
            </w:r>
          </w:p>
          <w:p>
            <w:pPr>
              <w:pStyle w:val="7"/>
              <w:jc w:val="both"/>
              <w:rPr>
                <w:rFonts w:ascii="仿宋" w:hAnsi="仿宋" w:eastAsia="仿宋" w:cs="仿宋"/>
                <w:color w:val="auto"/>
              </w:rPr>
            </w:pPr>
            <w:r>
              <w:rPr>
                <w:rFonts w:ascii="仿宋" w:hAnsi="仿宋" w:eastAsia="仿宋" w:cs="仿宋"/>
                <w:color w:val="auto"/>
              </w:rPr>
              <w:t>3、频率范围：≥480MHz--950MHz。</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gridSpan w:val="5"/>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三、视频会议系统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高清会议摄像机</w:t>
            </w:r>
            <w:r>
              <w:rPr>
                <w:rFonts w:ascii="仿宋" w:hAnsi="仿宋" w:eastAsia="仿宋" w:cs="仿宋"/>
                <w:color w:val="auto"/>
                <w:sz w:val="21"/>
              </w:rPr>
              <w:t>（评审113）</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1、采用 1/2.8 英寸、207 万有效像素的高品质 HD CMOS传感器，可实现1080P60高分辨率的优质图像，向下兼容720p</w:t>
            </w:r>
          </w:p>
          <w:p>
            <w:pPr>
              <w:pStyle w:val="7"/>
              <w:jc w:val="both"/>
              <w:rPr>
                <w:rFonts w:ascii="仿宋" w:hAnsi="仿宋" w:eastAsia="仿宋" w:cs="仿宋"/>
                <w:color w:val="auto"/>
              </w:rPr>
            </w:pPr>
            <w:r>
              <w:rPr>
                <w:rFonts w:ascii="仿宋" w:hAnsi="仿宋" w:eastAsia="仿宋" w:cs="仿宋"/>
                <w:color w:val="auto"/>
              </w:rPr>
              <w:t>2、HDMI输出支持支持1080p/60，1080p/50，1080p/30，1080p/25，720p/60，720p/50输出制式</w:t>
            </w:r>
          </w:p>
          <w:p>
            <w:pPr>
              <w:pStyle w:val="7"/>
              <w:jc w:val="both"/>
              <w:rPr>
                <w:rFonts w:ascii="仿宋" w:hAnsi="仿宋" w:eastAsia="仿宋" w:cs="仿宋"/>
                <w:color w:val="auto"/>
              </w:rPr>
            </w:pPr>
            <w:r>
              <w:rPr>
                <w:rFonts w:ascii="仿宋" w:hAnsi="仿宋" w:eastAsia="仿宋" w:cs="仿宋"/>
                <w:color w:val="auto"/>
              </w:rPr>
              <w:t>3、采用 72.5°高品质超广角镜头，光学变焦达到 12 倍，并支持 16 倍数字变焦。云台水平转动范围±170°，垂直转动范围-30° ~ +90°，云台转动速度≥ 35.7°/s，垂直转动速度≥31.5°/s</w:t>
            </w:r>
          </w:p>
          <w:p>
            <w:pPr>
              <w:pStyle w:val="7"/>
              <w:jc w:val="both"/>
              <w:rPr>
                <w:rFonts w:ascii="仿宋" w:hAnsi="仿宋" w:eastAsia="仿宋" w:cs="仿宋"/>
                <w:color w:val="auto"/>
              </w:rPr>
            </w:pPr>
            <w:r>
              <w:rPr>
                <w:rFonts w:ascii="仿宋" w:hAnsi="仿宋" w:eastAsia="仿宋" w:cs="仿宋"/>
                <w:color w:val="auto"/>
              </w:rPr>
              <w:t>4、预置位数量不少于255个，预置位精度需≤0.1°，支持图像冻结功能和图像翻转功能，支持UVC协议控制PTZ（云台、变焦）操作。</w:t>
            </w:r>
          </w:p>
          <w:p>
            <w:pPr>
              <w:pStyle w:val="7"/>
              <w:jc w:val="both"/>
              <w:rPr>
                <w:rFonts w:ascii="仿宋" w:hAnsi="仿宋" w:eastAsia="仿宋" w:cs="仿宋"/>
                <w:color w:val="auto"/>
              </w:rPr>
            </w:pPr>
            <w:r>
              <w:rPr>
                <w:rFonts w:ascii="仿宋" w:hAnsi="仿宋" w:eastAsia="仿宋" w:cs="仿宋"/>
                <w:color w:val="auto"/>
              </w:rPr>
              <w:t>5、支持全功能 USB 接口，兼容 USB3.0、USB2.0，支持音频，支持编码输出，支持YUY2 / MJPEG / H.264视频色彩空间/压缩格式，支持 UVC 1.1~1.5 协议；支持UVC 音频编码</w:t>
            </w:r>
          </w:p>
          <w:p>
            <w:pPr>
              <w:pStyle w:val="7"/>
              <w:jc w:val="both"/>
              <w:rPr>
                <w:rFonts w:ascii="仿宋" w:hAnsi="仿宋" w:eastAsia="仿宋" w:cs="仿宋"/>
                <w:color w:val="auto"/>
              </w:rPr>
            </w:pPr>
            <w:r>
              <w:rPr>
                <w:rFonts w:ascii="仿宋" w:hAnsi="仿宋" w:eastAsia="仿宋" w:cs="仿宋"/>
                <w:color w:val="auto"/>
              </w:rPr>
              <w:t>6、支持 HMDI、USB3.0、网络接口可同时输出1080P 视频。支持 Windows 7, Windows 8, Windows 10, Mac OS X, Linux, Android操作系统</w:t>
            </w:r>
          </w:p>
          <w:p>
            <w:pPr>
              <w:pStyle w:val="7"/>
              <w:jc w:val="both"/>
              <w:rPr>
                <w:rFonts w:ascii="仿宋" w:hAnsi="仿宋" w:eastAsia="仿宋" w:cs="仿宋"/>
                <w:color w:val="auto"/>
              </w:rPr>
            </w:pPr>
            <w:r>
              <w:rPr>
                <w:rFonts w:ascii="仿宋" w:hAnsi="仿宋" w:eastAsia="仿宋" w:cs="仿宋"/>
                <w:color w:val="auto"/>
              </w:rPr>
              <w:t>7、支持RS232，RS485、网络以及USB实现摄像机控制，控制协议需支持VISCA，Pelco-D，Pelco-P等，支持2D和3D数字降噪。图像信噪比≥55dB。</w:t>
            </w:r>
          </w:p>
          <w:p>
            <w:pPr>
              <w:pStyle w:val="7"/>
              <w:jc w:val="both"/>
              <w:rPr>
                <w:rFonts w:ascii="仿宋" w:hAnsi="仿宋" w:eastAsia="仿宋" w:cs="仿宋"/>
                <w:color w:val="auto"/>
              </w:rPr>
            </w:pPr>
            <w:r>
              <w:rPr>
                <w:rFonts w:ascii="仿宋" w:hAnsi="仿宋" w:eastAsia="仿宋" w:cs="仿宋"/>
                <w:color w:val="auto"/>
              </w:rPr>
              <w:t>8、支持网口音视频编码输出，支持H.264/MJEPG视频编码标准，音频AAC编码标准；支持 TCP/IP, HTTP, RTSP, RTMP, Onvif, DHCP, 组播等网络协议，支持网络视频编码码率 102400Kbps</w:t>
            </w:r>
          </w:p>
          <w:p>
            <w:pPr>
              <w:pStyle w:val="7"/>
              <w:jc w:val="both"/>
              <w:rPr>
                <w:rFonts w:ascii="仿宋" w:hAnsi="仿宋" w:eastAsia="仿宋" w:cs="仿宋"/>
                <w:color w:val="auto"/>
              </w:rPr>
            </w:pPr>
            <w:r>
              <w:rPr>
                <w:rFonts w:ascii="仿宋" w:hAnsi="仿宋" w:eastAsia="仿宋" w:cs="仿宋"/>
                <w:color w:val="auto"/>
              </w:rPr>
              <w:t>9、支持音频LINE IN输入，摄像机可对音频进行编码。支持网络音频编码标准AAC；网络音频编码码率最大可支持256Kbps。</w:t>
            </w:r>
          </w:p>
          <w:p>
            <w:pPr>
              <w:pStyle w:val="7"/>
              <w:jc w:val="both"/>
              <w:rPr>
                <w:rFonts w:ascii="仿宋" w:hAnsi="仿宋" w:eastAsia="仿宋" w:cs="仿宋"/>
                <w:color w:val="auto"/>
              </w:rPr>
            </w:pPr>
            <w:r>
              <w:rPr>
                <w:rFonts w:ascii="仿宋" w:hAnsi="仿宋" w:eastAsia="仿宋" w:cs="仿宋"/>
                <w:color w:val="auto"/>
              </w:rPr>
              <w:t>10、支持红外遥控器操作，输出 H.264 码流支持 Slice 和 SVC 编码模式，可选双码流，同时支持两路码流输出 (YUY2、MJPEG、H.264 任两路 )，减轻主机编解码压力。</w:t>
            </w:r>
          </w:p>
          <w:p>
            <w:pPr>
              <w:pStyle w:val="7"/>
              <w:jc w:val="both"/>
              <w:rPr>
                <w:rFonts w:ascii="仿宋" w:hAnsi="仿宋" w:eastAsia="仿宋" w:cs="仿宋"/>
                <w:color w:val="auto"/>
              </w:rPr>
            </w:pPr>
            <w:r>
              <w:rPr>
                <w:rFonts w:ascii="仿宋" w:hAnsi="仿宋" w:eastAsia="仿宋" w:cs="仿宋"/>
                <w:color w:val="auto"/>
              </w:rPr>
              <w:t>11、同时支持 POE、USB 5V 供电和 12V 供电。可支持PoE供电，控制、供电、视频、音频仅需一条网线即可完成。</w:t>
            </w:r>
          </w:p>
          <w:p>
            <w:pPr>
              <w:pStyle w:val="7"/>
              <w:jc w:val="both"/>
              <w:rPr>
                <w:rFonts w:ascii="仿宋" w:hAnsi="仿宋" w:eastAsia="仿宋" w:cs="仿宋"/>
                <w:color w:val="auto"/>
              </w:rPr>
            </w:pPr>
            <w:r>
              <w:rPr>
                <w:rFonts w:ascii="仿宋" w:hAnsi="仿宋" w:eastAsia="仿宋" w:cs="仿宋"/>
                <w:color w:val="auto"/>
              </w:rPr>
              <w:t>12、支持多种白平衡方式供选择，包括自动, 室内, 室外, 一键式, 手动，指定色温。</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3.2</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双路视频采集卡</w:t>
            </w:r>
            <w:r>
              <w:rPr>
                <w:rFonts w:ascii="仿宋" w:hAnsi="仿宋" w:eastAsia="仿宋" w:cs="仿宋"/>
                <w:color w:val="auto"/>
                <w:sz w:val="21"/>
              </w:rPr>
              <w:t>（评审114）</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双路视频采集卡4K高清输入 多录双机位直播2路</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3.3</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会议摄像机支架</w:t>
            </w:r>
            <w:r>
              <w:rPr>
                <w:rFonts w:ascii="仿宋" w:hAnsi="仿宋" w:eastAsia="仿宋" w:cs="仿宋"/>
                <w:color w:val="auto"/>
                <w:sz w:val="21"/>
              </w:rPr>
              <w:t>（评审115）</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会议摄像机支架</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gridSpan w:val="5"/>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四、智能中控系统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智能中控主机（含中控编程）</w:t>
            </w:r>
            <w:r>
              <w:rPr>
                <w:rFonts w:ascii="仿宋" w:hAnsi="仿宋" w:eastAsia="仿宋" w:cs="仿宋"/>
                <w:color w:val="auto"/>
                <w:sz w:val="21"/>
              </w:rPr>
              <w:t>（评审116）</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物联网数据管理主机是由软件、硬件组成的管理平台，基于稳定linux内核运行的物模型操作系统，兼容IEEE网络标准；可接入暖通系统、智慧安防系统、音视频系统、智慧消防系统、网络系统、能耗系统等弱电子系统设备。</w:t>
            </w:r>
          </w:p>
          <w:p>
            <w:pPr>
              <w:pStyle w:val="7"/>
              <w:jc w:val="both"/>
              <w:rPr>
                <w:rFonts w:ascii="仿宋" w:hAnsi="仿宋" w:eastAsia="仿宋" w:cs="仿宋"/>
                <w:color w:val="auto"/>
              </w:rPr>
            </w:pPr>
            <w:r>
              <w:rPr>
                <w:rFonts w:ascii="仿宋" w:hAnsi="仿宋" w:eastAsia="仿宋" w:cs="仿宋"/>
                <w:color w:val="auto"/>
              </w:rPr>
              <w:t>2.具备协议解析能力:Modbus、0PC、BacNet/IP、MQTT、TCP、UDP、Http(s)、SSH、TELNET、CoAP、LWM2M 等协议。</w:t>
            </w:r>
          </w:p>
          <w:p>
            <w:pPr>
              <w:pStyle w:val="7"/>
              <w:jc w:val="both"/>
              <w:rPr>
                <w:rFonts w:ascii="仿宋" w:hAnsi="仿宋" w:eastAsia="仿宋" w:cs="仿宋"/>
                <w:color w:val="auto"/>
              </w:rPr>
            </w:pPr>
            <w:r>
              <w:rPr>
                <w:rFonts w:ascii="仿宋" w:hAnsi="仿宋" w:eastAsia="仿宋" w:cs="仿宋"/>
                <w:color w:val="auto"/>
              </w:rPr>
              <w:t>3.基于物模型的接入集成：具备面向物模型开发，将物理空间的实体设备进行数字化物模型构建。</w:t>
            </w:r>
          </w:p>
          <w:p>
            <w:pPr>
              <w:pStyle w:val="7"/>
              <w:jc w:val="both"/>
              <w:rPr>
                <w:rFonts w:ascii="仿宋" w:hAnsi="仿宋" w:eastAsia="仿宋" w:cs="仿宋"/>
                <w:color w:val="auto"/>
              </w:rPr>
            </w:pPr>
            <w:r>
              <w:rPr>
                <w:rFonts w:ascii="仿宋" w:hAnsi="仿宋" w:eastAsia="仿宋" w:cs="仿宋"/>
                <w:color w:val="auto"/>
              </w:rPr>
              <w:t>4.平台具备规则引擎能够根据设备上报的数据（或者事件）进行规则触发，进而发送通知或者将数据转发到指定的业务接口或指令下发。</w:t>
            </w:r>
          </w:p>
          <w:p>
            <w:pPr>
              <w:pStyle w:val="7"/>
              <w:jc w:val="both"/>
              <w:rPr>
                <w:rFonts w:ascii="仿宋" w:hAnsi="仿宋" w:eastAsia="仿宋" w:cs="仿宋"/>
                <w:color w:val="auto"/>
              </w:rPr>
            </w:pPr>
            <w:r>
              <w:rPr>
                <w:rFonts w:ascii="仿宋" w:hAnsi="仿宋" w:eastAsia="仿宋" w:cs="仿宋"/>
                <w:color w:val="auto"/>
              </w:rPr>
              <w:t>5.平台具备采用标准统一通讯数据格式，针对非标协议或自定义协议的产品，支持物模型驱动管理，实现存量设备的兼容集成。</w:t>
            </w:r>
          </w:p>
          <w:p>
            <w:pPr>
              <w:pStyle w:val="7"/>
              <w:jc w:val="both"/>
              <w:rPr>
                <w:rFonts w:ascii="仿宋" w:hAnsi="仿宋" w:eastAsia="仿宋" w:cs="仿宋"/>
                <w:color w:val="auto"/>
              </w:rPr>
            </w:pPr>
            <w:r>
              <w:rPr>
                <w:rFonts w:ascii="仿宋" w:hAnsi="仿宋" w:eastAsia="仿宋" w:cs="仿宋"/>
                <w:color w:val="auto"/>
              </w:rPr>
              <w:t>6.平台提供应用使能服务，主要是为上层应用平台或第三方应用提供按规则和条件进行数据订阅、数据转发、场景应用、数据采集的服务。包括服务注册、规则引擎、数据流转服务。</w:t>
            </w:r>
          </w:p>
          <w:p>
            <w:pPr>
              <w:pStyle w:val="7"/>
              <w:jc w:val="both"/>
              <w:rPr>
                <w:rFonts w:ascii="仿宋" w:hAnsi="仿宋" w:eastAsia="仿宋" w:cs="仿宋"/>
                <w:color w:val="auto"/>
              </w:rPr>
            </w:pPr>
            <w:r>
              <w:rPr>
                <w:rFonts w:ascii="仿宋" w:hAnsi="仿宋" w:eastAsia="仿宋" w:cs="仿宋"/>
                <w:color w:val="auto"/>
              </w:rPr>
              <w:t>7.具备提供可视化操作台、可视化监控服务，为用户提供有好的人机交互界面、监测设备服务可用性及风险告警监控能力。</w:t>
            </w:r>
          </w:p>
          <w:p>
            <w:pPr>
              <w:pStyle w:val="7"/>
              <w:jc w:val="both"/>
              <w:rPr>
                <w:rFonts w:ascii="仿宋" w:hAnsi="仿宋" w:eastAsia="仿宋" w:cs="仿宋"/>
                <w:color w:val="auto"/>
              </w:rPr>
            </w:pPr>
            <w:r>
              <w:rPr>
                <w:rFonts w:ascii="仿宋" w:hAnsi="仿宋" w:eastAsia="仿宋" w:cs="仿宋"/>
                <w:color w:val="auto"/>
              </w:rPr>
              <w:t>8.平台具备离线应急服务，与上层应用平台或第三方应用断开连接后，依然具备离线操作功能，防止因平台宕机导致的服务不可用。</w:t>
            </w:r>
          </w:p>
          <w:p>
            <w:pPr>
              <w:pStyle w:val="7"/>
              <w:jc w:val="both"/>
              <w:rPr>
                <w:rFonts w:ascii="仿宋" w:hAnsi="仿宋" w:eastAsia="仿宋" w:cs="仿宋"/>
                <w:color w:val="auto"/>
              </w:rPr>
            </w:pPr>
            <w:r>
              <w:rPr>
                <w:rFonts w:ascii="仿宋" w:hAnsi="仿宋" w:eastAsia="仿宋" w:cs="仿宋"/>
                <w:color w:val="auto"/>
              </w:rPr>
              <w:t>9.平台具备规范各类通用数据安全、通信安全、身份鉴别、物理安全等方面要求。</w:t>
            </w:r>
          </w:p>
          <w:p>
            <w:pPr>
              <w:pStyle w:val="7"/>
              <w:jc w:val="both"/>
              <w:rPr>
                <w:rFonts w:ascii="仿宋" w:hAnsi="仿宋" w:eastAsia="仿宋" w:cs="仿宋"/>
                <w:color w:val="auto"/>
              </w:rPr>
            </w:pPr>
            <w:r>
              <w:rPr>
                <w:rFonts w:ascii="仿宋" w:hAnsi="仿宋" w:eastAsia="仿宋" w:cs="仿宋"/>
                <w:color w:val="auto"/>
              </w:rPr>
              <w:t>10.平台具备对登录的用户进行身份标识和鉴别，身份标识具有唯一性，身份鉴别信息具有复杂度要求并定期更换；应采用口令、密码技术、生物技术等两种或两种以上组合的鉴别技术对用户进行身份鉴别，且其中一种鉴别技术至少应使用密码技术来实现。</w:t>
            </w:r>
          </w:p>
          <w:p>
            <w:pPr>
              <w:pStyle w:val="7"/>
              <w:jc w:val="both"/>
              <w:rPr>
                <w:rFonts w:ascii="仿宋" w:hAnsi="仿宋" w:eastAsia="仿宋" w:cs="仿宋"/>
                <w:color w:val="auto"/>
              </w:rPr>
            </w:pPr>
            <w:r>
              <w:rPr>
                <w:rFonts w:ascii="仿宋" w:hAnsi="仿宋" w:eastAsia="仿宋" w:cs="仿宋"/>
                <w:color w:val="auto"/>
              </w:rPr>
              <w:t>11.平台具备对登录的用户分配账户和权限；授予管理用户所需的最小权限，实现管理用户的权限分离。</w:t>
            </w:r>
          </w:p>
          <w:p>
            <w:pPr>
              <w:pStyle w:val="7"/>
              <w:jc w:val="both"/>
              <w:rPr>
                <w:rFonts w:ascii="仿宋" w:hAnsi="仿宋" w:eastAsia="仿宋" w:cs="仿宋"/>
                <w:color w:val="auto"/>
              </w:rPr>
            </w:pPr>
            <w:r>
              <w:rPr>
                <w:rFonts w:ascii="仿宋" w:hAnsi="仿宋" w:eastAsia="仿宋" w:cs="仿宋"/>
                <w:color w:val="auto"/>
              </w:rPr>
              <w:t>12.支持HTTPS协议进行通信传输:采用安全的密码技术AES、MD5、DES、RSA 对鉴别信息进行加密后传输。</w:t>
            </w:r>
          </w:p>
          <w:p>
            <w:pPr>
              <w:pStyle w:val="7"/>
              <w:jc w:val="both"/>
              <w:rPr>
                <w:rFonts w:ascii="仿宋" w:hAnsi="仿宋" w:eastAsia="仿宋" w:cs="仿宋"/>
                <w:color w:val="auto"/>
              </w:rPr>
            </w:pPr>
            <w:r>
              <w:rPr>
                <w:rFonts w:ascii="仿宋" w:hAnsi="仿宋" w:eastAsia="仿宋" w:cs="仿宋"/>
                <w:color w:val="auto"/>
              </w:rPr>
              <w:t>13.平台应具有高效的设备零代码免编程接入能力，通过功能性物联设备定义数据物模型，构建物模型库，实现下载对应设备物模型即可完成海量设备接入，快速部署物联网应用和服务。</w:t>
            </w:r>
          </w:p>
          <w:p>
            <w:pPr>
              <w:pStyle w:val="7"/>
              <w:jc w:val="both"/>
              <w:rPr>
                <w:rFonts w:ascii="仿宋" w:hAnsi="仿宋" w:eastAsia="仿宋" w:cs="仿宋"/>
                <w:color w:val="auto"/>
              </w:rPr>
            </w:pPr>
            <w:r>
              <w:rPr>
                <w:rFonts w:ascii="仿宋" w:hAnsi="仿宋" w:eastAsia="仿宋" w:cs="仿宋"/>
                <w:color w:val="auto"/>
              </w:rPr>
              <w:t>14.平台具备多样物模型接入管理能力，包括但不局限于: 音频类物模型应用、视频类物模型应用、环境类物模型应用、传感类物模型应用、安防类物模型应用、机电类物模型应用、执行器类物模型应用；物模型可进行独立操控及调试功能。</w:t>
            </w:r>
          </w:p>
          <w:p>
            <w:pPr>
              <w:pStyle w:val="7"/>
              <w:jc w:val="both"/>
              <w:rPr>
                <w:rFonts w:ascii="仿宋" w:hAnsi="仿宋" w:eastAsia="仿宋" w:cs="仿宋"/>
                <w:color w:val="auto"/>
              </w:rPr>
            </w:pPr>
            <w:r>
              <w:rPr>
                <w:rFonts w:ascii="仿宋" w:hAnsi="仿宋" w:eastAsia="仿宋" w:cs="仿宋"/>
                <w:color w:val="auto"/>
              </w:rPr>
              <w:t>15.系统平台具有设备自动化运行，设置相关设备达到某一预设值或动作后，执行其他设备联动能力达到设备无需人员值守自动化执行;设备自动化运行能力同时具备编辑、修改、删除等操作</w:t>
            </w:r>
          </w:p>
          <w:p>
            <w:pPr>
              <w:pStyle w:val="7"/>
              <w:jc w:val="both"/>
              <w:rPr>
                <w:rFonts w:ascii="仿宋" w:hAnsi="仿宋" w:eastAsia="仿宋" w:cs="仿宋"/>
                <w:color w:val="auto"/>
              </w:rPr>
            </w:pPr>
            <w:r>
              <w:rPr>
                <w:rFonts w:ascii="仿宋" w:hAnsi="仿宋" w:eastAsia="仿宋" w:cs="仿宋"/>
                <w:color w:val="auto"/>
              </w:rPr>
              <w:t>16.系统平台具有 AI 语音智能交互控制功能，可实现不少于260条语音指令控制，可以任意定制语音词条，定制和控制模式，实现人机语音智能互动</w:t>
            </w:r>
          </w:p>
          <w:p>
            <w:pPr>
              <w:pStyle w:val="7"/>
              <w:jc w:val="both"/>
              <w:rPr>
                <w:rFonts w:ascii="仿宋" w:hAnsi="仿宋" w:eastAsia="仿宋" w:cs="仿宋"/>
                <w:color w:val="auto"/>
              </w:rPr>
            </w:pPr>
            <w:r>
              <w:rPr>
                <w:rFonts w:ascii="仿宋" w:hAnsi="仿宋" w:eastAsia="仿宋" w:cs="仿宋"/>
                <w:color w:val="auto"/>
              </w:rPr>
              <w:t>17.平台具备系统热备份功能且支持双机及多机热备份设计，可实时检测主机和单台备份机或多台备份机的工作状态，实现主从备份切换。</w:t>
            </w:r>
          </w:p>
          <w:p>
            <w:pPr>
              <w:pStyle w:val="7"/>
              <w:jc w:val="both"/>
              <w:rPr>
                <w:rFonts w:ascii="仿宋" w:hAnsi="仿宋" w:eastAsia="仿宋" w:cs="仿宋"/>
                <w:color w:val="auto"/>
              </w:rPr>
            </w:pPr>
            <w:r>
              <w:rPr>
                <w:rFonts w:ascii="仿宋" w:hAnsi="仿宋" w:eastAsia="仿宋" w:cs="仿宋"/>
                <w:color w:val="auto"/>
              </w:rPr>
              <w:t>18.主频：1.7GHz RAM：2GBROM：40GB；内存：DDR4，16G；</w:t>
            </w:r>
          </w:p>
          <w:p>
            <w:pPr>
              <w:pStyle w:val="7"/>
              <w:jc w:val="both"/>
              <w:rPr>
                <w:rFonts w:ascii="仿宋" w:hAnsi="仿宋" w:eastAsia="仿宋" w:cs="仿宋"/>
                <w:color w:val="auto"/>
              </w:rPr>
            </w:pPr>
            <w:r>
              <w:rPr>
                <w:rFonts w:ascii="仿宋" w:hAnsi="仿宋" w:eastAsia="仿宋" w:cs="仿宋"/>
                <w:color w:val="auto"/>
              </w:rPr>
              <w:t>19.1路USB端口，1路RJ-45网络端口，4路控制接口（可接RS232/RS485/RS422）；2路IO继电器：2路IR控制接口；</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4.2</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触控墙面板</w:t>
            </w:r>
            <w:r>
              <w:rPr>
                <w:rFonts w:ascii="仿宋" w:hAnsi="仿宋" w:eastAsia="仿宋" w:cs="仿宋"/>
                <w:color w:val="auto"/>
                <w:sz w:val="21"/>
              </w:rPr>
              <w:t>（评审117）</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1.支持单键单场景设定，一键双场景设定，多键多场景联动设定</w:t>
            </w:r>
          </w:p>
          <w:p>
            <w:pPr>
              <w:pStyle w:val="7"/>
              <w:jc w:val="both"/>
              <w:rPr>
                <w:rFonts w:ascii="仿宋" w:hAnsi="仿宋" w:eastAsia="仿宋" w:cs="仿宋"/>
                <w:color w:val="auto"/>
              </w:rPr>
            </w:pPr>
            <w:r>
              <w:rPr>
                <w:rFonts w:ascii="仿宋" w:hAnsi="仿宋" w:eastAsia="仿宋" w:cs="仿宋"/>
                <w:color w:val="auto"/>
              </w:rPr>
              <w:t>2.支持10路功能触摸按键，每个按键可进行名称定义功能</w:t>
            </w:r>
          </w:p>
          <w:p>
            <w:pPr>
              <w:pStyle w:val="7"/>
              <w:jc w:val="both"/>
              <w:rPr>
                <w:rFonts w:ascii="仿宋" w:hAnsi="仿宋" w:eastAsia="仿宋" w:cs="仿宋"/>
                <w:color w:val="auto"/>
              </w:rPr>
            </w:pPr>
            <w:r>
              <w:rPr>
                <w:rFonts w:ascii="仿宋" w:hAnsi="仿宋" w:eastAsia="仿宋" w:cs="仿宋"/>
                <w:color w:val="auto"/>
              </w:rPr>
              <w:t>3.支持单独设备操控功能</w:t>
            </w:r>
          </w:p>
          <w:p>
            <w:pPr>
              <w:pStyle w:val="7"/>
              <w:jc w:val="both"/>
              <w:rPr>
                <w:rFonts w:ascii="仿宋" w:hAnsi="仿宋" w:eastAsia="仿宋" w:cs="仿宋"/>
                <w:color w:val="auto"/>
              </w:rPr>
            </w:pPr>
            <w:r>
              <w:rPr>
                <w:rFonts w:ascii="仿宋" w:hAnsi="仿宋" w:eastAsia="仿宋" w:cs="仿宋"/>
                <w:color w:val="auto"/>
              </w:rPr>
              <w:t>4.1个RS-485总线端口</w:t>
            </w:r>
          </w:p>
          <w:p>
            <w:pPr>
              <w:pStyle w:val="7"/>
              <w:jc w:val="both"/>
              <w:rPr>
                <w:rFonts w:ascii="仿宋" w:hAnsi="仿宋" w:eastAsia="仿宋" w:cs="仿宋"/>
                <w:color w:val="auto"/>
              </w:rPr>
            </w:pPr>
            <w:r>
              <w:rPr>
                <w:rFonts w:ascii="仿宋" w:hAnsi="仿宋" w:eastAsia="仿宋" w:cs="仿宋"/>
                <w:color w:val="auto"/>
              </w:rPr>
              <w:t>5.支持POE供电；</w:t>
            </w:r>
          </w:p>
          <w:p>
            <w:pPr>
              <w:pStyle w:val="7"/>
              <w:jc w:val="both"/>
              <w:rPr>
                <w:rFonts w:ascii="仿宋" w:hAnsi="仿宋" w:eastAsia="仿宋" w:cs="仿宋"/>
                <w:color w:val="auto"/>
              </w:rPr>
            </w:pPr>
            <w:r>
              <w:rPr>
                <w:rFonts w:ascii="仿宋" w:hAnsi="仿宋" w:eastAsia="仿宋" w:cs="仿宋"/>
                <w:color w:val="auto"/>
              </w:rPr>
              <w:t>6.屏幕尺寸：全彩4.0寸</w:t>
            </w:r>
          </w:p>
          <w:p>
            <w:pPr>
              <w:pStyle w:val="7"/>
              <w:jc w:val="both"/>
              <w:rPr>
                <w:rFonts w:ascii="仿宋" w:hAnsi="仿宋" w:eastAsia="仿宋" w:cs="仿宋"/>
                <w:color w:val="auto"/>
              </w:rPr>
            </w:pPr>
            <w:r>
              <w:rPr>
                <w:rFonts w:ascii="仿宋" w:hAnsi="仿宋" w:eastAsia="仿宋" w:cs="仿宋"/>
                <w:color w:val="auto"/>
              </w:rPr>
              <w:t>7.屏幕分辨率：480*480</w:t>
            </w:r>
          </w:p>
          <w:p>
            <w:pPr>
              <w:pStyle w:val="7"/>
              <w:jc w:val="both"/>
              <w:rPr>
                <w:rFonts w:ascii="仿宋" w:hAnsi="仿宋" w:eastAsia="仿宋" w:cs="仿宋"/>
                <w:color w:val="auto"/>
              </w:rPr>
            </w:pPr>
            <w:r>
              <w:rPr>
                <w:rFonts w:ascii="仿宋" w:hAnsi="仿宋" w:eastAsia="仿宋" w:cs="仿宋"/>
                <w:color w:val="auto"/>
              </w:rPr>
              <w:t>8.存储空间：128Mbite</w:t>
            </w:r>
          </w:p>
          <w:p>
            <w:pPr>
              <w:pStyle w:val="7"/>
              <w:jc w:val="both"/>
              <w:rPr>
                <w:rFonts w:ascii="仿宋" w:hAnsi="仿宋" w:eastAsia="仿宋" w:cs="仿宋"/>
                <w:color w:val="auto"/>
              </w:rPr>
            </w:pPr>
            <w:r>
              <w:rPr>
                <w:rFonts w:ascii="仿宋" w:hAnsi="仿宋" w:eastAsia="仿宋" w:cs="仿宋"/>
                <w:color w:val="auto"/>
              </w:rPr>
              <w:t>9.颜色：65K色,16位RGB</w:t>
            </w:r>
          </w:p>
          <w:p>
            <w:pPr>
              <w:pStyle w:val="7"/>
              <w:jc w:val="both"/>
              <w:rPr>
                <w:rFonts w:ascii="仿宋" w:hAnsi="仿宋" w:eastAsia="仿宋" w:cs="仿宋"/>
                <w:color w:val="auto"/>
              </w:rPr>
            </w:pPr>
            <w:r>
              <w:rPr>
                <w:rFonts w:ascii="仿宋" w:hAnsi="仿宋" w:eastAsia="仿宋" w:cs="仿宋"/>
                <w:color w:val="auto"/>
              </w:rPr>
              <w:t>10.按键数量：基础触摸按键10个,可定义按键名称</w:t>
            </w:r>
          </w:p>
          <w:p>
            <w:pPr>
              <w:pStyle w:val="7"/>
              <w:jc w:val="both"/>
              <w:rPr>
                <w:rFonts w:ascii="仿宋" w:hAnsi="仿宋" w:eastAsia="仿宋" w:cs="仿宋"/>
                <w:color w:val="auto"/>
              </w:rPr>
            </w:pPr>
            <w:r>
              <w:rPr>
                <w:rFonts w:ascii="仿宋" w:hAnsi="仿宋" w:eastAsia="仿宋" w:cs="仿宋"/>
                <w:color w:val="auto"/>
              </w:rPr>
              <w:t>11.场景数量：单触摸按键,单场景设定。单触摸按键,双场景设定</w:t>
            </w:r>
          </w:p>
          <w:p>
            <w:pPr>
              <w:pStyle w:val="7"/>
              <w:jc w:val="both"/>
              <w:rPr>
                <w:rFonts w:ascii="仿宋" w:hAnsi="仿宋" w:eastAsia="仿宋" w:cs="仿宋"/>
                <w:color w:val="auto"/>
              </w:rPr>
            </w:pPr>
            <w:r>
              <w:rPr>
                <w:rFonts w:ascii="仿宋" w:hAnsi="仿宋" w:eastAsia="仿宋" w:cs="仿宋"/>
                <w:color w:val="auto"/>
              </w:rPr>
              <w:t>12.静态功耗：1W</w:t>
            </w:r>
          </w:p>
          <w:p>
            <w:pPr>
              <w:pStyle w:val="7"/>
              <w:jc w:val="both"/>
              <w:rPr>
                <w:rFonts w:ascii="仿宋" w:hAnsi="仿宋" w:eastAsia="仿宋" w:cs="仿宋"/>
                <w:color w:val="auto"/>
              </w:rPr>
            </w:pPr>
            <w:r>
              <w:rPr>
                <w:rFonts w:ascii="仿宋" w:hAnsi="仿宋" w:eastAsia="仿宋" w:cs="仿宋"/>
                <w:color w:val="auto"/>
              </w:rPr>
              <w:t>13.电源：POE供电</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4.3</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无线触摸控制屏</w:t>
            </w:r>
            <w:r>
              <w:rPr>
                <w:rFonts w:ascii="仿宋" w:hAnsi="仿宋" w:eastAsia="仿宋" w:cs="仿宋"/>
                <w:color w:val="auto"/>
                <w:sz w:val="21"/>
              </w:rPr>
              <w:t>（评审118）</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1、≥11英寸平板电脑。</w:t>
            </w:r>
          </w:p>
          <w:p>
            <w:pPr>
              <w:pStyle w:val="7"/>
              <w:jc w:val="both"/>
              <w:rPr>
                <w:rFonts w:ascii="仿宋" w:hAnsi="仿宋" w:eastAsia="仿宋" w:cs="仿宋"/>
                <w:color w:val="auto"/>
              </w:rPr>
            </w:pPr>
            <w:r>
              <w:rPr>
                <w:rFonts w:ascii="仿宋" w:hAnsi="仿宋" w:eastAsia="仿宋" w:cs="仿宋"/>
                <w:color w:val="auto"/>
              </w:rPr>
              <w:t>2、运行内存≥8GB，存储内存≥128GB。</w:t>
            </w:r>
          </w:p>
          <w:p>
            <w:pPr>
              <w:pStyle w:val="7"/>
              <w:jc w:val="both"/>
              <w:rPr>
                <w:rFonts w:ascii="仿宋" w:hAnsi="仿宋" w:eastAsia="仿宋" w:cs="仿宋"/>
                <w:color w:val="auto"/>
              </w:rPr>
            </w:pPr>
            <w:r>
              <w:rPr>
                <w:rFonts w:ascii="仿宋" w:hAnsi="仿宋" w:eastAsia="仿宋" w:cs="仿宋"/>
                <w:color w:val="auto"/>
              </w:rPr>
              <w:t>3、WIFI版。</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4.4</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无线AP</w:t>
            </w:r>
            <w:r>
              <w:rPr>
                <w:rFonts w:ascii="仿宋" w:hAnsi="仿宋" w:eastAsia="仿宋" w:cs="仿宋"/>
                <w:color w:val="auto"/>
                <w:sz w:val="21"/>
              </w:rPr>
              <w:t>（评审119）</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千兆无线路由器WiFi6 5G双频高速网络</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gridSpan w:val="5"/>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五、信息配套系统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无线投屏器</w:t>
            </w:r>
            <w:r>
              <w:rPr>
                <w:rFonts w:ascii="仿宋" w:hAnsi="仿宋" w:eastAsia="仿宋" w:cs="仿宋"/>
                <w:color w:val="auto"/>
                <w:sz w:val="21"/>
              </w:rPr>
              <w:t>（评审120）</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 xml:space="preserve">1、支持USB Touch，支持Android手机和Windows电脑反向控制；                                                                         </w:t>
            </w:r>
          </w:p>
          <w:p>
            <w:pPr>
              <w:pStyle w:val="7"/>
              <w:jc w:val="both"/>
              <w:rPr>
                <w:rFonts w:ascii="仿宋" w:hAnsi="仿宋" w:eastAsia="仿宋" w:cs="仿宋"/>
                <w:color w:val="auto"/>
              </w:rPr>
            </w:pPr>
            <w:r>
              <w:rPr>
                <w:rFonts w:ascii="仿宋" w:hAnsi="仿宋" w:eastAsia="仿宋" w:cs="仿宋"/>
                <w:color w:val="auto"/>
              </w:rPr>
              <w:t>2、支持将语音实时转换成字幕信息，支持保存、导出。</w:t>
            </w:r>
          </w:p>
          <w:p>
            <w:pPr>
              <w:pStyle w:val="7"/>
              <w:jc w:val="both"/>
              <w:rPr>
                <w:rFonts w:ascii="仿宋" w:hAnsi="仿宋" w:eastAsia="仿宋" w:cs="仿宋"/>
                <w:color w:val="auto"/>
              </w:rPr>
            </w:pPr>
            <w:r>
              <w:rPr>
                <w:rFonts w:ascii="仿宋" w:hAnsi="仿宋" w:eastAsia="仿宋" w:cs="仿宋"/>
                <w:color w:val="auto"/>
              </w:rPr>
              <w:t xml:space="preserve">3、内置图片、视频、字幕推送功能，通过web管理系统或统一管理平台，可自定义设置信息发布的内容和发布；          </w:t>
            </w:r>
          </w:p>
          <w:p>
            <w:pPr>
              <w:pStyle w:val="7"/>
              <w:jc w:val="both"/>
              <w:rPr>
                <w:rFonts w:ascii="仿宋" w:hAnsi="仿宋" w:eastAsia="仿宋" w:cs="仿宋"/>
                <w:color w:val="auto"/>
              </w:rPr>
            </w:pPr>
            <w:r>
              <w:rPr>
                <w:rFonts w:ascii="仿宋" w:hAnsi="仿宋" w:eastAsia="仿宋" w:cs="仿宋"/>
                <w:color w:val="auto"/>
              </w:rPr>
              <w:t>4、支持RTSP流媒体服务，可对接录播服务器；</w:t>
            </w:r>
          </w:p>
          <w:p>
            <w:pPr>
              <w:pStyle w:val="7"/>
              <w:jc w:val="both"/>
              <w:rPr>
                <w:rFonts w:ascii="仿宋" w:hAnsi="仿宋" w:eastAsia="仿宋" w:cs="仿宋"/>
                <w:color w:val="auto"/>
              </w:rPr>
            </w:pPr>
            <w:r>
              <w:rPr>
                <w:rFonts w:ascii="仿宋" w:hAnsi="仿宋" w:eastAsia="仿宋" w:cs="仿宋"/>
                <w:color w:val="auto"/>
              </w:rPr>
              <w:t xml:space="preserve">5、分辨率、丢包率、码率、帧率及信号强度信息显示；        </w:t>
            </w:r>
          </w:p>
          <w:p>
            <w:pPr>
              <w:pStyle w:val="7"/>
              <w:jc w:val="both"/>
              <w:rPr>
                <w:rFonts w:ascii="仿宋" w:hAnsi="仿宋" w:eastAsia="仿宋" w:cs="仿宋"/>
                <w:color w:val="auto"/>
              </w:rPr>
            </w:pPr>
            <w:r>
              <w:rPr>
                <w:rFonts w:ascii="仿宋" w:hAnsi="仿宋" w:eastAsia="仿宋" w:cs="仿宋"/>
                <w:color w:val="auto"/>
              </w:rPr>
              <w:t>6、可接入统一管理平台，支持远程管控，支持统一运维管控；</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5.2</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多媒体地插</w:t>
            </w:r>
            <w:r>
              <w:rPr>
                <w:rFonts w:ascii="仿宋" w:hAnsi="仿宋" w:eastAsia="仿宋" w:cs="仿宋"/>
                <w:color w:val="auto"/>
                <w:sz w:val="21"/>
              </w:rPr>
              <w:t>（评审121）</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1、1路前端输入UNIT；</w:t>
            </w:r>
          </w:p>
          <w:p>
            <w:pPr>
              <w:pStyle w:val="7"/>
              <w:jc w:val="both"/>
              <w:rPr>
                <w:rFonts w:ascii="仿宋" w:hAnsi="仿宋" w:eastAsia="仿宋" w:cs="仿宋"/>
                <w:color w:val="auto"/>
              </w:rPr>
            </w:pPr>
            <w:r>
              <w:rPr>
                <w:rFonts w:ascii="仿宋" w:hAnsi="仿宋" w:eastAsia="仿宋" w:cs="仿宋"/>
                <w:color w:val="auto"/>
              </w:rPr>
              <w:t>2、1路输出： 连接发言单元；</w:t>
            </w:r>
          </w:p>
          <w:p>
            <w:pPr>
              <w:pStyle w:val="7"/>
              <w:jc w:val="both"/>
              <w:rPr>
                <w:rFonts w:ascii="仿宋" w:hAnsi="仿宋" w:eastAsia="仿宋" w:cs="仿宋"/>
                <w:color w:val="auto"/>
              </w:rPr>
            </w:pPr>
            <w:r>
              <w:rPr>
                <w:rFonts w:ascii="仿宋" w:hAnsi="仿宋" w:eastAsia="仿宋" w:cs="仿宋"/>
                <w:color w:val="auto"/>
              </w:rPr>
              <w:t>3、可扩展1路RJ45网络接口和1路220V电源接口；</w:t>
            </w:r>
          </w:p>
          <w:p>
            <w:pPr>
              <w:pStyle w:val="7"/>
              <w:jc w:val="both"/>
              <w:rPr>
                <w:rFonts w:ascii="仿宋" w:hAnsi="仿宋" w:eastAsia="仿宋" w:cs="仿宋"/>
                <w:color w:val="auto"/>
              </w:rPr>
            </w:pPr>
            <w:r>
              <w:rPr>
                <w:rFonts w:ascii="仿宋" w:hAnsi="仿宋" w:eastAsia="仿宋" w:cs="仿宋"/>
                <w:color w:val="auto"/>
              </w:rPr>
              <w:t>4、适用于地面、桌面安装（接口定制）</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5.3</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摄像头墙插</w:t>
            </w:r>
            <w:r>
              <w:rPr>
                <w:rFonts w:ascii="仿宋" w:hAnsi="仿宋" w:eastAsia="仿宋" w:cs="仿宋"/>
                <w:color w:val="auto"/>
                <w:sz w:val="21"/>
              </w:rPr>
              <w:t>（评审122）</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1、多媒体墙插</w:t>
            </w:r>
            <w:r>
              <w:rPr>
                <w:rFonts w:ascii="仿宋" w:hAnsi="仿宋" w:eastAsia="仿宋" w:cs="仿宋"/>
                <w:color w:val="auto"/>
              </w:rPr>
              <w:br w:type="textWrapping"/>
            </w:r>
            <w:r>
              <w:rPr>
                <w:rFonts w:ascii="仿宋" w:hAnsi="仿宋" w:eastAsia="仿宋" w:cs="仿宋"/>
                <w:color w:val="auto"/>
              </w:rPr>
              <w:t>2、面板材质：铝合金拉丝</w:t>
            </w:r>
            <w:r>
              <w:rPr>
                <w:rFonts w:ascii="仿宋" w:hAnsi="仿宋" w:eastAsia="仿宋" w:cs="仿宋"/>
                <w:color w:val="auto"/>
              </w:rPr>
              <w:br w:type="textWrapping"/>
            </w:r>
            <w:r>
              <w:rPr>
                <w:rFonts w:ascii="仿宋" w:hAnsi="仿宋" w:eastAsia="仿宋" w:cs="仿宋"/>
                <w:color w:val="auto"/>
              </w:rPr>
              <w:t>3、接口：HDMI+3RCA直插式插座</w:t>
            </w:r>
            <w:r>
              <w:rPr>
                <w:rFonts w:ascii="仿宋" w:hAnsi="仿宋" w:eastAsia="仿宋" w:cs="仿宋"/>
                <w:color w:val="auto"/>
              </w:rPr>
              <w:br w:type="textWrapping"/>
            </w:r>
            <w:r>
              <w:rPr>
                <w:rFonts w:ascii="仿宋" w:hAnsi="仿宋" w:eastAsia="仿宋" w:cs="仿宋"/>
                <w:color w:val="auto"/>
              </w:rPr>
              <w:t>4、开孔尺寸：60MM</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5.4</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设备机柜</w:t>
            </w:r>
            <w:r>
              <w:rPr>
                <w:rFonts w:ascii="仿宋" w:hAnsi="仿宋" w:eastAsia="仿宋" w:cs="仿宋"/>
                <w:color w:val="auto"/>
                <w:sz w:val="21"/>
              </w:rPr>
              <w:t>（评审123）</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600*800*2000</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5.5</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电源时序器</w:t>
            </w:r>
            <w:r>
              <w:rPr>
                <w:rFonts w:ascii="仿宋" w:hAnsi="仿宋" w:eastAsia="仿宋" w:cs="仿宋"/>
                <w:color w:val="auto"/>
                <w:sz w:val="21"/>
              </w:rPr>
              <w:t>（评审124）</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1.应采用IOT物联网架构设计，通过系统平台中的物模型进行数据通信、设备调试、设备操控。</w:t>
            </w:r>
          </w:p>
          <w:p>
            <w:pPr>
              <w:pStyle w:val="7"/>
              <w:jc w:val="both"/>
              <w:rPr>
                <w:rFonts w:ascii="仿宋" w:hAnsi="仿宋" w:eastAsia="仿宋" w:cs="仿宋"/>
                <w:color w:val="auto"/>
              </w:rPr>
            </w:pPr>
            <w:r>
              <w:rPr>
                <w:rFonts w:ascii="仿宋" w:hAnsi="仿宋" w:eastAsia="仿宋" w:cs="仿宋"/>
                <w:color w:val="auto"/>
              </w:rPr>
              <w:t>2.实时的双向数据通信远程采集工作运行状态，通道开合状态。</w:t>
            </w:r>
          </w:p>
          <w:p>
            <w:pPr>
              <w:pStyle w:val="7"/>
              <w:jc w:val="both"/>
              <w:rPr>
                <w:rFonts w:ascii="仿宋" w:hAnsi="仿宋" w:eastAsia="仿宋" w:cs="仿宋"/>
                <w:color w:val="auto"/>
              </w:rPr>
            </w:pPr>
            <w:r>
              <w:rPr>
                <w:rFonts w:ascii="仿宋" w:hAnsi="仿宋" w:eastAsia="仿宋" w:cs="仿宋"/>
                <w:color w:val="auto"/>
              </w:rPr>
              <w:t>3.支持远程调试功能，参数设置、独立通道控制、顺序闭合控制、逆序断开控制、通道闭合断开延时设置等功能。</w:t>
            </w:r>
          </w:p>
          <w:p>
            <w:pPr>
              <w:pStyle w:val="7"/>
              <w:jc w:val="both"/>
              <w:rPr>
                <w:rFonts w:ascii="仿宋" w:hAnsi="仿宋" w:eastAsia="仿宋" w:cs="仿宋"/>
                <w:color w:val="auto"/>
              </w:rPr>
            </w:pPr>
            <w:r>
              <w:rPr>
                <w:rFonts w:ascii="仿宋" w:hAnsi="仿宋" w:eastAsia="仿宋" w:cs="仿宋"/>
                <w:color w:val="auto"/>
              </w:rPr>
              <w:t>4.远程巡检功能，并出具巡检记录，系统及时提醒用户进行设备报修，确保设备运行正常。</w:t>
            </w:r>
          </w:p>
          <w:p>
            <w:pPr>
              <w:pStyle w:val="7"/>
              <w:jc w:val="both"/>
              <w:rPr>
                <w:rFonts w:ascii="仿宋" w:hAnsi="仿宋" w:eastAsia="仿宋" w:cs="仿宋"/>
                <w:color w:val="auto"/>
              </w:rPr>
            </w:pPr>
            <w:r>
              <w:rPr>
                <w:rFonts w:ascii="仿宋" w:hAnsi="仿宋" w:eastAsia="仿宋" w:cs="仿宋"/>
                <w:color w:val="auto"/>
              </w:rPr>
              <w:t>5.具备IEEE标准网络化智能管理，支持多设备集中管理功能，并采用T-NET协议，支持多台机器无缝级联功能。</w:t>
            </w:r>
          </w:p>
          <w:p>
            <w:pPr>
              <w:pStyle w:val="7"/>
              <w:jc w:val="both"/>
              <w:rPr>
                <w:rFonts w:ascii="仿宋" w:hAnsi="仿宋" w:eastAsia="仿宋" w:cs="仿宋"/>
                <w:color w:val="auto"/>
              </w:rPr>
            </w:pPr>
            <w:r>
              <w:rPr>
                <w:rFonts w:ascii="仿宋" w:hAnsi="仿宋" w:eastAsia="仿宋" w:cs="仿宋"/>
                <w:color w:val="auto"/>
              </w:rPr>
              <w:t>6.应内置防浪涌、过压/欠压保护电路，可有效防止机器本身及接入设备电路安全。</w:t>
            </w:r>
          </w:p>
          <w:p>
            <w:pPr>
              <w:pStyle w:val="7"/>
              <w:jc w:val="both"/>
              <w:rPr>
                <w:rFonts w:ascii="仿宋" w:hAnsi="仿宋" w:eastAsia="仿宋" w:cs="仿宋"/>
                <w:color w:val="auto"/>
              </w:rPr>
            </w:pPr>
            <w:r>
              <w:rPr>
                <w:rFonts w:ascii="仿宋" w:hAnsi="仿宋" w:eastAsia="仿宋" w:cs="仿宋"/>
                <w:color w:val="auto"/>
              </w:rPr>
              <w:t>7.具备≥8路电源输出端口，每路电源输出端口具备输出最大电流≥13A，整机额定总输出最大电流≥43A。</w:t>
            </w:r>
          </w:p>
          <w:p>
            <w:pPr>
              <w:pStyle w:val="7"/>
              <w:jc w:val="both"/>
              <w:rPr>
                <w:rFonts w:ascii="仿宋" w:hAnsi="仿宋" w:eastAsia="仿宋" w:cs="仿宋"/>
                <w:color w:val="auto"/>
              </w:rPr>
            </w:pPr>
            <w:r>
              <w:rPr>
                <w:rFonts w:ascii="仿宋" w:hAnsi="仿宋" w:eastAsia="仿宋" w:cs="仿宋"/>
                <w:color w:val="auto"/>
              </w:rPr>
              <w:t>8.具备标准网络端口设计，支持IEEE标准100/1000M自适应端口设计，用于连接物联网智慧平台。</w:t>
            </w:r>
          </w:p>
          <w:p>
            <w:pPr>
              <w:pStyle w:val="7"/>
              <w:jc w:val="both"/>
              <w:rPr>
                <w:rFonts w:ascii="仿宋" w:hAnsi="仿宋" w:eastAsia="仿宋" w:cs="仿宋"/>
                <w:color w:val="auto"/>
              </w:rPr>
            </w:pPr>
            <w:r>
              <w:rPr>
                <w:rFonts w:ascii="仿宋" w:hAnsi="仿宋" w:eastAsia="仿宋" w:cs="仿宋"/>
                <w:color w:val="auto"/>
              </w:rPr>
              <w:t>9.内置MCU控制单元，可实现网络化、智能化远程管理功能。</w:t>
            </w:r>
          </w:p>
          <w:p>
            <w:pPr>
              <w:pStyle w:val="7"/>
              <w:jc w:val="both"/>
              <w:rPr>
                <w:rFonts w:ascii="仿宋" w:hAnsi="仿宋" w:eastAsia="仿宋" w:cs="仿宋"/>
                <w:color w:val="auto"/>
              </w:rPr>
            </w:pPr>
            <w:r>
              <w:rPr>
                <w:rFonts w:ascii="仿宋" w:hAnsi="仿宋" w:eastAsia="仿宋" w:cs="仿宋"/>
                <w:color w:val="auto"/>
              </w:rPr>
              <w:t>10.应内置精准时钟控制芯片，可实现每路1-999秒独立延时控制功能</w:t>
            </w:r>
          </w:p>
          <w:p>
            <w:pPr>
              <w:pStyle w:val="7"/>
              <w:jc w:val="both"/>
              <w:rPr>
                <w:rFonts w:ascii="仿宋" w:hAnsi="仿宋" w:eastAsia="仿宋" w:cs="仿宋"/>
                <w:color w:val="auto"/>
              </w:rPr>
            </w:pPr>
            <w:r>
              <w:rPr>
                <w:rFonts w:ascii="仿宋" w:hAnsi="仿宋" w:eastAsia="仿宋" w:cs="仿宋"/>
                <w:color w:val="auto"/>
              </w:rPr>
              <w:t>11.应采用ALF自适应线性滤波技术，应内置降低传导噪声的RFI专用电源净化器</w:t>
            </w:r>
          </w:p>
          <w:p>
            <w:pPr>
              <w:pStyle w:val="7"/>
              <w:jc w:val="both"/>
              <w:rPr>
                <w:rFonts w:ascii="仿宋" w:hAnsi="仿宋" w:eastAsia="仿宋" w:cs="仿宋"/>
                <w:color w:val="auto"/>
              </w:rPr>
            </w:pPr>
            <w:r>
              <w:rPr>
                <w:rFonts w:ascii="仿宋" w:hAnsi="仿宋" w:eastAsia="仿宋" w:cs="仿宋"/>
                <w:color w:val="auto"/>
              </w:rPr>
              <w:t>12.应支持用户自定义任意一路为常供电配置，灵活满足不同设备的供电需求；</w:t>
            </w:r>
          </w:p>
          <w:p>
            <w:pPr>
              <w:pStyle w:val="7"/>
              <w:jc w:val="both"/>
              <w:rPr>
                <w:rFonts w:ascii="仿宋" w:hAnsi="仿宋" w:eastAsia="仿宋" w:cs="仿宋"/>
                <w:color w:val="auto"/>
              </w:rPr>
            </w:pPr>
            <w:r>
              <w:rPr>
                <w:rFonts w:ascii="仿宋" w:hAnsi="仿宋" w:eastAsia="仿宋" w:cs="仿宋"/>
                <w:color w:val="auto"/>
              </w:rPr>
              <w:t>13.默认每通道延时时间不低于1秒 ；</w:t>
            </w:r>
          </w:p>
          <w:p>
            <w:pPr>
              <w:pStyle w:val="7"/>
              <w:jc w:val="both"/>
              <w:rPr>
                <w:rFonts w:ascii="仿宋" w:hAnsi="仿宋" w:eastAsia="仿宋" w:cs="仿宋"/>
                <w:color w:val="auto"/>
              </w:rPr>
            </w:pPr>
            <w:r>
              <w:rPr>
                <w:rFonts w:ascii="仿宋" w:hAnsi="仿宋" w:eastAsia="仿宋" w:cs="仿宋"/>
                <w:color w:val="auto"/>
              </w:rPr>
              <w:t>14.网络端口：不少于1路RJ45端口，100M/1000M自适应 ；</w:t>
            </w:r>
          </w:p>
          <w:p>
            <w:pPr>
              <w:pStyle w:val="7"/>
              <w:jc w:val="both"/>
              <w:rPr>
                <w:rFonts w:ascii="仿宋" w:hAnsi="仿宋" w:eastAsia="仿宋" w:cs="仿宋"/>
                <w:color w:val="auto"/>
              </w:rPr>
            </w:pPr>
            <w:r>
              <w:rPr>
                <w:rFonts w:ascii="仿宋" w:hAnsi="仿宋" w:eastAsia="仿宋" w:cs="仿宋"/>
                <w:color w:val="auto"/>
              </w:rPr>
              <w:t>15.凤凰端子接口：不少于6PinPhoenix端子，用于短路控制和级联扩展</w:t>
            </w:r>
          </w:p>
          <w:p>
            <w:pPr>
              <w:pStyle w:val="7"/>
              <w:jc w:val="both"/>
              <w:rPr>
                <w:rFonts w:ascii="仿宋" w:hAnsi="仿宋" w:eastAsia="仿宋" w:cs="仿宋"/>
                <w:color w:val="auto"/>
              </w:rPr>
            </w:pPr>
            <w:r>
              <w:rPr>
                <w:rFonts w:ascii="仿宋" w:hAnsi="仿宋" w:eastAsia="仿宋" w:cs="仿宋"/>
                <w:color w:val="auto"/>
              </w:rPr>
              <w:t>16.指示灯：前面板不少于8个指示灯，指示通道开关状态</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5.6</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辅材</w:t>
            </w:r>
            <w:r>
              <w:rPr>
                <w:rFonts w:ascii="仿宋" w:hAnsi="仿宋" w:eastAsia="仿宋" w:cs="仿宋"/>
                <w:color w:val="auto"/>
                <w:sz w:val="21"/>
              </w:rPr>
              <w:t>（评审125）</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含系统连接所需管、视频线缆、网络线缆、电源线缆及接插件等。</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批</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gridSpan w:val="5"/>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六、声学环境改造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6.1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声学环境改造</w:t>
            </w:r>
            <w:r>
              <w:rPr>
                <w:rFonts w:ascii="仿宋" w:hAnsi="仿宋" w:eastAsia="仿宋" w:cs="仿宋"/>
                <w:color w:val="auto"/>
                <w:sz w:val="21"/>
              </w:rPr>
              <w:t>（评审126）</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含墙面吸音板改造</w:t>
            </w:r>
          </w:p>
          <w:p>
            <w:pPr>
              <w:pStyle w:val="7"/>
              <w:jc w:val="both"/>
              <w:rPr>
                <w:rFonts w:ascii="仿宋" w:hAnsi="仿宋" w:eastAsia="仿宋" w:cs="仿宋"/>
                <w:color w:val="auto"/>
              </w:rPr>
            </w:pPr>
            <w:r>
              <w:rPr>
                <w:rFonts w:ascii="仿宋" w:hAnsi="仿宋" w:eastAsia="仿宋" w:cs="仿宋"/>
                <w:color w:val="auto"/>
              </w:rPr>
              <w:t>1、采用铝合金复合结构板材</w:t>
            </w:r>
          </w:p>
          <w:p>
            <w:pPr>
              <w:pStyle w:val="7"/>
              <w:jc w:val="both"/>
              <w:rPr>
                <w:rFonts w:ascii="仿宋" w:hAnsi="仿宋" w:eastAsia="仿宋" w:cs="仿宋"/>
                <w:color w:val="auto"/>
              </w:rPr>
            </w:pPr>
            <w:r>
              <w:rPr>
                <w:rFonts w:ascii="仿宋" w:hAnsi="仿宋" w:eastAsia="仿宋" w:cs="仿宋"/>
                <w:color w:val="auto"/>
              </w:rPr>
              <w:t>2、整体材料防水防潮、防霉</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项</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.4.2、二层中会议室</w:t>
      </w:r>
    </w:p>
    <w:tbl>
      <w:tblPr>
        <w:tblStyle w:val="5"/>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989"/>
        <w:gridCol w:w="5546"/>
        <w:gridCol w:w="621"/>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gridSpan w:val="5"/>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一、视频显示系统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98寸液晶显示器</w:t>
            </w:r>
            <w:r>
              <w:rPr>
                <w:rFonts w:ascii="仿宋" w:hAnsi="仿宋" w:eastAsia="仿宋" w:cs="仿宋"/>
                <w:color w:val="auto"/>
                <w:sz w:val="21"/>
              </w:rPr>
              <w:t>（评审127）</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1.支持98英寸，色域不低于72%NTSC</w:t>
            </w:r>
          </w:p>
          <w:p>
            <w:pPr>
              <w:pStyle w:val="7"/>
              <w:jc w:val="both"/>
              <w:rPr>
                <w:rFonts w:ascii="仿宋" w:hAnsi="仿宋" w:eastAsia="仿宋" w:cs="仿宋"/>
                <w:color w:val="auto"/>
              </w:rPr>
            </w:pPr>
            <w:r>
              <w:rPr>
                <w:rFonts w:ascii="仿宋" w:hAnsi="仿宋" w:eastAsia="仿宋" w:cs="仿宋"/>
                <w:color w:val="auto"/>
              </w:rPr>
              <w:t>2.音视频能力具备5000万高清摄像头，8阵列麦克风，12m拾音距离</w:t>
            </w:r>
          </w:p>
          <w:p>
            <w:pPr>
              <w:pStyle w:val="7"/>
              <w:jc w:val="both"/>
              <w:rPr>
                <w:rFonts w:ascii="仿宋" w:hAnsi="仿宋" w:eastAsia="仿宋" w:cs="仿宋"/>
                <w:color w:val="auto"/>
              </w:rPr>
            </w:pPr>
            <w:r>
              <w:rPr>
                <w:rFonts w:ascii="仿宋" w:hAnsi="仿宋" w:eastAsia="仿宋" w:cs="仿宋"/>
                <w:color w:val="auto"/>
              </w:rPr>
              <w:t>2.0声道：2×10W，支持BYOM视频会议，可以无线调用会议平板摄像头与麦克风</w:t>
            </w:r>
          </w:p>
          <w:p>
            <w:pPr>
              <w:pStyle w:val="7"/>
              <w:jc w:val="both"/>
              <w:rPr>
                <w:rFonts w:ascii="仿宋" w:hAnsi="仿宋" w:eastAsia="仿宋" w:cs="仿宋"/>
                <w:color w:val="auto"/>
              </w:rPr>
            </w:pPr>
            <w:r>
              <w:rPr>
                <w:rFonts w:ascii="仿宋" w:hAnsi="仿宋" w:eastAsia="仿宋" w:cs="仿宋"/>
                <w:color w:val="auto"/>
              </w:rPr>
              <w:t>3.支持发言人追踪、智能全景、智能降噪等多种AI功能</w:t>
            </w:r>
          </w:p>
          <w:p>
            <w:pPr>
              <w:pStyle w:val="7"/>
              <w:jc w:val="both"/>
              <w:rPr>
                <w:rFonts w:ascii="仿宋" w:hAnsi="仿宋" w:eastAsia="仿宋" w:cs="仿宋"/>
                <w:color w:val="auto"/>
              </w:rPr>
            </w:pPr>
            <w:r>
              <w:rPr>
                <w:rFonts w:ascii="仿宋" w:hAnsi="仿宋" w:eastAsia="仿宋" w:cs="仿宋"/>
                <w:color w:val="auto"/>
              </w:rPr>
              <w:t>4.配置支持Android 14.0，CPU：四核A55，内存：4+64G，蓝牙5.3</w:t>
            </w:r>
          </w:p>
          <w:p>
            <w:pPr>
              <w:pStyle w:val="7"/>
              <w:jc w:val="both"/>
              <w:rPr>
                <w:rFonts w:ascii="仿宋" w:hAnsi="仿宋" w:eastAsia="仿宋" w:cs="仿宋"/>
                <w:color w:val="auto"/>
              </w:rPr>
            </w:pPr>
            <w:r>
              <w:rPr>
                <w:rFonts w:ascii="仿宋" w:hAnsi="仿宋" w:eastAsia="仿宋" w:cs="仿宋"/>
                <w:color w:val="auto"/>
              </w:rPr>
              <w:t>5.支持选配windows系统，不低于12代CPU，8G+256G</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gridSpan w:val="5"/>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二、音频扩声系统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迷你阵列音柱</w:t>
            </w:r>
            <w:r>
              <w:rPr>
                <w:rFonts w:ascii="仿宋" w:hAnsi="仿宋" w:eastAsia="仿宋" w:cs="仿宋"/>
                <w:color w:val="auto"/>
                <w:sz w:val="21"/>
              </w:rPr>
              <w:t>（评审128）</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主要功能特点：</w:t>
            </w:r>
          </w:p>
          <w:p>
            <w:pPr>
              <w:pStyle w:val="7"/>
              <w:jc w:val="both"/>
              <w:rPr>
                <w:rFonts w:ascii="仿宋" w:hAnsi="仿宋" w:eastAsia="仿宋" w:cs="仿宋"/>
                <w:color w:val="auto"/>
              </w:rPr>
            </w:pPr>
            <w:r>
              <w:rPr>
                <w:rFonts w:ascii="仿宋" w:hAnsi="仿宋" w:eastAsia="仿宋" w:cs="仿宋"/>
                <w:color w:val="auto"/>
              </w:rPr>
              <w:t>1、音箱为多成夹板设计，黑色浮点漆面，提高SPL以及减少垂直辐射波瓣宽度，有效预防啸叫产生；</w:t>
            </w:r>
          </w:p>
          <w:p>
            <w:pPr>
              <w:pStyle w:val="7"/>
              <w:jc w:val="both"/>
              <w:rPr>
                <w:rFonts w:ascii="仿宋" w:hAnsi="仿宋" w:eastAsia="仿宋" w:cs="仿宋"/>
                <w:color w:val="auto"/>
              </w:rPr>
            </w:pPr>
            <w:r>
              <w:rPr>
                <w:rFonts w:ascii="仿宋" w:hAnsi="仿宋" w:eastAsia="仿宋" w:cs="仿宋"/>
                <w:color w:val="auto"/>
              </w:rPr>
              <w:t>2、内置多个扬声器单元组成列阵，以不同角度组合，从而实现更大的扬声器涵盖面，同时声音输出更加稳定，平滑；</w:t>
            </w:r>
          </w:p>
          <w:p>
            <w:pPr>
              <w:pStyle w:val="7"/>
              <w:jc w:val="both"/>
              <w:rPr>
                <w:rFonts w:ascii="仿宋" w:hAnsi="仿宋" w:eastAsia="仿宋" w:cs="仿宋"/>
                <w:color w:val="auto"/>
              </w:rPr>
            </w:pPr>
            <w:r>
              <w:rPr>
                <w:rFonts w:ascii="仿宋" w:hAnsi="仿宋" w:eastAsia="仿宋" w:cs="仿宋"/>
                <w:color w:val="auto"/>
              </w:rPr>
              <w:t>3、其饱满的人声中频表现，通透清晰的高频细节让每一个聆听者都能享受到最佳的音质效果；</w:t>
            </w:r>
          </w:p>
          <w:p>
            <w:pPr>
              <w:pStyle w:val="7"/>
              <w:jc w:val="both"/>
              <w:rPr>
                <w:rFonts w:ascii="仿宋" w:hAnsi="仿宋" w:eastAsia="仿宋" w:cs="仿宋"/>
                <w:color w:val="auto"/>
              </w:rPr>
            </w:pPr>
            <w:r>
              <w:rPr>
                <w:rFonts w:ascii="仿宋" w:hAnsi="仿宋" w:eastAsia="仿宋" w:cs="仿宋"/>
                <w:color w:val="auto"/>
              </w:rPr>
              <w:t>4、主要应运于：会议室多功能厅音乐厅婚礼现场 宴会厅。</w:t>
            </w:r>
          </w:p>
          <w:p>
            <w:pPr>
              <w:pStyle w:val="7"/>
              <w:jc w:val="both"/>
              <w:rPr>
                <w:rFonts w:ascii="仿宋" w:hAnsi="仿宋" w:eastAsia="仿宋" w:cs="仿宋"/>
                <w:color w:val="auto"/>
              </w:rPr>
            </w:pPr>
            <w:r>
              <w:rPr>
                <w:rFonts w:ascii="仿宋" w:hAnsi="仿宋" w:eastAsia="仿宋" w:cs="仿宋"/>
                <w:color w:val="auto"/>
              </w:rPr>
              <w:t>主要技术参数：</w:t>
            </w:r>
          </w:p>
          <w:p>
            <w:pPr>
              <w:pStyle w:val="7"/>
              <w:jc w:val="both"/>
              <w:rPr>
                <w:rFonts w:ascii="仿宋" w:hAnsi="仿宋" w:eastAsia="仿宋" w:cs="仿宋"/>
                <w:color w:val="auto"/>
              </w:rPr>
            </w:pPr>
            <w:r>
              <w:rPr>
                <w:rFonts w:ascii="仿宋" w:hAnsi="仿宋" w:eastAsia="仿宋" w:cs="仿宋"/>
                <w:color w:val="auto"/>
              </w:rPr>
              <w:t>1、全频单元：6×3＂Woofer， 0.75＂(19mm) Voice Coil；</w:t>
            </w:r>
          </w:p>
          <w:p>
            <w:pPr>
              <w:pStyle w:val="7"/>
              <w:jc w:val="both"/>
              <w:rPr>
                <w:rFonts w:ascii="仿宋" w:hAnsi="仿宋" w:eastAsia="仿宋" w:cs="仿宋"/>
                <w:color w:val="auto"/>
              </w:rPr>
            </w:pPr>
            <w:r>
              <w:rPr>
                <w:rFonts w:ascii="仿宋" w:hAnsi="仿宋" w:eastAsia="仿宋" w:cs="仿宋"/>
                <w:color w:val="auto"/>
              </w:rPr>
              <w:t>2、额定功率：180W（AES）；</w:t>
            </w:r>
          </w:p>
          <w:p>
            <w:pPr>
              <w:pStyle w:val="7"/>
              <w:jc w:val="both"/>
              <w:rPr>
                <w:rFonts w:ascii="仿宋" w:hAnsi="仿宋" w:eastAsia="仿宋" w:cs="仿宋"/>
                <w:color w:val="auto"/>
              </w:rPr>
            </w:pPr>
            <w:r>
              <w:rPr>
                <w:rFonts w:ascii="仿宋" w:hAnsi="仿宋" w:eastAsia="仿宋" w:cs="仿宋"/>
                <w:color w:val="auto"/>
              </w:rPr>
              <w:t>3、峰值功率：720W（Peak）；</w:t>
            </w:r>
          </w:p>
          <w:p>
            <w:pPr>
              <w:pStyle w:val="7"/>
              <w:jc w:val="both"/>
              <w:rPr>
                <w:rFonts w:ascii="仿宋" w:hAnsi="仿宋" w:eastAsia="仿宋" w:cs="仿宋"/>
                <w:color w:val="auto"/>
              </w:rPr>
            </w:pPr>
            <w:r>
              <w:rPr>
                <w:rFonts w:ascii="仿宋" w:hAnsi="仿宋" w:eastAsia="仿宋" w:cs="仿宋"/>
                <w:color w:val="auto"/>
              </w:rPr>
              <w:t>4、标称抗阻：8Ω；</w:t>
            </w:r>
          </w:p>
          <w:p>
            <w:pPr>
              <w:pStyle w:val="7"/>
              <w:jc w:val="both"/>
              <w:rPr>
                <w:rFonts w:ascii="仿宋" w:hAnsi="仿宋" w:eastAsia="仿宋" w:cs="仿宋"/>
                <w:color w:val="auto"/>
              </w:rPr>
            </w:pPr>
            <w:r>
              <w:rPr>
                <w:rFonts w:ascii="仿宋" w:hAnsi="仿宋" w:eastAsia="仿宋" w:cs="仿宋"/>
                <w:color w:val="auto"/>
              </w:rPr>
              <w:t>5、灵敏度：96dB(1W@1m)；</w:t>
            </w:r>
          </w:p>
          <w:p>
            <w:pPr>
              <w:pStyle w:val="7"/>
              <w:jc w:val="both"/>
              <w:rPr>
                <w:rFonts w:ascii="仿宋" w:hAnsi="仿宋" w:eastAsia="仿宋" w:cs="仿宋"/>
                <w:color w:val="auto"/>
              </w:rPr>
            </w:pPr>
            <w:r>
              <w:rPr>
                <w:rFonts w:ascii="仿宋" w:hAnsi="仿宋" w:eastAsia="仿宋" w:cs="仿宋"/>
                <w:color w:val="auto"/>
              </w:rPr>
              <w:t>6、频率响应：160Hz-18KHz；</w:t>
            </w:r>
          </w:p>
          <w:p>
            <w:pPr>
              <w:pStyle w:val="7"/>
              <w:jc w:val="both"/>
              <w:rPr>
                <w:rFonts w:ascii="仿宋" w:hAnsi="仿宋" w:eastAsia="仿宋" w:cs="仿宋"/>
                <w:color w:val="auto"/>
              </w:rPr>
            </w:pPr>
            <w:r>
              <w:rPr>
                <w:rFonts w:ascii="仿宋" w:hAnsi="仿宋" w:eastAsia="仿宋" w:cs="仿宋"/>
                <w:color w:val="auto"/>
              </w:rPr>
              <w:t>7、扩散角度：130°×24°；</w:t>
            </w:r>
          </w:p>
          <w:p>
            <w:pPr>
              <w:pStyle w:val="7"/>
              <w:jc w:val="both"/>
              <w:rPr>
                <w:rFonts w:ascii="仿宋" w:hAnsi="仿宋" w:eastAsia="仿宋" w:cs="仿宋"/>
                <w:color w:val="auto"/>
              </w:rPr>
            </w:pPr>
            <w:r>
              <w:rPr>
                <w:rFonts w:ascii="仿宋" w:hAnsi="仿宋" w:eastAsia="仿宋" w:cs="仿宋"/>
                <w:color w:val="auto"/>
              </w:rPr>
              <w:t>8、最大声压级：116dB continuous, 122dB peak；</w:t>
            </w:r>
          </w:p>
          <w:p>
            <w:pPr>
              <w:pStyle w:val="7"/>
              <w:jc w:val="both"/>
              <w:rPr>
                <w:rFonts w:ascii="仿宋" w:hAnsi="仿宋" w:eastAsia="仿宋" w:cs="仿宋"/>
                <w:color w:val="auto"/>
              </w:rPr>
            </w:pPr>
            <w:r>
              <w:rPr>
                <w:rFonts w:ascii="仿宋" w:hAnsi="仿宋" w:eastAsia="仿宋" w:cs="仿宋"/>
                <w:color w:val="auto"/>
              </w:rPr>
              <w:t>9、连接插座：1×Clip line knob；</w:t>
            </w:r>
          </w:p>
          <w:p>
            <w:pPr>
              <w:pStyle w:val="7"/>
              <w:jc w:val="both"/>
              <w:rPr>
                <w:rFonts w:ascii="仿宋" w:hAnsi="仿宋" w:eastAsia="仿宋" w:cs="仿宋"/>
                <w:color w:val="auto"/>
              </w:rPr>
            </w:pPr>
            <w:r>
              <w:rPr>
                <w:rFonts w:ascii="仿宋" w:hAnsi="仿宋" w:eastAsia="仿宋" w:cs="仿宋"/>
                <w:color w:val="auto"/>
              </w:rPr>
              <w:t>10、吊挂硬件：背面3×M8吊点；</w:t>
            </w:r>
          </w:p>
          <w:p>
            <w:pPr>
              <w:pStyle w:val="7"/>
              <w:jc w:val="both"/>
              <w:rPr>
                <w:rFonts w:ascii="仿宋" w:hAnsi="仿宋" w:eastAsia="仿宋" w:cs="仿宋"/>
                <w:color w:val="auto"/>
              </w:rPr>
            </w:pPr>
            <w:r>
              <w:rPr>
                <w:rFonts w:ascii="仿宋" w:hAnsi="仿宋" w:eastAsia="仿宋" w:cs="仿宋"/>
                <w:color w:val="auto"/>
              </w:rPr>
              <w:t>11、设备尺寸：（W×D×H）：106mm×120mm×554mm；</w:t>
            </w:r>
          </w:p>
          <w:p>
            <w:pPr>
              <w:pStyle w:val="7"/>
              <w:jc w:val="both"/>
              <w:rPr>
                <w:rFonts w:ascii="仿宋" w:hAnsi="仿宋" w:eastAsia="仿宋" w:cs="仿宋"/>
                <w:color w:val="auto"/>
              </w:rPr>
            </w:pPr>
            <w:r>
              <w:rPr>
                <w:rFonts w:ascii="仿宋" w:hAnsi="仿宋" w:eastAsia="仿宋" w:cs="仿宋"/>
                <w:color w:val="auto"/>
              </w:rPr>
              <w:t>12、净重：5.52kg。</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2.2</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专业功放</w:t>
            </w:r>
            <w:r>
              <w:rPr>
                <w:rFonts w:ascii="仿宋" w:hAnsi="仿宋" w:eastAsia="仿宋" w:cs="仿宋"/>
                <w:color w:val="auto"/>
                <w:sz w:val="21"/>
              </w:rPr>
              <w:t>（评审129）</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 xml:space="preserve">主要功能特点：  </w:t>
            </w:r>
          </w:p>
          <w:p>
            <w:pPr>
              <w:pStyle w:val="7"/>
              <w:jc w:val="both"/>
              <w:rPr>
                <w:rFonts w:ascii="仿宋" w:hAnsi="仿宋" w:eastAsia="仿宋" w:cs="仿宋"/>
                <w:color w:val="auto"/>
              </w:rPr>
            </w:pPr>
            <w:r>
              <w:rPr>
                <w:rFonts w:ascii="仿宋" w:hAnsi="仿宋" w:eastAsia="仿宋" w:cs="仿宋"/>
                <w:color w:val="auto"/>
              </w:rPr>
              <w:t>1、独立的左右静音功能，能瞬间控制现场节奏和气氛，方便操控；</w:t>
            </w:r>
          </w:p>
          <w:p>
            <w:pPr>
              <w:pStyle w:val="7"/>
              <w:jc w:val="both"/>
              <w:rPr>
                <w:rFonts w:ascii="仿宋" w:hAnsi="仿宋" w:eastAsia="仿宋" w:cs="仿宋"/>
                <w:color w:val="auto"/>
              </w:rPr>
            </w:pPr>
            <w:r>
              <w:rPr>
                <w:rFonts w:ascii="仿宋" w:hAnsi="仿宋" w:eastAsia="仿宋" w:cs="仿宋"/>
                <w:color w:val="auto"/>
              </w:rPr>
              <w:t>2、超静音温控风扇设计散热系统能自动调节风扇速度，小信号时低速运转，大功率时风扇自动调节提高 风扇转速，保证了设备的安全可靠；</w:t>
            </w:r>
          </w:p>
          <w:p>
            <w:pPr>
              <w:pStyle w:val="7"/>
              <w:jc w:val="both"/>
              <w:rPr>
                <w:rFonts w:ascii="仿宋" w:hAnsi="仿宋" w:eastAsia="仿宋" w:cs="仿宋"/>
                <w:color w:val="auto"/>
              </w:rPr>
            </w:pPr>
            <w:r>
              <w:rPr>
                <w:rFonts w:ascii="仿宋" w:hAnsi="仿宋" w:eastAsia="仿宋" w:cs="仿宋"/>
                <w:color w:val="auto"/>
              </w:rPr>
              <w:t>3、面板支持8Ω/4Ω一键切换功能；</w:t>
            </w:r>
          </w:p>
          <w:p>
            <w:pPr>
              <w:pStyle w:val="7"/>
              <w:jc w:val="both"/>
              <w:rPr>
                <w:rFonts w:ascii="仿宋" w:hAnsi="仿宋" w:eastAsia="仿宋" w:cs="仿宋"/>
                <w:color w:val="auto"/>
              </w:rPr>
            </w:pPr>
            <w:r>
              <w:rPr>
                <w:rFonts w:ascii="仿宋" w:hAnsi="仿宋" w:eastAsia="仿宋" w:cs="仿宋"/>
                <w:color w:val="auto"/>
              </w:rPr>
              <w:t>4、面板能显示功放工作状态（即时温度/故障点），工作模式（桥接/立体声音）；</w:t>
            </w:r>
          </w:p>
          <w:p>
            <w:pPr>
              <w:pStyle w:val="7"/>
              <w:jc w:val="both"/>
              <w:rPr>
                <w:rFonts w:ascii="仿宋" w:hAnsi="仿宋" w:eastAsia="仿宋" w:cs="仿宋"/>
                <w:color w:val="auto"/>
              </w:rPr>
            </w:pPr>
            <w:r>
              <w:rPr>
                <w:rFonts w:ascii="仿宋" w:hAnsi="仿宋" w:eastAsia="仿宋" w:cs="仿宋"/>
                <w:color w:val="auto"/>
              </w:rPr>
              <w:t>5、机器背板支持卡侬(XLR)全平衡输入，6.35双接口输入，莲花座立体声插口输入，降低噪声，带卡侬 （XLR）平衡输出插座，多台功率放大器可同时并联使用；</w:t>
            </w:r>
          </w:p>
          <w:p>
            <w:pPr>
              <w:pStyle w:val="7"/>
              <w:jc w:val="both"/>
              <w:rPr>
                <w:rFonts w:ascii="仿宋" w:hAnsi="仿宋" w:eastAsia="仿宋" w:cs="仿宋"/>
                <w:color w:val="auto"/>
              </w:rPr>
            </w:pPr>
            <w:r>
              <w:rPr>
                <w:rFonts w:ascii="仿宋" w:hAnsi="仿宋" w:eastAsia="仿宋" w:cs="仿宋"/>
                <w:color w:val="auto"/>
              </w:rPr>
              <w:t>6、预留RJ45-8P及D-SUB控制接口，后续按需配置后可控制和升级设备；</w:t>
            </w:r>
          </w:p>
          <w:p>
            <w:pPr>
              <w:pStyle w:val="7"/>
              <w:jc w:val="both"/>
              <w:rPr>
                <w:rFonts w:ascii="仿宋" w:hAnsi="仿宋" w:eastAsia="仿宋" w:cs="仿宋"/>
                <w:color w:val="auto"/>
              </w:rPr>
            </w:pPr>
            <w:r>
              <w:rPr>
                <w:rFonts w:ascii="仿宋" w:hAnsi="仿宋" w:eastAsia="仿宋" w:cs="仿宋"/>
                <w:color w:val="auto"/>
              </w:rPr>
              <w:t>7、内置完美的智能保护电路,有效延长了机器的使用寿命；</w:t>
            </w:r>
          </w:p>
          <w:p>
            <w:pPr>
              <w:pStyle w:val="7"/>
              <w:jc w:val="both"/>
              <w:rPr>
                <w:rFonts w:ascii="仿宋" w:hAnsi="仿宋" w:eastAsia="仿宋" w:cs="仿宋"/>
                <w:color w:val="auto"/>
              </w:rPr>
            </w:pPr>
            <w:r>
              <w:rPr>
                <w:rFonts w:ascii="仿宋" w:hAnsi="仿宋" w:eastAsia="仿宋" w:cs="仿宋"/>
                <w:color w:val="auto"/>
              </w:rPr>
              <w:t>8、立体声,桥接,二种工作方式可供选择；</w:t>
            </w:r>
          </w:p>
          <w:p>
            <w:pPr>
              <w:pStyle w:val="7"/>
              <w:jc w:val="both"/>
              <w:rPr>
                <w:rFonts w:ascii="仿宋" w:hAnsi="仿宋" w:eastAsia="仿宋" w:cs="仿宋"/>
                <w:color w:val="auto"/>
              </w:rPr>
            </w:pPr>
            <w:r>
              <w:rPr>
                <w:rFonts w:ascii="仿宋" w:hAnsi="仿宋" w:eastAsia="仿宋" w:cs="仿宋"/>
                <w:color w:val="auto"/>
              </w:rPr>
              <w:t>9、内置削波限制器；</w:t>
            </w:r>
          </w:p>
          <w:p>
            <w:pPr>
              <w:pStyle w:val="7"/>
              <w:jc w:val="both"/>
              <w:rPr>
                <w:rFonts w:ascii="仿宋" w:hAnsi="仿宋" w:eastAsia="仿宋" w:cs="仿宋"/>
                <w:color w:val="auto"/>
              </w:rPr>
            </w:pPr>
            <w:r>
              <w:rPr>
                <w:rFonts w:ascii="仿宋" w:hAnsi="仿宋" w:eastAsia="仿宋" w:cs="仿宋"/>
                <w:color w:val="auto"/>
              </w:rPr>
              <w:t>10、能根据温度变化调整输出功率的温度控制系统.无论是短路,长时间满载连续工作,或正常范围,机器都能处于正常的工作状态。</w:t>
            </w:r>
          </w:p>
          <w:p>
            <w:pPr>
              <w:pStyle w:val="7"/>
              <w:jc w:val="both"/>
              <w:rPr>
                <w:rFonts w:ascii="仿宋" w:hAnsi="仿宋" w:eastAsia="仿宋" w:cs="仿宋"/>
                <w:color w:val="auto"/>
              </w:rPr>
            </w:pPr>
            <w:r>
              <w:rPr>
                <w:rFonts w:ascii="仿宋" w:hAnsi="仿宋" w:eastAsia="仿宋" w:cs="仿宋"/>
                <w:color w:val="auto"/>
              </w:rPr>
              <w:t>主要技术参数：</w:t>
            </w:r>
          </w:p>
          <w:p>
            <w:pPr>
              <w:pStyle w:val="7"/>
              <w:jc w:val="both"/>
              <w:rPr>
                <w:rFonts w:ascii="仿宋" w:hAnsi="仿宋" w:eastAsia="仿宋" w:cs="仿宋"/>
                <w:color w:val="auto"/>
              </w:rPr>
            </w:pPr>
            <w:r>
              <w:rPr>
                <w:rFonts w:ascii="仿宋" w:hAnsi="仿宋" w:eastAsia="仿宋" w:cs="仿宋"/>
                <w:color w:val="auto"/>
              </w:rPr>
              <w:t>1、立体声功率：8Ω（350W*2）, 4Ω（550W*2）；</w:t>
            </w:r>
          </w:p>
          <w:p>
            <w:pPr>
              <w:pStyle w:val="7"/>
              <w:jc w:val="both"/>
              <w:rPr>
                <w:rFonts w:ascii="仿宋" w:hAnsi="仿宋" w:eastAsia="仿宋" w:cs="仿宋"/>
                <w:color w:val="auto"/>
              </w:rPr>
            </w:pPr>
            <w:r>
              <w:rPr>
                <w:rFonts w:ascii="仿宋" w:hAnsi="仿宋" w:eastAsia="仿宋" w:cs="仿宋"/>
                <w:color w:val="auto"/>
              </w:rPr>
              <w:t>2、桥接功率:8Ω（900W）；</w:t>
            </w:r>
          </w:p>
          <w:p>
            <w:pPr>
              <w:pStyle w:val="7"/>
              <w:jc w:val="both"/>
              <w:rPr>
                <w:rFonts w:ascii="仿宋" w:hAnsi="仿宋" w:eastAsia="仿宋" w:cs="仿宋"/>
                <w:color w:val="auto"/>
              </w:rPr>
            </w:pPr>
            <w:r>
              <w:rPr>
                <w:rFonts w:ascii="仿宋" w:hAnsi="仿宋" w:eastAsia="仿宋" w:cs="仿宋"/>
                <w:color w:val="auto"/>
              </w:rPr>
              <w:t>3、频率响应：20Hz-20KHz（-0.25dB)；</w:t>
            </w:r>
          </w:p>
          <w:p>
            <w:pPr>
              <w:pStyle w:val="7"/>
              <w:jc w:val="both"/>
              <w:rPr>
                <w:rFonts w:ascii="仿宋" w:hAnsi="仿宋" w:eastAsia="仿宋" w:cs="仿宋"/>
                <w:color w:val="auto"/>
              </w:rPr>
            </w:pPr>
            <w:r>
              <w:rPr>
                <w:rFonts w:ascii="仿宋" w:hAnsi="仿宋" w:eastAsia="仿宋" w:cs="仿宋"/>
                <w:color w:val="auto"/>
              </w:rPr>
              <w:t>4、输入灵敏度：0.775V/1.2V；</w:t>
            </w:r>
          </w:p>
          <w:p>
            <w:pPr>
              <w:pStyle w:val="7"/>
              <w:jc w:val="both"/>
              <w:rPr>
                <w:rFonts w:ascii="仿宋" w:hAnsi="仿宋" w:eastAsia="仿宋" w:cs="仿宋"/>
                <w:color w:val="auto"/>
              </w:rPr>
            </w:pPr>
            <w:r>
              <w:rPr>
                <w:rFonts w:ascii="仿宋" w:hAnsi="仿宋" w:eastAsia="仿宋" w:cs="仿宋"/>
                <w:color w:val="auto"/>
              </w:rPr>
              <w:t>5、总谐波失真THD（1KHZ，正常工作条件）：≤0.02%；</w:t>
            </w:r>
          </w:p>
          <w:p>
            <w:pPr>
              <w:pStyle w:val="7"/>
              <w:jc w:val="both"/>
              <w:rPr>
                <w:rFonts w:ascii="仿宋" w:hAnsi="仿宋" w:eastAsia="仿宋" w:cs="仿宋"/>
                <w:color w:val="auto"/>
              </w:rPr>
            </w:pPr>
            <w:r>
              <w:rPr>
                <w:rFonts w:ascii="仿宋" w:hAnsi="仿宋" w:eastAsia="仿宋" w:cs="仿宋"/>
                <w:color w:val="auto"/>
              </w:rPr>
              <w:t>6、输入阻抗：20KΩ；</w:t>
            </w:r>
          </w:p>
          <w:p>
            <w:pPr>
              <w:pStyle w:val="7"/>
              <w:jc w:val="both"/>
              <w:rPr>
                <w:rFonts w:ascii="仿宋" w:hAnsi="仿宋" w:eastAsia="仿宋" w:cs="仿宋"/>
                <w:color w:val="auto"/>
              </w:rPr>
            </w:pPr>
            <w:r>
              <w:rPr>
                <w:rFonts w:ascii="仿宋" w:hAnsi="仿宋" w:eastAsia="仿宋" w:cs="仿宋"/>
                <w:color w:val="auto"/>
              </w:rPr>
              <w:t>7、信号信噪比（A计权）：≥108dB；</w:t>
            </w:r>
          </w:p>
          <w:p>
            <w:pPr>
              <w:pStyle w:val="7"/>
              <w:jc w:val="both"/>
              <w:rPr>
                <w:rFonts w:ascii="仿宋" w:hAnsi="仿宋" w:eastAsia="仿宋" w:cs="仿宋"/>
                <w:color w:val="auto"/>
              </w:rPr>
            </w:pPr>
            <w:r>
              <w:rPr>
                <w:rFonts w:ascii="仿宋" w:hAnsi="仿宋" w:eastAsia="仿宋" w:cs="仿宋"/>
                <w:color w:val="auto"/>
              </w:rPr>
              <w:t>8、信道分离度：〉70dB；</w:t>
            </w:r>
          </w:p>
          <w:p>
            <w:pPr>
              <w:pStyle w:val="7"/>
              <w:jc w:val="both"/>
              <w:rPr>
                <w:rFonts w:ascii="仿宋" w:hAnsi="仿宋" w:eastAsia="仿宋" w:cs="仿宋"/>
                <w:color w:val="auto"/>
              </w:rPr>
            </w:pPr>
            <w:r>
              <w:rPr>
                <w:rFonts w:ascii="仿宋" w:hAnsi="仿宋" w:eastAsia="仿宋" w:cs="仿宋"/>
                <w:color w:val="auto"/>
              </w:rPr>
              <w:t>9、阻尼系数：〉350；</w:t>
            </w:r>
          </w:p>
          <w:p>
            <w:pPr>
              <w:pStyle w:val="7"/>
              <w:jc w:val="both"/>
              <w:rPr>
                <w:rFonts w:ascii="仿宋" w:hAnsi="仿宋" w:eastAsia="仿宋" w:cs="仿宋"/>
                <w:color w:val="auto"/>
              </w:rPr>
            </w:pPr>
            <w:r>
              <w:rPr>
                <w:rFonts w:ascii="仿宋" w:hAnsi="仿宋" w:eastAsia="仿宋" w:cs="仿宋"/>
                <w:color w:val="auto"/>
              </w:rPr>
              <w:t>10、转换速率：40V/μS；</w:t>
            </w:r>
          </w:p>
          <w:p>
            <w:pPr>
              <w:pStyle w:val="7"/>
              <w:jc w:val="both"/>
              <w:rPr>
                <w:rFonts w:ascii="仿宋" w:hAnsi="仿宋" w:eastAsia="仿宋" w:cs="仿宋"/>
                <w:color w:val="auto"/>
              </w:rPr>
            </w:pPr>
            <w:r>
              <w:rPr>
                <w:rFonts w:ascii="仿宋" w:hAnsi="仿宋" w:eastAsia="仿宋" w:cs="仿宋"/>
                <w:color w:val="auto"/>
              </w:rPr>
              <w:t>11、保护：短路.过载.过流.低阻.直流失调.过热.开机防浪涌冲击；</w:t>
            </w:r>
          </w:p>
          <w:p>
            <w:pPr>
              <w:pStyle w:val="7"/>
              <w:jc w:val="both"/>
              <w:rPr>
                <w:rFonts w:ascii="仿宋" w:hAnsi="仿宋" w:eastAsia="仿宋" w:cs="仿宋"/>
                <w:color w:val="auto"/>
              </w:rPr>
            </w:pPr>
            <w:r>
              <w:rPr>
                <w:rFonts w:ascii="仿宋" w:hAnsi="仿宋" w:eastAsia="仿宋" w:cs="仿宋"/>
                <w:color w:val="auto"/>
              </w:rPr>
              <w:t>12、冷却：根据机器内部温升自动调节风扇转速（无极调速）；</w:t>
            </w:r>
          </w:p>
          <w:p>
            <w:pPr>
              <w:pStyle w:val="7"/>
              <w:jc w:val="both"/>
              <w:rPr>
                <w:rFonts w:ascii="仿宋" w:hAnsi="仿宋" w:eastAsia="仿宋" w:cs="仿宋"/>
                <w:color w:val="auto"/>
              </w:rPr>
            </w:pPr>
            <w:r>
              <w:rPr>
                <w:rFonts w:ascii="仿宋" w:hAnsi="仿宋" w:eastAsia="仿宋" w:cs="仿宋"/>
                <w:color w:val="auto"/>
              </w:rPr>
              <w:t>13、电源：220V/50Hz；</w:t>
            </w:r>
          </w:p>
          <w:p>
            <w:pPr>
              <w:pStyle w:val="7"/>
              <w:jc w:val="both"/>
              <w:rPr>
                <w:rFonts w:ascii="仿宋" w:hAnsi="仿宋" w:eastAsia="仿宋" w:cs="仿宋"/>
                <w:color w:val="auto"/>
              </w:rPr>
            </w:pPr>
            <w:r>
              <w:rPr>
                <w:rFonts w:ascii="仿宋" w:hAnsi="仿宋" w:eastAsia="仿宋" w:cs="仿宋"/>
                <w:color w:val="auto"/>
              </w:rPr>
              <w:t>14、尺寸（长*高*宽）：482*88*400mm；</w:t>
            </w:r>
          </w:p>
          <w:p>
            <w:pPr>
              <w:pStyle w:val="7"/>
              <w:jc w:val="both"/>
              <w:rPr>
                <w:rFonts w:ascii="仿宋" w:hAnsi="仿宋" w:eastAsia="仿宋" w:cs="仿宋"/>
                <w:color w:val="auto"/>
              </w:rPr>
            </w:pPr>
            <w:r>
              <w:rPr>
                <w:rFonts w:ascii="仿宋" w:hAnsi="仿宋" w:eastAsia="仿宋" w:cs="仿宋"/>
                <w:color w:val="auto"/>
              </w:rPr>
              <w:t>15、重量：12.8KG。</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2.3</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数字音频处理器</w:t>
            </w:r>
            <w:r>
              <w:rPr>
                <w:rFonts w:ascii="仿宋" w:hAnsi="仿宋" w:eastAsia="仿宋" w:cs="仿宋"/>
                <w:color w:val="auto"/>
                <w:sz w:val="21"/>
              </w:rPr>
              <w:t>（评审130）</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主要功能特点：</w:t>
            </w:r>
          </w:p>
          <w:p>
            <w:pPr>
              <w:pStyle w:val="7"/>
              <w:jc w:val="both"/>
              <w:rPr>
                <w:rFonts w:ascii="仿宋" w:hAnsi="仿宋" w:eastAsia="仿宋" w:cs="仿宋"/>
                <w:color w:val="auto"/>
              </w:rPr>
            </w:pPr>
            <w:r>
              <w:rPr>
                <w:rFonts w:ascii="仿宋" w:hAnsi="仿宋" w:eastAsia="仿宋" w:cs="仿宋"/>
                <w:color w:val="auto"/>
              </w:rPr>
              <w:t>1、8路独立模拟音频平衡输入，8路独立模拟音频平衡输出，支持各类麦克风信号输入和音乐信号输入，每路输入设置可以软件调整；</w:t>
            </w:r>
          </w:p>
          <w:p>
            <w:pPr>
              <w:pStyle w:val="7"/>
              <w:jc w:val="both"/>
              <w:rPr>
                <w:rFonts w:ascii="仿宋" w:hAnsi="仿宋" w:eastAsia="仿宋" w:cs="仿宋"/>
                <w:color w:val="auto"/>
              </w:rPr>
            </w:pPr>
            <w:r>
              <w:rPr>
                <w:rFonts w:ascii="仿宋" w:hAnsi="仿宋" w:eastAsia="仿宋" w:cs="仿宋"/>
                <w:color w:val="auto"/>
              </w:rPr>
              <w:t>2、带AEC自适应声学回声消除功能，6级尾长效果调节，适用于各种大小场合的互动录播远程会议.教学应用场合，还原更清晰的语音交流；</w:t>
            </w:r>
          </w:p>
          <w:p>
            <w:pPr>
              <w:pStyle w:val="7"/>
              <w:jc w:val="both"/>
              <w:rPr>
                <w:rFonts w:ascii="仿宋" w:hAnsi="仿宋" w:eastAsia="仿宋" w:cs="仿宋"/>
                <w:color w:val="auto"/>
              </w:rPr>
            </w:pPr>
            <w:r>
              <w:rPr>
                <w:rFonts w:ascii="仿宋" w:hAnsi="仿宋" w:eastAsia="仿宋" w:cs="仿宋"/>
                <w:color w:val="auto"/>
              </w:rPr>
              <w:t>3、带ANC自适应主动噪声消除功能，4级强度调节，满足不同场景的本地录播需求，提高录音和扩音的信噪比，录制更清晰的语音信号；</w:t>
            </w:r>
          </w:p>
          <w:p>
            <w:pPr>
              <w:pStyle w:val="7"/>
              <w:jc w:val="both"/>
              <w:rPr>
                <w:rFonts w:ascii="仿宋" w:hAnsi="仿宋" w:eastAsia="仿宋" w:cs="仿宋"/>
                <w:color w:val="auto"/>
              </w:rPr>
            </w:pPr>
            <w:r>
              <w:rPr>
                <w:rFonts w:ascii="仿宋" w:hAnsi="仿宋" w:eastAsia="仿宋" w:cs="仿宋"/>
                <w:color w:val="auto"/>
              </w:rPr>
              <w:t>4、每路麦克风输入带8级灵敏度调节0-35dB增益，可以匹配不同灵敏度的各类麦克风；</w:t>
            </w:r>
          </w:p>
          <w:p>
            <w:pPr>
              <w:pStyle w:val="7"/>
              <w:jc w:val="both"/>
              <w:rPr>
                <w:rFonts w:ascii="仿宋" w:hAnsi="仿宋" w:eastAsia="仿宋" w:cs="仿宋"/>
                <w:color w:val="auto"/>
              </w:rPr>
            </w:pPr>
            <w:r>
              <w:rPr>
                <w:rFonts w:ascii="仿宋" w:hAnsi="仿宋" w:eastAsia="仿宋" w:cs="仿宋"/>
                <w:color w:val="auto"/>
              </w:rPr>
              <w:t>5、内置白噪声.粉红噪声.正弦波三种不同测试信号音源，可以作为各类系统检测音源；</w:t>
            </w:r>
          </w:p>
          <w:p>
            <w:pPr>
              <w:pStyle w:val="7"/>
              <w:jc w:val="both"/>
              <w:rPr>
                <w:rFonts w:ascii="仿宋" w:hAnsi="仿宋" w:eastAsia="仿宋" w:cs="仿宋"/>
                <w:color w:val="auto"/>
              </w:rPr>
            </w:pPr>
            <w:r>
              <w:rPr>
                <w:rFonts w:ascii="仿宋" w:hAnsi="仿宋" w:eastAsia="仿宋" w:cs="仿宋"/>
                <w:color w:val="auto"/>
              </w:rPr>
              <w:t>6、每路输入带48V幻相电源开关，可以驱动各类电容麦克风单元；</w:t>
            </w:r>
          </w:p>
          <w:p>
            <w:pPr>
              <w:pStyle w:val="7"/>
              <w:jc w:val="both"/>
              <w:rPr>
                <w:rFonts w:ascii="仿宋" w:hAnsi="仿宋" w:eastAsia="仿宋" w:cs="仿宋"/>
                <w:color w:val="auto"/>
              </w:rPr>
            </w:pPr>
            <w:r>
              <w:rPr>
                <w:rFonts w:ascii="仿宋" w:hAnsi="仿宋" w:eastAsia="仿宋" w:cs="仿宋"/>
                <w:color w:val="auto"/>
              </w:rPr>
              <w:t>7、每路输入带主动反馈抑制功能，两档调节；</w:t>
            </w:r>
          </w:p>
          <w:p>
            <w:pPr>
              <w:pStyle w:val="7"/>
              <w:jc w:val="left"/>
              <w:rPr>
                <w:rFonts w:ascii="仿宋" w:hAnsi="仿宋" w:eastAsia="仿宋" w:cs="仿宋"/>
                <w:color w:val="auto"/>
              </w:rPr>
            </w:pPr>
            <w:r>
              <w:rPr>
                <w:rFonts w:ascii="仿宋" w:hAnsi="仿宋" w:eastAsia="仿宋" w:cs="仿宋"/>
                <w:color w:val="auto"/>
              </w:rPr>
              <w:t>8、带AUTOMIX共享增益型自动混音器，每通道独立调节，有10级优先档位，可调节斜率和响应时间，实现麦克风之间.麦克风和音乐信号，音乐信号之间的自动切换，开启后还可以降低噪声，提高信噪比，减少啸叫现象；                                                                                                                9、内置强大的矩阵混音功能，全开放架构，自由设置，每路混音还可以独立调节混音量，匹配增益更方便，直观查看和调试信号路由情况；</w:t>
            </w:r>
          </w:p>
          <w:p>
            <w:pPr>
              <w:pStyle w:val="7"/>
              <w:jc w:val="both"/>
              <w:rPr>
                <w:rFonts w:ascii="仿宋" w:hAnsi="仿宋" w:eastAsia="仿宋" w:cs="仿宋"/>
                <w:color w:val="auto"/>
              </w:rPr>
            </w:pPr>
            <w:r>
              <w:rPr>
                <w:rFonts w:ascii="仿宋" w:hAnsi="仿宋" w:eastAsia="仿宋" w:cs="仿宋"/>
                <w:color w:val="auto"/>
              </w:rPr>
              <w:t>10、输出每通道512 Tap FIR，直接调节扬声器相位参数；</w:t>
            </w:r>
          </w:p>
          <w:p>
            <w:pPr>
              <w:pStyle w:val="7"/>
              <w:jc w:val="both"/>
              <w:rPr>
                <w:rFonts w:ascii="仿宋" w:hAnsi="仿宋" w:eastAsia="仿宋" w:cs="仿宋"/>
                <w:color w:val="auto"/>
              </w:rPr>
            </w:pPr>
            <w:r>
              <w:rPr>
                <w:rFonts w:ascii="仿宋" w:hAnsi="仿宋" w:eastAsia="仿宋" w:cs="仿宋"/>
                <w:color w:val="auto"/>
              </w:rPr>
              <w:t>11、输入15段PEQ，输出10段PEQ可调，带高低架和全通滤波器，输入输出都带48阶高低通分频器，调试好的参数可以独立通道保存和复制到其他通道，方便可全方位调节音响系统；                                                                                                                                                     12、带视像跟踪控制功能，RS232/485接口，支持摄像头控制PELCO-D/PELCO-P/VISCA等协议；</w:t>
            </w:r>
          </w:p>
          <w:p>
            <w:pPr>
              <w:pStyle w:val="7"/>
              <w:jc w:val="both"/>
              <w:rPr>
                <w:rFonts w:ascii="仿宋" w:hAnsi="仿宋" w:eastAsia="仿宋" w:cs="仿宋"/>
                <w:color w:val="auto"/>
              </w:rPr>
            </w:pPr>
            <w:r>
              <w:rPr>
                <w:rFonts w:ascii="仿宋" w:hAnsi="仿宋" w:eastAsia="仿宋" w:cs="仿宋"/>
                <w:color w:val="auto"/>
              </w:rPr>
              <w:t>13、标配USB（TYPE-B）口，一口三功能：支持免驱自动连接软件调试；内置U盘功能；</w:t>
            </w:r>
          </w:p>
          <w:p>
            <w:pPr>
              <w:pStyle w:val="7"/>
              <w:jc w:val="both"/>
              <w:rPr>
                <w:rFonts w:ascii="仿宋" w:hAnsi="仿宋" w:eastAsia="仿宋" w:cs="仿宋"/>
                <w:color w:val="auto"/>
              </w:rPr>
            </w:pPr>
            <w:r>
              <w:rPr>
                <w:rFonts w:ascii="仿宋" w:hAnsi="仿宋" w:eastAsia="仿宋" w:cs="仿宋"/>
                <w:color w:val="auto"/>
              </w:rPr>
              <w:t>14、支持60个预设记忆位置，支持存档加锁，隐藏设置参数；</w:t>
            </w:r>
          </w:p>
          <w:p>
            <w:pPr>
              <w:pStyle w:val="7"/>
              <w:jc w:val="both"/>
              <w:rPr>
                <w:rFonts w:ascii="仿宋" w:hAnsi="仿宋" w:eastAsia="仿宋" w:cs="仿宋"/>
                <w:color w:val="auto"/>
              </w:rPr>
            </w:pPr>
            <w:r>
              <w:rPr>
                <w:rFonts w:ascii="仿宋" w:hAnsi="仿宋" w:eastAsia="仿宋" w:cs="仿宋"/>
                <w:color w:val="auto"/>
              </w:rPr>
              <w:t>15、立体声USB声卡功能，支持播放和录音；</w:t>
            </w:r>
          </w:p>
          <w:p>
            <w:pPr>
              <w:pStyle w:val="7"/>
              <w:jc w:val="both"/>
              <w:rPr>
                <w:rFonts w:ascii="仿宋" w:hAnsi="仿宋" w:eastAsia="仿宋" w:cs="仿宋"/>
                <w:color w:val="auto"/>
              </w:rPr>
            </w:pPr>
            <w:r>
              <w:rPr>
                <w:rFonts w:ascii="仿宋" w:hAnsi="仿宋" w:eastAsia="仿宋" w:cs="仿宋"/>
                <w:color w:val="auto"/>
              </w:rPr>
              <w:t>16、支持手机APP TCON软件网络控制；</w:t>
            </w:r>
          </w:p>
          <w:p>
            <w:pPr>
              <w:pStyle w:val="7"/>
              <w:jc w:val="both"/>
              <w:rPr>
                <w:rFonts w:ascii="仿宋" w:hAnsi="仿宋" w:eastAsia="仿宋" w:cs="仿宋"/>
                <w:color w:val="auto"/>
              </w:rPr>
            </w:pPr>
            <w:r>
              <w:rPr>
                <w:rFonts w:ascii="仿宋" w:hAnsi="仿宋" w:eastAsia="仿宋" w:cs="仿宋"/>
                <w:color w:val="auto"/>
              </w:rPr>
              <w:t>17、支持4寸触控屏线控控制；</w:t>
            </w:r>
          </w:p>
          <w:p>
            <w:pPr>
              <w:pStyle w:val="7"/>
              <w:jc w:val="both"/>
              <w:rPr>
                <w:rFonts w:ascii="仿宋" w:hAnsi="仿宋" w:eastAsia="仿宋" w:cs="仿宋"/>
                <w:color w:val="auto"/>
              </w:rPr>
            </w:pPr>
            <w:r>
              <w:rPr>
                <w:rFonts w:ascii="仿宋" w:hAnsi="仿宋" w:eastAsia="仿宋" w:cs="仿宋"/>
                <w:color w:val="auto"/>
              </w:rPr>
              <w:t>18、支持8路GPIO；</w:t>
            </w:r>
          </w:p>
          <w:p>
            <w:pPr>
              <w:pStyle w:val="7"/>
              <w:jc w:val="both"/>
              <w:rPr>
                <w:rFonts w:ascii="仿宋" w:hAnsi="仿宋" w:eastAsia="仿宋" w:cs="仿宋"/>
                <w:color w:val="auto"/>
              </w:rPr>
            </w:pPr>
            <w:r>
              <w:rPr>
                <w:rFonts w:ascii="仿宋" w:hAnsi="仿宋" w:eastAsia="仿宋" w:cs="仿宋"/>
                <w:color w:val="auto"/>
              </w:rPr>
              <w:t>19、同一软件平台统一管理，可通过USB/RS232/RS485/TCPIP多个接口连接控制设备，TCPIP控制口还可以实现局域网远程.多台设备控制，多台设备同步参数，联调参数等强大功能；</w:t>
            </w:r>
          </w:p>
          <w:p>
            <w:pPr>
              <w:pStyle w:val="7"/>
              <w:jc w:val="both"/>
              <w:rPr>
                <w:rFonts w:ascii="仿宋" w:hAnsi="仿宋" w:eastAsia="仿宋" w:cs="仿宋"/>
                <w:color w:val="auto"/>
              </w:rPr>
            </w:pPr>
            <w:r>
              <w:rPr>
                <w:rFonts w:ascii="仿宋" w:hAnsi="仿宋" w:eastAsia="仿宋" w:cs="仿宋"/>
                <w:color w:val="auto"/>
              </w:rPr>
              <w:t>20、支持中控指令，软件自带中控协议，可通过RS232/RS485/TCPIP实现中控控制功能。</w:t>
            </w:r>
          </w:p>
          <w:p>
            <w:pPr>
              <w:pStyle w:val="7"/>
              <w:jc w:val="both"/>
              <w:rPr>
                <w:rFonts w:ascii="仿宋" w:hAnsi="仿宋" w:eastAsia="仿宋" w:cs="仿宋"/>
                <w:color w:val="auto"/>
              </w:rPr>
            </w:pPr>
            <w:r>
              <w:rPr>
                <w:rFonts w:ascii="仿宋" w:hAnsi="仿宋" w:eastAsia="仿宋" w:cs="仿宋"/>
                <w:color w:val="auto"/>
              </w:rPr>
              <w:t>主要技术参数：</w:t>
            </w:r>
          </w:p>
          <w:p>
            <w:pPr>
              <w:pStyle w:val="7"/>
              <w:jc w:val="both"/>
              <w:rPr>
                <w:rFonts w:ascii="仿宋" w:hAnsi="仿宋" w:eastAsia="仿宋" w:cs="仿宋"/>
                <w:color w:val="auto"/>
              </w:rPr>
            </w:pPr>
            <w:r>
              <w:rPr>
                <w:rFonts w:ascii="仿宋" w:hAnsi="仿宋" w:eastAsia="仿宋" w:cs="仿宋"/>
                <w:color w:val="auto"/>
              </w:rPr>
              <w:t>1、输入通道：前级放大.信号发生器.扩展器.压缩器.15段参量均衡.AFC（反馈抑制）、AEC（回声消除）、ANC（噪声消除）、AGC（自动增益）AUTO MIX（自动混音）、MATRIX MIX（矩阵混音）、噪声门；</w:t>
            </w:r>
          </w:p>
          <w:p>
            <w:pPr>
              <w:pStyle w:val="7"/>
              <w:jc w:val="both"/>
              <w:rPr>
                <w:rFonts w:ascii="仿宋" w:hAnsi="仿宋" w:eastAsia="仿宋" w:cs="仿宋"/>
                <w:color w:val="auto"/>
              </w:rPr>
            </w:pPr>
            <w:r>
              <w:rPr>
                <w:rFonts w:ascii="仿宋" w:hAnsi="仿宋" w:eastAsia="仿宋" w:cs="仿宋"/>
                <w:color w:val="auto"/>
              </w:rPr>
              <w:t>2、输出通道：10段参量均衡器.延时器、FIR滤波器、高低通分频、压缩器、限幅器；</w:t>
            </w:r>
          </w:p>
          <w:p>
            <w:pPr>
              <w:pStyle w:val="7"/>
              <w:jc w:val="both"/>
              <w:rPr>
                <w:rFonts w:ascii="仿宋" w:hAnsi="仿宋" w:eastAsia="仿宋" w:cs="仿宋"/>
                <w:color w:val="auto"/>
              </w:rPr>
            </w:pPr>
            <w:r>
              <w:rPr>
                <w:rFonts w:ascii="仿宋" w:hAnsi="仿宋" w:eastAsia="仿宋" w:cs="仿宋"/>
                <w:color w:val="auto"/>
              </w:rPr>
              <w:t>3、信号处理：32-bit fixed-point DSP 400MHz；</w:t>
            </w:r>
          </w:p>
          <w:p>
            <w:pPr>
              <w:pStyle w:val="7"/>
              <w:jc w:val="both"/>
              <w:rPr>
                <w:rFonts w:ascii="仿宋" w:hAnsi="仿宋" w:eastAsia="仿宋" w:cs="仿宋"/>
                <w:color w:val="auto"/>
              </w:rPr>
            </w:pPr>
            <w:r>
              <w:rPr>
                <w:rFonts w:ascii="仿宋" w:hAnsi="仿宋" w:eastAsia="仿宋" w:cs="仿宋"/>
                <w:color w:val="auto"/>
              </w:rPr>
              <w:t>4、音频系统延迟：&lt; 3ms；</w:t>
            </w:r>
          </w:p>
          <w:p>
            <w:pPr>
              <w:pStyle w:val="7"/>
              <w:jc w:val="both"/>
              <w:rPr>
                <w:rFonts w:ascii="仿宋" w:hAnsi="仿宋" w:eastAsia="仿宋" w:cs="仿宋"/>
                <w:color w:val="auto"/>
              </w:rPr>
            </w:pPr>
            <w:r>
              <w:rPr>
                <w:rFonts w:ascii="仿宋" w:hAnsi="仿宋" w:eastAsia="仿宋" w:cs="仿宋"/>
                <w:color w:val="auto"/>
              </w:rPr>
              <w:t>5、数模转换 24-bit；</w:t>
            </w:r>
          </w:p>
          <w:p>
            <w:pPr>
              <w:pStyle w:val="7"/>
              <w:jc w:val="both"/>
              <w:rPr>
                <w:rFonts w:ascii="仿宋" w:hAnsi="仿宋" w:eastAsia="仿宋" w:cs="仿宋"/>
                <w:color w:val="auto"/>
              </w:rPr>
            </w:pPr>
            <w:r>
              <w:rPr>
                <w:rFonts w:ascii="仿宋" w:hAnsi="仿宋" w:eastAsia="仿宋" w:cs="仿宋"/>
                <w:color w:val="auto"/>
              </w:rPr>
              <w:t>6、采样率 48KHz；</w:t>
            </w:r>
          </w:p>
          <w:p>
            <w:pPr>
              <w:pStyle w:val="7"/>
              <w:jc w:val="both"/>
              <w:rPr>
                <w:rFonts w:ascii="仿宋" w:hAnsi="仿宋" w:eastAsia="仿宋" w:cs="仿宋"/>
                <w:color w:val="auto"/>
              </w:rPr>
            </w:pPr>
            <w:r>
              <w:rPr>
                <w:rFonts w:ascii="仿宋" w:hAnsi="仿宋" w:eastAsia="仿宋" w:cs="仿宋"/>
                <w:color w:val="auto"/>
              </w:rPr>
              <w:t>7、输入通道：8 路平衡输入， 凤凰插, 12-pin，阻抗 12kΩ，最大输入电平 17dBu （ 5.48Vrms ） /Line ； -3dBu （ 0.54Vrms ）/Mic@20dB增益档位，幻象电源 +48VDC, 5.5mA；</w:t>
            </w:r>
          </w:p>
          <w:p>
            <w:pPr>
              <w:pStyle w:val="7"/>
              <w:jc w:val="both"/>
              <w:rPr>
                <w:rFonts w:ascii="仿宋" w:hAnsi="仿宋" w:eastAsia="仿宋" w:cs="仿宋"/>
                <w:color w:val="auto"/>
              </w:rPr>
            </w:pPr>
            <w:r>
              <w:rPr>
                <w:rFonts w:ascii="仿宋" w:hAnsi="仿宋" w:eastAsia="仿宋" w:cs="仿宋"/>
                <w:color w:val="auto"/>
              </w:rPr>
              <w:t>8、输出通道：8 路平衡输出, 阻抗，150Ω；</w:t>
            </w:r>
          </w:p>
          <w:p>
            <w:pPr>
              <w:pStyle w:val="7"/>
              <w:jc w:val="left"/>
              <w:rPr>
                <w:rFonts w:ascii="仿宋" w:hAnsi="仿宋" w:eastAsia="仿宋" w:cs="仿宋"/>
                <w:color w:val="auto"/>
              </w:rPr>
            </w:pPr>
            <w:r>
              <w:rPr>
                <w:rFonts w:ascii="仿宋" w:hAnsi="仿宋" w:eastAsia="仿宋" w:cs="仿宋"/>
                <w:color w:val="auto"/>
              </w:rPr>
              <w:t>9、频响曲线：20Hz-20kHz(+-0.5dB)/Line20Hz-20kHz(+-1.5dB)/Mic，20dB增益；</w:t>
            </w:r>
          </w:p>
          <w:p>
            <w:pPr>
              <w:pStyle w:val="7"/>
              <w:jc w:val="left"/>
              <w:rPr>
                <w:rFonts w:ascii="仿宋" w:hAnsi="仿宋" w:eastAsia="仿宋" w:cs="仿宋"/>
                <w:color w:val="auto"/>
              </w:rPr>
            </w:pPr>
            <w:r>
              <w:rPr>
                <w:rFonts w:ascii="仿宋" w:hAnsi="仿宋" w:eastAsia="仿宋" w:cs="仿宋"/>
                <w:color w:val="auto"/>
              </w:rPr>
              <w:t>11、信噪比：110dB(@17dBu,1kHz,A-wt)/Line100dB(@-6dBu,1kHz,A-wt)/Mic，20dB增益；</w:t>
            </w:r>
          </w:p>
          <w:p>
            <w:pPr>
              <w:pStyle w:val="7"/>
              <w:jc w:val="both"/>
              <w:rPr>
                <w:rFonts w:ascii="仿宋" w:hAnsi="仿宋" w:eastAsia="仿宋" w:cs="仿宋"/>
                <w:color w:val="auto"/>
              </w:rPr>
            </w:pPr>
            <w:r>
              <w:rPr>
                <w:rFonts w:ascii="仿宋" w:hAnsi="仿宋" w:eastAsia="仿宋" w:cs="仿宋"/>
                <w:color w:val="auto"/>
              </w:rPr>
              <w:t>12、连接方式：USB Micro-B type, 免驱</w:t>
            </w:r>
          </w:p>
          <w:p>
            <w:pPr>
              <w:pStyle w:val="7"/>
              <w:jc w:val="both"/>
              <w:rPr>
                <w:rFonts w:ascii="仿宋" w:hAnsi="仿宋" w:eastAsia="仿宋" w:cs="仿宋"/>
                <w:color w:val="auto"/>
              </w:rPr>
            </w:pPr>
            <w:r>
              <w:rPr>
                <w:rFonts w:ascii="仿宋" w:hAnsi="仿宋" w:eastAsia="仿宋" w:cs="仿宋"/>
                <w:color w:val="auto"/>
              </w:rPr>
              <w:t>13、串口通信：RS232 .TCP/IP网口 RJ-45</w:t>
            </w:r>
          </w:p>
          <w:p>
            <w:pPr>
              <w:pStyle w:val="7"/>
              <w:jc w:val="both"/>
              <w:rPr>
                <w:rFonts w:ascii="仿宋" w:hAnsi="仿宋" w:eastAsia="仿宋" w:cs="仿宋"/>
                <w:color w:val="auto"/>
              </w:rPr>
            </w:pPr>
            <w:r>
              <w:rPr>
                <w:rFonts w:ascii="仿宋" w:hAnsi="仿宋" w:eastAsia="仿宋" w:cs="仿宋"/>
                <w:color w:val="auto"/>
              </w:rPr>
              <w:t>14、供电范围：AC100V---240V  50/60 Hz；</w:t>
            </w:r>
          </w:p>
          <w:p>
            <w:pPr>
              <w:pStyle w:val="7"/>
              <w:jc w:val="both"/>
              <w:rPr>
                <w:rFonts w:ascii="仿宋" w:hAnsi="仿宋" w:eastAsia="仿宋" w:cs="仿宋"/>
                <w:color w:val="auto"/>
              </w:rPr>
            </w:pPr>
            <w:r>
              <w:rPr>
                <w:rFonts w:ascii="仿宋" w:hAnsi="仿宋" w:eastAsia="仿宋" w:cs="仿宋"/>
                <w:color w:val="auto"/>
              </w:rPr>
              <w:t>15、工作温度：-20℃~60℃；</w:t>
            </w:r>
          </w:p>
          <w:p>
            <w:pPr>
              <w:pStyle w:val="7"/>
              <w:jc w:val="both"/>
              <w:rPr>
                <w:rFonts w:ascii="仿宋" w:hAnsi="仿宋" w:eastAsia="仿宋" w:cs="仿宋"/>
                <w:color w:val="auto"/>
              </w:rPr>
            </w:pPr>
            <w:r>
              <w:rPr>
                <w:rFonts w:ascii="仿宋" w:hAnsi="仿宋" w:eastAsia="仿宋" w:cs="仿宋"/>
                <w:color w:val="auto"/>
              </w:rPr>
              <w:t>16、产品尺寸（宽*深*高）：483mm*265mm*44.5mm；</w:t>
            </w:r>
          </w:p>
          <w:p>
            <w:pPr>
              <w:pStyle w:val="7"/>
              <w:jc w:val="both"/>
              <w:rPr>
                <w:rFonts w:ascii="仿宋" w:hAnsi="仿宋" w:eastAsia="仿宋" w:cs="仿宋"/>
                <w:color w:val="auto"/>
              </w:rPr>
            </w:pPr>
            <w:r>
              <w:rPr>
                <w:rFonts w:ascii="仿宋" w:hAnsi="仿宋" w:eastAsia="仿宋" w:cs="仿宋"/>
                <w:color w:val="auto"/>
              </w:rPr>
              <w:t>17、包材尺寸（宽*深*高）：540mm*390mm*80mm；</w:t>
            </w:r>
          </w:p>
          <w:p>
            <w:pPr>
              <w:pStyle w:val="7"/>
              <w:jc w:val="both"/>
              <w:rPr>
                <w:rFonts w:ascii="仿宋" w:hAnsi="仿宋" w:eastAsia="仿宋" w:cs="仿宋"/>
                <w:color w:val="auto"/>
              </w:rPr>
            </w:pPr>
            <w:r>
              <w:rPr>
                <w:rFonts w:ascii="仿宋" w:hAnsi="仿宋" w:eastAsia="仿宋" w:cs="仿宋"/>
                <w:color w:val="auto"/>
              </w:rPr>
              <w:t>18、一件尺寸（宽*深*高）：560mm*430mm*425mm；</w:t>
            </w:r>
          </w:p>
          <w:p>
            <w:pPr>
              <w:pStyle w:val="7"/>
              <w:jc w:val="both"/>
              <w:rPr>
                <w:rFonts w:ascii="仿宋" w:hAnsi="仿宋" w:eastAsia="仿宋" w:cs="仿宋"/>
                <w:color w:val="auto"/>
              </w:rPr>
            </w:pPr>
            <w:r>
              <w:rPr>
                <w:rFonts w:ascii="仿宋" w:hAnsi="仿宋" w:eastAsia="仿宋" w:cs="仿宋"/>
                <w:color w:val="auto"/>
              </w:rPr>
              <w:t>19、净重：3.3kg；</w:t>
            </w:r>
          </w:p>
          <w:p>
            <w:pPr>
              <w:pStyle w:val="7"/>
              <w:jc w:val="both"/>
              <w:rPr>
                <w:rFonts w:ascii="仿宋" w:hAnsi="仿宋" w:eastAsia="仿宋" w:cs="仿宋"/>
                <w:color w:val="auto"/>
              </w:rPr>
            </w:pPr>
            <w:r>
              <w:rPr>
                <w:rFonts w:ascii="仿宋" w:hAnsi="仿宋" w:eastAsia="仿宋" w:cs="仿宋"/>
                <w:color w:val="auto"/>
              </w:rPr>
              <w:t>20、毛重：4.4kg；</w:t>
            </w:r>
          </w:p>
          <w:p>
            <w:pPr>
              <w:pStyle w:val="7"/>
              <w:jc w:val="both"/>
              <w:rPr>
                <w:rFonts w:ascii="仿宋" w:hAnsi="仿宋" w:eastAsia="仿宋" w:cs="仿宋"/>
                <w:color w:val="auto"/>
              </w:rPr>
            </w:pPr>
            <w:r>
              <w:rPr>
                <w:rFonts w:ascii="仿宋" w:hAnsi="仿宋" w:eastAsia="仿宋" w:cs="仿宋"/>
                <w:color w:val="auto"/>
              </w:rPr>
              <w:t>21、一件毛重（5台）：23kg。</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2.4</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四通道无线主机</w:t>
            </w:r>
            <w:r>
              <w:rPr>
                <w:rFonts w:ascii="仿宋" w:hAnsi="仿宋" w:eastAsia="仿宋" w:cs="仿宋"/>
                <w:color w:val="auto"/>
                <w:sz w:val="21"/>
              </w:rPr>
              <w:t>（评审131）</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主要功能特点：</w:t>
            </w:r>
          </w:p>
          <w:p>
            <w:pPr>
              <w:pStyle w:val="7"/>
              <w:jc w:val="both"/>
              <w:rPr>
                <w:rFonts w:ascii="仿宋" w:hAnsi="仿宋" w:eastAsia="仿宋" w:cs="仿宋"/>
                <w:color w:val="auto"/>
              </w:rPr>
            </w:pPr>
            <w:r>
              <w:rPr>
                <w:rFonts w:ascii="仿宋" w:hAnsi="仿宋" w:eastAsia="仿宋" w:cs="仿宋"/>
                <w:color w:val="auto"/>
              </w:rPr>
              <w:t>1、全新概念的抗电磁干扰电路设计，杜绝手机等电子产品的电磁干扰；</w:t>
            </w:r>
          </w:p>
          <w:p>
            <w:pPr>
              <w:pStyle w:val="7"/>
              <w:jc w:val="both"/>
              <w:rPr>
                <w:rFonts w:ascii="仿宋" w:hAnsi="仿宋" w:eastAsia="仿宋" w:cs="仿宋"/>
                <w:color w:val="auto"/>
              </w:rPr>
            </w:pPr>
            <w:r>
              <w:rPr>
                <w:rFonts w:ascii="仿宋" w:hAnsi="仿宋" w:eastAsia="仿宋" w:cs="仿宋"/>
                <w:color w:val="auto"/>
              </w:rPr>
              <w:t>2、高清COG显示，中文菜单一目了然，操作简单；</w:t>
            </w:r>
          </w:p>
          <w:p>
            <w:pPr>
              <w:pStyle w:val="7"/>
              <w:jc w:val="both"/>
              <w:rPr>
                <w:rFonts w:ascii="仿宋" w:hAnsi="仿宋" w:eastAsia="仿宋" w:cs="仿宋"/>
                <w:color w:val="auto"/>
              </w:rPr>
            </w:pPr>
            <w:r>
              <w:rPr>
                <w:rFonts w:ascii="仿宋" w:hAnsi="仿宋" w:eastAsia="仿宋" w:cs="仿宋"/>
                <w:color w:val="auto"/>
              </w:rPr>
              <w:t>3、四通道的接收设计，可连接四支无线会议话筒；</w:t>
            </w:r>
          </w:p>
          <w:p>
            <w:pPr>
              <w:pStyle w:val="7"/>
              <w:jc w:val="both"/>
              <w:rPr>
                <w:rFonts w:ascii="仿宋" w:hAnsi="仿宋" w:eastAsia="仿宋" w:cs="仿宋"/>
                <w:color w:val="auto"/>
              </w:rPr>
            </w:pPr>
            <w:r>
              <w:rPr>
                <w:rFonts w:ascii="仿宋" w:hAnsi="仿宋" w:eastAsia="仿宋" w:cs="仿宋"/>
                <w:color w:val="auto"/>
              </w:rPr>
              <w:t>4、内置20组预设频率模组，PLL锁相环回路设计，纯自动选讯接收方式；</w:t>
            </w:r>
          </w:p>
          <w:p>
            <w:pPr>
              <w:pStyle w:val="7"/>
              <w:jc w:val="both"/>
              <w:rPr>
                <w:rFonts w:ascii="仿宋" w:hAnsi="仿宋" w:eastAsia="仿宋" w:cs="仿宋"/>
                <w:color w:val="auto"/>
              </w:rPr>
            </w:pPr>
            <w:r>
              <w:rPr>
                <w:rFonts w:ascii="仿宋" w:hAnsi="仿宋" w:eastAsia="仿宋" w:cs="仿宋"/>
                <w:color w:val="auto"/>
              </w:rPr>
              <w:t>5、一键修改四通道频率组，四通道同时修改频率组，同时亦支持手动修改每个通道的频率，方便调试安装；</w:t>
            </w:r>
          </w:p>
          <w:p>
            <w:pPr>
              <w:pStyle w:val="7"/>
              <w:jc w:val="both"/>
              <w:rPr>
                <w:rFonts w:ascii="仿宋" w:hAnsi="仿宋" w:eastAsia="仿宋" w:cs="仿宋"/>
                <w:color w:val="auto"/>
              </w:rPr>
            </w:pPr>
            <w:r>
              <w:rPr>
                <w:rFonts w:ascii="仿宋" w:hAnsi="仿宋" w:eastAsia="仿宋" w:cs="仿宋"/>
                <w:color w:val="auto"/>
              </w:rPr>
              <w:t>6、带灯环飞梭旋钮设计，配合LCD液晶显示屏，显示音量.模组.频率和AF/RF讯号强度以及设置操作；</w:t>
            </w:r>
          </w:p>
          <w:p>
            <w:pPr>
              <w:pStyle w:val="7"/>
              <w:jc w:val="both"/>
              <w:rPr>
                <w:rFonts w:ascii="仿宋" w:hAnsi="仿宋" w:eastAsia="仿宋" w:cs="仿宋"/>
                <w:color w:val="auto"/>
              </w:rPr>
            </w:pPr>
            <w:r>
              <w:rPr>
                <w:rFonts w:ascii="仿宋" w:hAnsi="仿宋" w:eastAsia="仿宋" w:cs="仿宋"/>
                <w:color w:val="auto"/>
              </w:rPr>
              <w:t>7、使用电子音量控制，每个通道音量增益通过前置飞梭旋钮可调0dB至20dB；</w:t>
            </w:r>
          </w:p>
          <w:p>
            <w:pPr>
              <w:pStyle w:val="7"/>
              <w:jc w:val="both"/>
              <w:rPr>
                <w:rFonts w:ascii="仿宋" w:hAnsi="仿宋" w:eastAsia="仿宋" w:cs="仿宋"/>
                <w:color w:val="auto"/>
              </w:rPr>
            </w:pPr>
            <w:r>
              <w:rPr>
                <w:rFonts w:ascii="仿宋" w:hAnsi="仿宋" w:eastAsia="仿宋" w:cs="仿宋"/>
                <w:color w:val="auto"/>
              </w:rPr>
              <w:t>8、红外数据自动同步功能（SYNC）：4个独立的红外对频按键，一键自动对频，省去所有复杂操作；</w:t>
            </w:r>
          </w:p>
          <w:p>
            <w:pPr>
              <w:pStyle w:val="7"/>
              <w:jc w:val="both"/>
              <w:rPr>
                <w:rFonts w:ascii="仿宋" w:hAnsi="仿宋" w:eastAsia="仿宋" w:cs="仿宋"/>
                <w:color w:val="auto"/>
              </w:rPr>
            </w:pPr>
            <w:r>
              <w:rPr>
                <w:rFonts w:ascii="仿宋" w:hAnsi="仿宋" w:eastAsia="仿宋" w:cs="仿宋"/>
                <w:color w:val="auto"/>
              </w:rPr>
              <w:t>9、支持UHF530-670MHz频段载波；</w:t>
            </w:r>
          </w:p>
          <w:p>
            <w:pPr>
              <w:pStyle w:val="7"/>
              <w:jc w:val="both"/>
              <w:rPr>
                <w:rFonts w:ascii="仿宋" w:hAnsi="仿宋" w:eastAsia="仿宋" w:cs="仿宋"/>
                <w:color w:val="auto"/>
              </w:rPr>
            </w:pPr>
            <w:r>
              <w:rPr>
                <w:rFonts w:ascii="仿宋" w:hAnsi="仿宋" w:eastAsia="仿宋" w:cs="仿宋"/>
                <w:color w:val="auto"/>
              </w:rPr>
              <w:t>10、标配4条BNC天线，并可配备外置延长的抗干扰天线，可绕开金属机柜对无线信号的屏蔽，有效工作距离60米(可视距离)；</w:t>
            </w:r>
          </w:p>
          <w:p>
            <w:pPr>
              <w:pStyle w:val="7"/>
              <w:jc w:val="both"/>
              <w:rPr>
                <w:rFonts w:ascii="仿宋" w:hAnsi="仿宋" w:eastAsia="仿宋" w:cs="仿宋"/>
                <w:color w:val="auto"/>
              </w:rPr>
            </w:pPr>
            <w:r>
              <w:rPr>
                <w:rFonts w:ascii="仿宋" w:hAnsi="仿宋" w:eastAsia="仿宋" w:cs="仿宋"/>
                <w:color w:val="auto"/>
              </w:rPr>
              <w:t>11、配合天线分配系统可实现会场无线信号全覆盖；</w:t>
            </w:r>
          </w:p>
          <w:p>
            <w:pPr>
              <w:pStyle w:val="7"/>
              <w:jc w:val="both"/>
              <w:rPr>
                <w:rFonts w:ascii="仿宋" w:hAnsi="仿宋" w:eastAsia="仿宋" w:cs="仿宋"/>
                <w:color w:val="auto"/>
              </w:rPr>
            </w:pPr>
            <w:r>
              <w:rPr>
                <w:rFonts w:ascii="仿宋" w:hAnsi="仿宋" w:eastAsia="仿宋" w:cs="仿宋"/>
                <w:color w:val="auto"/>
              </w:rPr>
              <w:t>12、金属外壳1U的标准机柜设计，安装方便。</w:t>
            </w:r>
          </w:p>
          <w:p>
            <w:pPr>
              <w:pStyle w:val="7"/>
              <w:jc w:val="both"/>
              <w:rPr>
                <w:rFonts w:ascii="仿宋" w:hAnsi="仿宋" w:eastAsia="仿宋" w:cs="仿宋"/>
                <w:color w:val="auto"/>
              </w:rPr>
            </w:pPr>
            <w:r>
              <w:rPr>
                <w:rFonts w:ascii="仿宋" w:hAnsi="仿宋" w:eastAsia="仿宋" w:cs="仿宋"/>
                <w:color w:val="auto"/>
              </w:rPr>
              <w:t>主机参数规格：</w:t>
            </w:r>
          </w:p>
          <w:p>
            <w:pPr>
              <w:pStyle w:val="7"/>
              <w:jc w:val="both"/>
              <w:rPr>
                <w:rFonts w:ascii="仿宋" w:hAnsi="仿宋" w:eastAsia="仿宋" w:cs="仿宋"/>
                <w:color w:val="auto"/>
              </w:rPr>
            </w:pPr>
            <w:r>
              <w:rPr>
                <w:rFonts w:ascii="仿宋" w:hAnsi="仿宋" w:eastAsia="仿宋" w:cs="仿宋"/>
                <w:color w:val="auto"/>
              </w:rPr>
              <w:t>1、工作电压：DC12V；</w:t>
            </w:r>
          </w:p>
          <w:p>
            <w:pPr>
              <w:pStyle w:val="7"/>
              <w:jc w:val="both"/>
              <w:rPr>
                <w:rFonts w:ascii="仿宋" w:hAnsi="仿宋" w:eastAsia="仿宋" w:cs="仿宋"/>
                <w:color w:val="auto"/>
              </w:rPr>
            </w:pPr>
            <w:r>
              <w:rPr>
                <w:rFonts w:ascii="仿宋" w:hAnsi="仿宋" w:eastAsia="仿宋" w:cs="仿宋"/>
                <w:color w:val="auto"/>
              </w:rPr>
              <w:t>2、消耗功率：&lt;7.2W；</w:t>
            </w:r>
          </w:p>
          <w:p>
            <w:pPr>
              <w:pStyle w:val="7"/>
              <w:jc w:val="both"/>
              <w:rPr>
                <w:rFonts w:ascii="仿宋" w:hAnsi="仿宋" w:eastAsia="仿宋" w:cs="仿宋"/>
                <w:color w:val="auto"/>
              </w:rPr>
            </w:pPr>
            <w:r>
              <w:rPr>
                <w:rFonts w:ascii="仿宋" w:hAnsi="仿宋" w:eastAsia="仿宋" w:cs="仿宋"/>
                <w:color w:val="auto"/>
              </w:rPr>
              <w:t>3、主控机重量：3.1kg；</w:t>
            </w:r>
          </w:p>
          <w:p>
            <w:pPr>
              <w:pStyle w:val="7"/>
              <w:jc w:val="both"/>
              <w:rPr>
                <w:rFonts w:ascii="仿宋" w:hAnsi="仿宋" w:eastAsia="仿宋" w:cs="仿宋"/>
                <w:color w:val="auto"/>
              </w:rPr>
            </w:pPr>
            <w:r>
              <w:rPr>
                <w:rFonts w:ascii="仿宋" w:hAnsi="仿宋" w:eastAsia="仿宋" w:cs="仿宋"/>
                <w:color w:val="auto"/>
              </w:rPr>
              <w:t>4、频率响应：UHF530-670MHz（可以根据需要更改频段）；</w:t>
            </w:r>
          </w:p>
          <w:p>
            <w:pPr>
              <w:pStyle w:val="7"/>
              <w:jc w:val="both"/>
              <w:rPr>
                <w:rFonts w:ascii="仿宋" w:hAnsi="仿宋" w:eastAsia="仿宋" w:cs="仿宋"/>
                <w:color w:val="auto"/>
              </w:rPr>
            </w:pPr>
            <w:r>
              <w:rPr>
                <w:rFonts w:ascii="仿宋" w:hAnsi="仿宋" w:eastAsia="仿宋" w:cs="仿宋"/>
                <w:color w:val="auto"/>
              </w:rPr>
              <w:t>5、频带宽度：30MHz；</w:t>
            </w:r>
          </w:p>
          <w:p>
            <w:pPr>
              <w:pStyle w:val="7"/>
              <w:jc w:val="both"/>
              <w:rPr>
                <w:rFonts w:ascii="仿宋" w:hAnsi="仿宋" w:eastAsia="仿宋" w:cs="仿宋"/>
                <w:color w:val="auto"/>
              </w:rPr>
            </w:pPr>
            <w:r>
              <w:rPr>
                <w:rFonts w:ascii="仿宋" w:hAnsi="仿宋" w:eastAsia="仿宋" w:cs="仿宋"/>
                <w:color w:val="auto"/>
              </w:rPr>
              <w:t>6、通道数：4CH；</w:t>
            </w:r>
          </w:p>
          <w:p>
            <w:pPr>
              <w:pStyle w:val="7"/>
              <w:jc w:val="both"/>
              <w:rPr>
                <w:rFonts w:ascii="仿宋" w:hAnsi="仿宋" w:eastAsia="仿宋" w:cs="仿宋"/>
                <w:color w:val="auto"/>
              </w:rPr>
            </w:pPr>
            <w:r>
              <w:rPr>
                <w:rFonts w:ascii="仿宋" w:hAnsi="仿宋" w:eastAsia="仿宋" w:cs="仿宋"/>
                <w:color w:val="auto"/>
              </w:rPr>
              <w:t>7、调制方式：FM；</w:t>
            </w:r>
          </w:p>
          <w:p>
            <w:pPr>
              <w:pStyle w:val="7"/>
              <w:jc w:val="both"/>
              <w:rPr>
                <w:rFonts w:ascii="仿宋" w:hAnsi="仿宋" w:eastAsia="仿宋" w:cs="仿宋"/>
                <w:color w:val="auto"/>
              </w:rPr>
            </w:pPr>
            <w:r>
              <w:rPr>
                <w:rFonts w:ascii="仿宋" w:hAnsi="仿宋" w:eastAsia="仿宋" w:cs="仿宋"/>
                <w:color w:val="auto"/>
              </w:rPr>
              <w:t>8、振荡方式: PLL；</w:t>
            </w:r>
          </w:p>
          <w:p>
            <w:pPr>
              <w:pStyle w:val="7"/>
              <w:jc w:val="both"/>
              <w:rPr>
                <w:rFonts w:ascii="仿宋" w:hAnsi="仿宋" w:eastAsia="仿宋" w:cs="仿宋"/>
                <w:color w:val="auto"/>
              </w:rPr>
            </w:pPr>
            <w:r>
              <w:rPr>
                <w:rFonts w:ascii="仿宋" w:hAnsi="仿宋" w:eastAsia="仿宋" w:cs="仿宋"/>
                <w:color w:val="auto"/>
              </w:rPr>
              <w:t>9、灵敏度：S/N&gt;60dB @25KHz, 6dBv；</w:t>
            </w:r>
          </w:p>
          <w:p>
            <w:pPr>
              <w:pStyle w:val="7"/>
              <w:jc w:val="both"/>
              <w:rPr>
                <w:rFonts w:ascii="仿宋" w:hAnsi="仿宋" w:eastAsia="仿宋" w:cs="仿宋"/>
                <w:color w:val="auto"/>
              </w:rPr>
            </w:pPr>
            <w:r>
              <w:rPr>
                <w:rFonts w:ascii="仿宋" w:hAnsi="仿宋" w:eastAsia="仿宋" w:cs="仿宋"/>
                <w:color w:val="auto"/>
              </w:rPr>
              <w:t>10、最大偏移度：±45KHz；</w:t>
            </w:r>
          </w:p>
          <w:p>
            <w:pPr>
              <w:pStyle w:val="7"/>
              <w:jc w:val="both"/>
              <w:rPr>
                <w:rFonts w:ascii="仿宋" w:hAnsi="仿宋" w:eastAsia="仿宋" w:cs="仿宋"/>
                <w:color w:val="auto"/>
              </w:rPr>
            </w:pPr>
            <w:r>
              <w:rPr>
                <w:rFonts w:ascii="仿宋" w:hAnsi="仿宋" w:eastAsia="仿宋" w:cs="仿宋"/>
                <w:color w:val="auto"/>
              </w:rPr>
              <w:t>11、S/N:＞105dB；</w:t>
            </w:r>
          </w:p>
          <w:p>
            <w:pPr>
              <w:pStyle w:val="7"/>
              <w:jc w:val="both"/>
              <w:rPr>
                <w:rFonts w:ascii="仿宋" w:hAnsi="仿宋" w:eastAsia="仿宋" w:cs="仿宋"/>
                <w:color w:val="auto"/>
              </w:rPr>
            </w:pPr>
            <w:r>
              <w:rPr>
                <w:rFonts w:ascii="仿宋" w:hAnsi="仿宋" w:eastAsia="仿宋" w:cs="仿宋"/>
                <w:color w:val="auto"/>
              </w:rPr>
              <w:t>12、T.H.D：＜0.7% @ 1KHz；</w:t>
            </w:r>
          </w:p>
          <w:p>
            <w:pPr>
              <w:pStyle w:val="7"/>
              <w:jc w:val="both"/>
              <w:rPr>
                <w:rFonts w:ascii="仿宋" w:hAnsi="仿宋" w:eastAsia="仿宋" w:cs="仿宋"/>
                <w:color w:val="auto"/>
              </w:rPr>
            </w:pPr>
            <w:r>
              <w:rPr>
                <w:rFonts w:ascii="仿宋" w:hAnsi="仿宋" w:eastAsia="仿宋" w:cs="仿宋"/>
                <w:color w:val="auto"/>
              </w:rPr>
              <w:t>13、频率响应：20Hz～20KHz ±3dB；</w:t>
            </w:r>
          </w:p>
          <w:p>
            <w:pPr>
              <w:pStyle w:val="7"/>
              <w:jc w:val="both"/>
              <w:rPr>
                <w:rFonts w:ascii="仿宋" w:hAnsi="仿宋" w:eastAsia="仿宋" w:cs="仿宋"/>
                <w:color w:val="auto"/>
              </w:rPr>
            </w:pPr>
            <w:r>
              <w:rPr>
                <w:rFonts w:ascii="仿宋" w:hAnsi="仿宋" w:eastAsia="仿宋" w:cs="仿宋"/>
                <w:color w:val="auto"/>
              </w:rPr>
              <w:t>14、工作有效距离：60米（可视距离）；</w:t>
            </w:r>
          </w:p>
          <w:p>
            <w:pPr>
              <w:pStyle w:val="7"/>
              <w:jc w:val="both"/>
              <w:rPr>
                <w:rFonts w:ascii="仿宋" w:hAnsi="仿宋" w:eastAsia="仿宋" w:cs="仿宋"/>
                <w:color w:val="auto"/>
              </w:rPr>
            </w:pPr>
            <w:r>
              <w:rPr>
                <w:rFonts w:ascii="仿宋" w:hAnsi="仿宋" w:eastAsia="仿宋" w:cs="仿宋"/>
                <w:color w:val="auto"/>
              </w:rPr>
              <w:t xml:space="preserve">15、音频输出接口：非平衡Unbal，6.35mm x 1；   </w:t>
            </w:r>
          </w:p>
          <w:p>
            <w:pPr>
              <w:pStyle w:val="7"/>
              <w:jc w:val="both"/>
              <w:rPr>
                <w:rFonts w:ascii="仿宋" w:hAnsi="仿宋" w:eastAsia="仿宋" w:cs="仿宋"/>
                <w:color w:val="auto"/>
              </w:rPr>
            </w:pPr>
            <w:r>
              <w:rPr>
                <w:rFonts w:ascii="仿宋" w:hAnsi="仿宋" w:eastAsia="仿宋" w:cs="仿宋"/>
                <w:color w:val="auto"/>
              </w:rPr>
              <w:t>16、平衡输出接口：XLR x 4；</w:t>
            </w:r>
          </w:p>
          <w:p>
            <w:pPr>
              <w:pStyle w:val="7"/>
              <w:jc w:val="both"/>
              <w:rPr>
                <w:rFonts w:ascii="仿宋" w:hAnsi="仿宋" w:eastAsia="仿宋" w:cs="仿宋"/>
                <w:color w:val="auto"/>
              </w:rPr>
            </w:pPr>
            <w:r>
              <w:rPr>
                <w:rFonts w:ascii="仿宋" w:hAnsi="仿宋" w:eastAsia="仿宋" w:cs="仿宋"/>
                <w:color w:val="auto"/>
              </w:rPr>
              <w:t>17、音频信号接收接口：BNC x 4；</w:t>
            </w:r>
          </w:p>
          <w:p>
            <w:pPr>
              <w:pStyle w:val="7"/>
              <w:jc w:val="both"/>
              <w:rPr>
                <w:rFonts w:ascii="仿宋" w:hAnsi="仿宋" w:eastAsia="仿宋" w:cs="仿宋"/>
                <w:color w:val="auto"/>
              </w:rPr>
            </w:pPr>
            <w:r>
              <w:rPr>
                <w:rFonts w:ascii="仿宋" w:hAnsi="仿宋" w:eastAsia="仿宋" w:cs="仿宋"/>
                <w:color w:val="auto"/>
              </w:rPr>
              <w:t>18、产品尺寸:（L×W×H）483*266*44.9mm；</w:t>
            </w:r>
          </w:p>
          <w:p>
            <w:pPr>
              <w:pStyle w:val="7"/>
              <w:jc w:val="both"/>
              <w:rPr>
                <w:rFonts w:ascii="仿宋" w:hAnsi="仿宋" w:eastAsia="仿宋" w:cs="仿宋"/>
                <w:color w:val="auto"/>
              </w:rPr>
            </w:pPr>
            <w:r>
              <w:rPr>
                <w:rFonts w:ascii="仿宋" w:hAnsi="仿宋" w:eastAsia="仿宋" w:cs="仿宋"/>
                <w:color w:val="auto"/>
              </w:rPr>
              <w:t>19、包装尺寸：(L×W×H）570*440*150mm；</w:t>
            </w:r>
          </w:p>
          <w:p>
            <w:pPr>
              <w:pStyle w:val="7"/>
              <w:jc w:val="both"/>
              <w:rPr>
                <w:rFonts w:ascii="仿宋" w:hAnsi="仿宋" w:eastAsia="仿宋" w:cs="仿宋"/>
                <w:color w:val="auto"/>
              </w:rPr>
            </w:pPr>
            <w:r>
              <w:rPr>
                <w:rFonts w:ascii="仿宋" w:hAnsi="仿宋" w:eastAsia="仿宋" w:cs="仿宋"/>
                <w:color w:val="auto"/>
              </w:rPr>
              <w:t>20、净重：4.5 Kg；</w:t>
            </w:r>
          </w:p>
          <w:p>
            <w:pPr>
              <w:pStyle w:val="7"/>
              <w:jc w:val="both"/>
              <w:rPr>
                <w:rFonts w:ascii="仿宋" w:hAnsi="仿宋" w:eastAsia="仿宋" w:cs="仿宋"/>
                <w:color w:val="auto"/>
              </w:rPr>
            </w:pPr>
            <w:r>
              <w:rPr>
                <w:rFonts w:ascii="仿宋" w:hAnsi="仿宋" w:eastAsia="仿宋" w:cs="仿宋"/>
                <w:color w:val="auto"/>
              </w:rPr>
              <w:t>21、毛重：7 Kg；</w:t>
            </w:r>
          </w:p>
          <w:p>
            <w:pPr>
              <w:pStyle w:val="7"/>
              <w:jc w:val="both"/>
              <w:rPr>
                <w:rFonts w:ascii="仿宋" w:hAnsi="仿宋" w:eastAsia="仿宋" w:cs="仿宋"/>
                <w:color w:val="auto"/>
              </w:rPr>
            </w:pPr>
            <w:r>
              <w:rPr>
                <w:rFonts w:ascii="仿宋" w:hAnsi="仿宋" w:eastAsia="仿宋" w:cs="仿宋"/>
                <w:color w:val="auto"/>
              </w:rPr>
              <w:t>话筒功能特点：</w:t>
            </w:r>
          </w:p>
          <w:p>
            <w:pPr>
              <w:pStyle w:val="7"/>
              <w:jc w:val="both"/>
              <w:rPr>
                <w:rFonts w:ascii="仿宋" w:hAnsi="仿宋" w:eastAsia="仿宋" w:cs="仿宋"/>
                <w:color w:val="auto"/>
              </w:rPr>
            </w:pPr>
            <w:r>
              <w:rPr>
                <w:rFonts w:ascii="仿宋" w:hAnsi="仿宋" w:eastAsia="仿宋" w:cs="仿宋"/>
                <w:color w:val="auto"/>
              </w:rPr>
              <w:t>1、高科技外观设计，内置天线，整体新颖时尚¬庄重，带有红色灯环显示话筒工作状态；</w:t>
            </w:r>
          </w:p>
          <w:p>
            <w:pPr>
              <w:pStyle w:val="7"/>
              <w:jc w:val="both"/>
              <w:rPr>
                <w:rFonts w:ascii="仿宋" w:hAnsi="仿宋" w:eastAsia="仿宋" w:cs="仿宋"/>
                <w:color w:val="auto"/>
              </w:rPr>
            </w:pPr>
            <w:r>
              <w:rPr>
                <w:rFonts w:ascii="仿宋" w:hAnsi="仿宋" w:eastAsia="仿宋" w:cs="仿宋"/>
                <w:color w:val="auto"/>
              </w:rPr>
              <w:t>2、发言开关按键带透光发言图案，发言时常亮；</w:t>
            </w:r>
          </w:p>
          <w:p>
            <w:pPr>
              <w:pStyle w:val="7"/>
              <w:jc w:val="both"/>
              <w:rPr>
                <w:rFonts w:ascii="仿宋" w:hAnsi="仿宋" w:eastAsia="仿宋" w:cs="仿宋"/>
                <w:color w:val="auto"/>
              </w:rPr>
            </w:pPr>
            <w:r>
              <w:rPr>
                <w:rFonts w:ascii="仿宋" w:hAnsi="仿宋" w:eastAsia="仿宋" w:cs="仿宋"/>
                <w:color w:val="auto"/>
              </w:rPr>
              <w:t>3、带1.3寸高亮度全视角OLED显示屏,显示内容清晰；</w:t>
            </w:r>
          </w:p>
          <w:p>
            <w:pPr>
              <w:pStyle w:val="7"/>
              <w:jc w:val="both"/>
              <w:rPr>
                <w:rFonts w:ascii="仿宋" w:hAnsi="仿宋" w:eastAsia="仿宋" w:cs="仿宋"/>
                <w:color w:val="auto"/>
              </w:rPr>
            </w:pPr>
            <w:r>
              <w:rPr>
                <w:rFonts w:ascii="仿宋" w:hAnsi="仿宋" w:eastAsia="仿宋" w:cs="仿宋"/>
                <w:color w:val="auto"/>
              </w:rPr>
              <w:t>4、带电子音量功能，可单独调节话筒发言音量；</w:t>
            </w:r>
          </w:p>
          <w:p>
            <w:pPr>
              <w:pStyle w:val="7"/>
              <w:jc w:val="both"/>
              <w:rPr>
                <w:rFonts w:ascii="仿宋" w:hAnsi="仿宋" w:eastAsia="仿宋" w:cs="仿宋"/>
                <w:color w:val="auto"/>
              </w:rPr>
            </w:pPr>
            <w:r>
              <w:rPr>
                <w:rFonts w:ascii="仿宋" w:hAnsi="仿宋" w:eastAsia="仿宋" w:cs="仿宋"/>
                <w:color w:val="auto"/>
              </w:rPr>
              <w:t>5、话筒头部根据声学空间学原理设计，配合新型防啸叫单指向高灵敏度电容咪芯，使会议声音音质实现高保真度还原；</w:t>
            </w:r>
          </w:p>
          <w:p>
            <w:pPr>
              <w:pStyle w:val="7"/>
              <w:jc w:val="both"/>
              <w:rPr>
                <w:rFonts w:ascii="仿宋" w:hAnsi="仿宋" w:eastAsia="仿宋" w:cs="仿宋"/>
                <w:color w:val="auto"/>
              </w:rPr>
            </w:pPr>
            <w:r>
              <w:rPr>
                <w:rFonts w:ascii="仿宋" w:hAnsi="仿宋" w:eastAsia="仿宋" w:cs="仿宋"/>
                <w:color w:val="auto"/>
              </w:rPr>
              <w:t>6、全新概念的抗电磁干扰电路设计，杜绝手机等电子产品的电磁干扰；</w:t>
            </w:r>
          </w:p>
          <w:p>
            <w:pPr>
              <w:pStyle w:val="7"/>
              <w:jc w:val="both"/>
              <w:rPr>
                <w:rFonts w:ascii="仿宋" w:hAnsi="仿宋" w:eastAsia="仿宋" w:cs="仿宋"/>
                <w:color w:val="auto"/>
              </w:rPr>
            </w:pPr>
            <w:r>
              <w:rPr>
                <w:rFonts w:ascii="仿宋" w:hAnsi="仿宋" w:eastAsia="仿宋" w:cs="仿宋"/>
                <w:color w:val="auto"/>
              </w:rPr>
              <w:t>7、话筒带液晶显示屏可显示话筒频点.电量.开关状态；</w:t>
            </w:r>
          </w:p>
          <w:p>
            <w:pPr>
              <w:pStyle w:val="7"/>
              <w:jc w:val="both"/>
              <w:rPr>
                <w:rFonts w:ascii="仿宋" w:hAnsi="仿宋" w:eastAsia="仿宋" w:cs="仿宋"/>
                <w:color w:val="auto"/>
              </w:rPr>
            </w:pPr>
            <w:r>
              <w:rPr>
                <w:rFonts w:ascii="仿宋" w:hAnsi="仿宋" w:eastAsia="仿宋" w:cs="仿宋"/>
                <w:color w:val="auto"/>
              </w:rPr>
              <w:t>8、单元采用UHF无线技术传输音频及控制信号，F有效通信距离为：室内50米 室外90米；</w:t>
            </w:r>
          </w:p>
          <w:p>
            <w:pPr>
              <w:pStyle w:val="7"/>
              <w:jc w:val="both"/>
              <w:rPr>
                <w:rFonts w:ascii="仿宋" w:hAnsi="仿宋" w:eastAsia="仿宋" w:cs="仿宋"/>
                <w:color w:val="auto"/>
              </w:rPr>
            </w:pPr>
            <w:r>
              <w:rPr>
                <w:rFonts w:ascii="仿宋" w:hAnsi="仿宋" w:eastAsia="仿宋" w:cs="仿宋"/>
                <w:color w:val="auto"/>
              </w:rPr>
              <w:t>9、超低功耗电路设计，连续发言时间不少于8小时，待机时间不少于12小时，可选择原厂充电锂电池或普通5号电池。</w:t>
            </w:r>
          </w:p>
          <w:p>
            <w:pPr>
              <w:pStyle w:val="7"/>
              <w:jc w:val="both"/>
              <w:rPr>
                <w:rFonts w:ascii="仿宋" w:hAnsi="仿宋" w:eastAsia="仿宋" w:cs="仿宋"/>
                <w:color w:val="auto"/>
              </w:rPr>
            </w:pPr>
            <w:r>
              <w:rPr>
                <w:rFonts w:ascii="仿宋" w:hAnsi="仿宋" w:eastAsia="仿宋" w:cs="仿宋"/>
                <w:color w:val="auto"/>
              </w:rPr>
              <w:t>话筒参数规格：</w:t>
            </w:r>
          </w:p>
          <w:p>
            <w:pPr>
              <w:pStyle w:val="7"/>
              <w:jc w:val="both"/>
              <w:rPr>
                <w:rFonts w:ascii="仿宋" w:hAnsi="仿宋" w:eastAsia="仿宋" w:cs="仿宋"/>
                <w:color w:val="auto"/>
              </w:rPr>
            </w:pPr>
            <w:r>
              <w:rPr>
                <w:rFonts w:ascii="仿宋" w:hAnsi="仿宋" w:eastAsia="仿宋" w:cs="仿宋"/>
                <w:color w:val="auto"/>
              </w:rPr>
              <w:t>1、工作电压：DC 3.7V -- 4.5V；</w:t>
            </w:r>
          </w:p>
          <w:p>
            <w:pPr>
              <w:pStyle w:val="7"/>
              <w:jc w:val="both"/>
              <w:rPr>
                <w:rFonts w:ascii="仿宋" w:hAnsi="仿宋" w:eastAsia="仿宋" w:cs="仿宋"/>
                <w:color w:val="auto"/>
              </w:rPr>
            </w:pPr>
            <w:r>
              <w:rPr>
                <w:rFonts w:ascii="仿宋" w:hAnsi="仿宋" w:eastAsia="仿宋" w:cs="仿宋"/>
                <w:color w:val="auto"/>
              </w:rPr>
              <w:t>2、消耗功率：待机:≦350mW, 讲话状态:≦620mW；</w:t>
            </w:r>
          </w:p>
          <w:p>
            <w:pPr>
              <w:pStyle w:val="7"/>
              <w:jc w:val="both"/>
              <w:rPr>
                <w:rFonts w:ascii="仿宋" w:hAnsi="仿宋" w:eastAsia="仿宋" w:cs="仿宋"/>
                <w:color w:val="auto"/>
              </w:rPr>
            </w:pPr>
            <w:r>
              <w:rPr>
                <w:rFonts w:ascii="仿宋" w:hAnsi="仿宋" w:eastAsia="仿宋" w:cs="仿宋"/>
                <w:color w:val="auto"/>
              </w:rPr>
              <w:t>3、显示屏：128x64 PMOLED；</w:t>
            </w:r>
          </w:p>
          <w:p>
            <w:pPr>
              <w:pStyle w:val="7"/>
              <w:jc w:val="both"/>
              <w:rPr>
                <w:rFonts w:ascii="仿宋" w:hAnsi="仿宋" w:eastAsia="仿宋" w:cs="仿宋"/>
                <w:color w:val="auto"/>
              </w:rPr>
            </w:pPr>
            <w:r>
              <w:rPr>
                <w:rFonts w:ascii="仿宋" w:hAnsi="仿宋" w:eastAsia="仿宋" w:cs="仿宋"/>
                <w:color w:val="auto"/>
              </w:rPr>
              <w:t>4、工作时间：8-10小时；</w:t>
            </w:r>
          </w:p>
          <w:p>
            <w:pPr>
              <w:pStyle w:val="7"/>
              <w:jc w:val="both"/>
              <w:rPr>
                <w:rFonts w:ascii="仿宋" w:hAnsi="仿宋" w:eastAsia="仿宋" w:cs="仿宋"/>
                <w:color w:val="auto"/>
              </w:rPr>
            </w:pPr>
            <w:r>
              <w:rPr>
                <w:rFonts w:ascii="仿宋" w:hAnsi="仿宋" w:eastAsia="仿宋" w:cs="仿宋"/>
                <w:color w:val="auto"/>
              </w:rPr>
              <w:t>5、工作温度：-9℃ --  40℃；</w:t>
            </w:r>
          </w:p>
          <w:p>
            <w:pPr>
              <w:pStyle w:val="7"/>
              <w:jc w:val="both"/>
              <w:rPr>
                <w:rFonts w:ascii="仿宋" w:hAnsi="仿宋" w:eastAsia="仿宋" w:cs="仿宋"/>
                <w:color w:val="auto"/>
              </w:rPr>
            </w:pPr>
            <w:r>
              <w:rPr>
                <w:rFonts w:ascii="仿宋" w:hAnsi="仿宋" w:eastAsia="仿宋" w:cs="仿宋"/>
                <w:color w:val="auto"/>
              </w:rPr>
              <w:t>6、尺寸（L×W×H）： 184×124×49mm；</w:t>
            </w:r>
          </w:p>
          <w:p>
            <w:pPr>
              <w:pStyle w:val="7"/>
              <w:jc w:val="both"/>
              <w:rPr>
                <w:rFonts w:ascii="仿宋" w:hAnsi="仿宋" w:eastAsia="仿宋" w:cs="仿宋"/>
                <w:color w:val="auto"/>
              </w:rPr>
            </w:pPr>
            <w:r>
              <w:rPr>
                <w:rFonts w:ascii="仿宋" w:hAnsi="仿宋" w:eastAsia="仿宋" w:cs="仿宋"/>
                <w:color w:val="auto"/>
              </w:rPr>
              <w:t>7、重量：底座：0.53 kg， 咪管：0.07kg；</w:t>
            </w:r>
          </w:p>
          <w:p>
            <w:pPr>
              <w:pStyle w:val="7"/>
              <w:jc w:val="both"/>
              <w:rPr>
                <w:rFonts w:ascii="仿宋" w:hAnsi="仿宋" w:eastAsia="仿宋" w:cs="仿宋"/>
                <w:color w:val="auto"/>
              </w:rPr>
            </w:pPr>
            <w:r>
              <w:rPr>
                <w:rFonts w:ascii="仿宋" w:hAnsi="仿宋" w:eastAsia="仿宋" w:cs="仿宋"/>
                <w:color w:val="auto"/>
              </w:rPr>
              <w:t>8、频率响应：530-670MHz（可以根据需要更改频段）；</w:t>
            </w:r>
          </w:p>
          <w:p>
            <w:pPr>
              <w:pStyle w:val="7"/>
              <w:jc w:val="both"/>
              <w:rPr>
                <w:rFonts w:ascii="仿宋" w:hAnsi="仿宋" w:eastAsia="仿宋" w:cs="仿宋"/>
                <w:color w:val="auto"/>
              </w:rPr>
            </w:pPr>
            <w:r>
              <w:rPr>
                <w:rFonts w:ascii="仿宋" w:hAnsi="仿宋" w:eastAsia="仿宋" w:cs="仿宋"/>
                <w:color w:val="auto"/>
              </w:rPr>
              <w:t>9、振荡方式: PLL；</w:t>
            </w:r>
          </w:p>
          <w:p>
            <w:pPr>
              <w:pStyle w:val="7"/>
              <w:jc w:val="both"/>
              <w:rPr>
                <w:rFonts w:ascii="仿宋" w:hAnsi="仿宋" w:eastAsia="仿宋" w:cs="仿宋"/>
                <w:color w:val="auto"/>
              </w:rPr>
            </w:pPr>
            <w:r>
              <w:rPr>
                <w:rFonts w:ascii="仿宋" w:hAnsi="仿宋" w:eastAsia="仿宋" w:cs="仿宋"/>
                <w:color w:val="auto"/>
              </w:rPr>
              <w:t>10、谐波幅射：&lt;-65dBm；</w:t>
            </w:r>
          </w:p>
          <w:p>
            <w:pPr>
              <w:pStyle w:val="7"/>
              <w:jc w:val="both"/>
              <w:rPr>
                <w:rFonts w:ascii="仿宋" w:hAnsi="仿宋" w:eastAsia="仿宋" w:cs="仿宋"/>
                <w:color w:val="auto"/>
              </w:rPr>
            </w:pPr>
            <w:r>
              <w:rPr>
                <w:rFonts w:ascii="仿宋" w:hAnsi="仿宋" w:eastAsia="仿宋" w:cs="仿宋"/>
                <w:color w:val="auto"/>
              </w:rPr>
              <w:t>11、最大偏移度：±45KHz；</w:t>
            </w:r>
          </w:p>
          <w:p>
            <w:pPr>
              <w:pStyle w:val="7"/>
              <w:jc w:val="both"/>
              <w:rPr>
                <w:rFonts w:ascii="仿宋" w:hAnsi="仿宋" w:eastAsia="仿宋" w:cs="仿宋"/>
                <w:color w:val="auto"/>
              </w:rPr>
            </w:pPr>
            <w:r>
              <w:rPr>
                <w:rFonts w:ascii="仿宋" w:hAnsi="仿宋" w:eastAsia="仿宋" w:cs="仿宋"/>
                <w:color w:val="auto"/>
              </w:rPr>
              <w:t>12、话筒输入：电容式 单指向性；</w:t>
            </w:r>
          </w:p>
          <w:p>
            <w:pPr>
              <w:pStyle w:val="7"/>
              <w:jc w:val="both"/>
              <w:rPr>
                <w:rFonts w:ascii="仿宋" w:hAnsi="仿宋" w:eastAsia="仿宋" w:cs="仿宋"/>
                <w:color w:val="auto"/>
              </w:rPr>
            </w:pPr>
            <w:r>
              <w:rPr>
                <w:rFonts w:ascii="仿宋" w:hAnsi="仿宋" w:eastAsia="仿宋" w:cs="仿宋"/>
                <w:color w:val="auto"/>
              </w:rPr>
              <w:t>13、Rf功率输出： 15MW。</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2.5</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会议话筒</w:t>
            </w:r>
            <w:r>
              <w:rPr>
                <w:rFonts w:ascii="仿宋" w:hAnsi="仿宋" w:eastAsia="仿宋" w:cs="仿宋"/>
                <w:color w:val="auto"/>
                <w:sz w:val="21"/>
              </w:rPr>
              <w:t>（评审132）</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主要功能特点：</w:t>
            </w:r>
          </w:p>
          <w:p>
            <w:pPr>
              <w:pStyle w:val="7"/>
              <w:jc w:val="both"/>
              <w:rPr>
                <w:rFonts w:ascii="仿宋" w:hAnsi="仿宋" w:eastAsia="仿宋" w:cs="仿宋"/>
                <w:color w:val="auto"/>
              </w:rPr>
            </w:pPr>
            <w:r>
              <w:rPr>
                <w:rFonts w:ascii="仿宋" w:hAnsi="仿宋" w:eastAsia="仿宋" w:cs="仿宋"/>
                <w:color w:val="auto"/>
              </w:rPr>
              <w:t>1、金属面板设计，整体高档庄重，符合现代审美标准；</w:t>
            </w:r>
          </w:p>
          <w:p>
            <w:pPr>
              <w:pStyle w:val="7"/>
              <w:jc w:val="both"/>
              <w:rPr>
                <w:rFonts w:ascii="仿宋" w:hAnsi="仿宋" w:eastAsia="仿宋" w:cs="仿宋"/>
                <w:color w:val="auto"/>
              </w:rPr>
            </w:pPr>
            <w:r>
              <w:rPr>
                <w:rFonts w:ascii="仿宋" w:hAnsi="仿宋" w:eastAsia="仿宋" w:cs="仿宋"/>
                <w:color w:val="auto"/>
              </w:rPr>
              <w:t>2、驻极体超心形指向性话筒，压铸式锌合金多弧形方形麦克风；</w:t>
            </w:r>
          </w:p>
          <w:p>
            <w:pPr>
              <w:pStyle w:val="7"/>
              <w:jc w:val="both"/>
              <w:rPr>
                <w:rFonts w:ascii="仿宋" w:hAnsi="仿宋" w:eastAsia="仿宋" w:cs="仿宋"/>
                <w:color w:val="auto"/>
              </w:rPr>
            </w:pPr>
            <w:r>
              <w:rPr>
                <w:rFonts w:ascii="仿宋" w:hAnsi="仿宋" w:eastAsia="仿宋" w:cs="仿宋"/>
                <w:color w:val="auto"/>
              </w:rPr>
              <w:t>3、锌合金麦克风管体根据会议声学原理设计，具备364个直径2mm的排气孔，实现气流全方位高效流通，增强麦克风拾音指向性；</w:t>
            </w:r>
          </w:p>
          <w:p>
            <w:pPr>
              <w:pStyle w:val="7"/>
              <w:jc w:val="both"/>
              <w:rPr>
                <w:rFonts w:ascii="仿宋" w:hAnsi="仿宋" w:eastAsia="仿宋" w:cs="仿宋"/>
                <w:color w:val="auto"/>
              </w:rPr>
            </w:pPr>
            <w:r>
              <w:rPr>
                <w:rFonts w:ascii="仿宋" w:hAnsi="仿宋" w:eastAsia="仿宋" w:cs="仿宋"/>
                <w:color w:val="auto"/>
              </w:rPr>
              <w:t>4、话筒头部带发言灯环，单元发言时灯环为常亮红色；</w:t>
            </w:r>
          </w:p>
          <w:p>
            <w:pPr>
              <w:pStyle w:val="7"/>
              <w:jc w:val="both"/>
              <w:rPr>
                <w:rFonts w:ascii="仿宋" w:hAnsi="仿宋" w:eastAsia="仿宋" w:cs="仿宋"/>
                <w:color w:val="auto"/>
              </w:rPr>
            </w:pPr>
            <w:r>
              <w:rPr>
                <w:rFonts w:ascii="仿宋" w:hAnsi="仿宋" w:eastAsia="仿宋" w:cs="仿宋"/>
                <w:color w:val="auto"/>
              </w:rPr>
              <w:t>5、超强抗手机干扰能力；</w:t>
            </w:r>
          </w:p>
          <w:p>
            <w:pPr>
              <w:pStyle w:val="7"/>
              <w:jc w:val="both"/>
              <w:rPr>
                <w:rFonts w:ascii="仿宋" w:hAnsi="仿宋" w:eastAsia="仿宋" w:cs="仿宋"/>
                <w:color w:val="auto"/>
              </w:rPr>
            </w:pPr>
            <w:r>
              <w:rPr>
                <w:rFonts w:ascii="仿宋" w:hAnsi="仿宋" w:eastAsia="仿宋" w:cs="仿宋"/>
                <w:color w:val="auto"/>
              </w:rPr>
              <w:t>6、低阻抗的平衡音频输出；</w:t>
            </w:r>
          </w:p>
          <w:p>
            <w:pPr>
              <w:pStyle w:val="7"/>
              <w:jc w:val="both"/>
              <w:rPr>
                <w:rFonts w:ascii="仿宋" w:hAnsi="仿宋" w:eastAsia="仿宋" w:cs="仿宋"/>
                <w:color w:val="auto"/>
              </w:rPr>
            </w:pPr>
            <w:r>
              <w:rPr>
                <w:rFonts w:ascii="仿宋" w:hAnsi="仿宋" w:eastAsia="仿宋" w:cs="仿宋"/>
                <w:color w:val="auto"/>
              </w:rPr>
              <w:t>7、可广泛应用于会议、演讲、教学等各种场合。</w:t>
            </w:r>
          </w:p>
          <w:p>
            <w:pPr>
              <w:pStyle w:val="7"/>
              <w:jc w:val="both"/>
              <w:rPr>
                <w:rFonts w:ascii="仿宋" w:hAnsi="仿宋" w:eastAsia="仿宋" w:cs="仿宋"/>
                <w:color w:val="auto"/>
              </w:rPr>
            </w:pPr>
            <w:r>
              <w:rPr>
                <w:rFonts w:ascii="仿宋" w:hAnsi="仿宋" w:eastAsia="仿宋" w:cs="仿宋"/>
                <w:color w:val="auto"/>
              </w:rPr>
              <w:t>主要技术参数：</w:t>
            </w:r>
          </w:p>
          <w:p>
            <w:pPr>
              <w:pStyle w:val="7"/>
              <w:jc w:val="both"/>
              <w:rPr>
                <w:rFonts w:ascii="仿宋" w:hAnsi="仿宋" w:eastAsia="仿宋" w:cs="仿宋"/>
                <w:color w:val="auto"/>
              </w:rPr>
            </w:pPr>
            <w:r>
              <w:rPr>
                <w:rFonts w:ascii="仿宋" w:hAnsi="仿宋" w:eastAsia="仿宋" w:cs="仿宋"/>
                <w:color w:val="auto"/>
              </w:rPr>
              <w:t>1、频率响应：20Hz-20kHz；</w:t>
            </w:r>
          </w:p>
          <w:p>
            <w:pPr>
              <w:pStyle w:val="7"/>
              <w:jc w:val="both"/>
              <w:rPr>
                <w:rFonts w:ascii="仿宋" w:hAnsi="仿宋" w:eastAsia="仿宋" w:cs="仿宋"/>
                <w:color w:val="auto"/>
              </w:rPr>
            </w:pPr>
            <w:r>
              <w:rPr>
                <w:rFonts w:ascii="仿宋" w:hAnsi="仿宋" w:eastAsia="仿宋" w:cs="仿宋"/>
                <w:color w:val="auto"/>
              </w:rPr>
              <w:t>2、供电方式：48V幻象供电；</w:t>
            </w:r>
          </w:p>
          <w:p>
            <w:pPr>
              <w:pStyle w:val="7"/>
              <w:jc w:val="both"/>
              <w:rPr>
                <w:rFonts w:ascii="仿宋" w:hAnsi="仿宋" w:eastAsia="仿宋" w:cs="仿宋"/>
                <w:color w:val="auto"/>
              </w:rPr>
            </w:pPr>
            <w:r>
              <w:rPr>
                <w:rFonts w:ascii="仿宋" w:hAnsi="仿宋" w:eastAsia="仿宋" w:cs="仿宋"/>
                <w:color w:val="auto"/>
              </w:rPr>
              <w:t>3、灵敏度：-38dB±2dB；</w:t>
            </w:r>
          </w:p>
          <w:p>
            <w:pPr>
              <w:pStyle w:val="7"/>
              <w:jc w:val="both"/>
              <w:rPr>
                <w:rFonts w:ascii="仿宋" w:hAnsi="仿宋" w:eastAsia="仿宋" w:cs="仿宋"/>
                <w:color w:val="auto"/>
              </w:rPr>
            </w:pPr>
            <w:r>
              <w:rPr>
                <w:rFonts w:ascii="仿宋" w:hAnsi="仿宋" w:eastAsia="仿宋" w:cs="仿宋"/>
                <w:color w:val="auto"/>
              </w:rPr>
              <w:t>4、输出阻抗：75Ω；</w:t>
            </w:r>
          </w:p>
          <w:p>
            <w:pPr>
              <w:pStyle w:val="7"/>
              <w:jc w:val="both"/>
              <w:rPr>
                <w:rFonts w:ascii="仿宋" w:hAnsi="仿宋" w:eastAsia="仿宋" w:cs="仿宋"/>
                <w:color w:val="auto"/>
              </w:rPr>
            </w:pPr>
            <w:r>
              <w:rPr>
                <w:rFonts w:ascii="仿宋" w:hAnsi="仿宋" w:eastAsia="仿宋" w:cs="仿宋"/>
                <w:color w:val="auto"/>
              </w:rPr>
              <w:t>5、电磁干扰：抗干扰；</w:t>
            </w:r>
          </w:p>
          <w:p>
            <w:pPr>
              <w:pStyle w:val="7"/>
              <w:jc w:val="both"/>
              <w:rPr>
                <w:rFonts w:ascii="仿宋" w:hAnsi="仿宋" w:eastAsia="仿宋" w:cs="仿宋"/>
                <w:color w:val="auto"/>
              </w:rPr>
            </w:pPr>
            <w:r>
              <w:rPr>
                <w:rFonts w:ascii="仿宋" w:hAnsi="仿宋" w:eastAsia="仿宋" w:cs="仿宋"/>
                <w:color w:val="auto"/>
              </w:rPr>
              <w:t>6、待机电流：2.4mA；</w:t>
            </w:r>
          </w:p>
          <w:p>
            <w:pPr>
              <w:pStyle w:val="7"/>
              <w:jc w:val="both"/>
              <w:rPr>
                <w:rFonts w:ascii="仿宋" w:hAnsi="仿宋" w:eastAsia="仿宋" w:cs="仿宋"/>
                <w:color w:val="auto"/>
              </w:rPr>
            </w:pPr>
            <w:r>
              <w:rPr>
                <w:rFonts w:ascii="仿宋" w:hAnsi="仿宋" w:eastAsia="仿宋" w:cs="仿宋"/>
                <w:color w:val="auto"/>
              </w:rPr>
              <w:t>7、工作电流：6.6mA；</w:t>
            </w:r>
          </w:p>
          <w:p>
            <w:pPr>
              <w:pStyle w:val="7"/>
              <w:jc w:val="both"/>
              <w:rPr>
                <w:rFonts w:ascii="仿宋" w:hAnsi="仿宋" w:eastAsia="仿宋" w:cs="仿宋"/>
                <w:color w:val="auto"/>
              </w:rPr>
            </w:pPr>
            <w:r>
              <w:rPr>
                <w:rFonts w:ascii="仿宋" w:hAnsi="仿宋" w:eastAsia="仿宋" w:cs="仿宋"/>
                <w:color w:val="auto"/>
              </w:rPr>
              <w:t>8、音频输出：卡农公座 x 1；</w:t>
            </w:r>
          </w:p>
          <w:p>
            <w:pPr>
              <w:pStyle w:val="7"/>
              <w:jc w:val="both"/>
              <w:rPr>
                <w:rFonts w:ascii="仿宋" w:hAnsi="仿宋" w:eastAsia="仿宋" w:cs="仿宋"/>
                <w:color w:val="auto"/>
              </w:rPr>
            </w:pPr>
            <w:r>
              <w:rPr>
                <w:rFonts w:ascii="仿宋" w:hAnsi="仿宋" w:eastAsia="仿宋" w:cs="仿宋"/>
                <w:color w:val="auto"/>
              </w:rPr>
              <w:t>9、外部尺寸（L×W×H）： 底座（101.7*148*56.5mm）；</w:t>
            </w:r>
          </w:p>
          <w:p>
            <w:pPr>
              <w:pStyle w:val="7"/>
              <w:jc w:val="both"/>
              <w:rPr>
                <w:rFonts w:ascii="仿宋" w:hAnsi="仿宋" w:eastAsia="仿宋" w:cs="仿宋"/>
                <w:color w:val="auto"/>
              </w:rPr>
            </w:pPr>
            <w:r>
              <w:rPr>
                <w:rFonts w:ascii="仿宋" w:hAnsi="仿宋" w:eastAsia="仿宋" w:cs="仿宋"/>
                <w:color w:val="auto"/>
              </w:rPr>
              <w:t>10、方管：217*40*31mm；</w:t>
            </w:r>
          </w:p>
          <w:p>
            <w:pPr>
              <w:pStyle w:val="7"/>
              <w:jc w:val="both"/>
              <w:rPr>
                <w:rFonts w:ascii="仿宋" w:hAnsi="仿宋" w:eastAsia="仿宋" w:cs="仿宋"/>
                <w:color w:val="auto"/>
              </w:rPr>
            </w:pPr>
            <w:r>
              <w:rPr>
                <w:rFonts w:ascii="仿宋" w:hAnsi="仿宋" w:eastAsia="仿宋" w:cs="仿宋"/>
                <w:color w:val="auto"/>
              </w:rPr>
              <w:t>11、重量：底座（0.53 kg）；</w:t>
            </w:r>
          </w:p>
          <w:p>
            <w:pPr>
              <w:pStyle w:val="7"/>
              <w:jc w:val="both"/>
              <w:rPr>
                <w:rFonts w:ascii="仿宋" w:hAnsi="仿宋" w:eastAsia="仿宋" w:cs="仿宋"/>
                <w:color w:val="auto"/>
              </w:rPr>
            </w:pPr>
            <w:r>
              <w:rPr>
                <w:rFonts w:ascii="仿宋" w:hAnsi="仿宋" w:eastAsia="仿宋" w:cs="仿宋"/>
                <w:color w:val="auto"/>
              </w:rPr>
              <w:t>12、方管：0.41kg。</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支</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gridSpan w:val="5"/>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三、信息配套系统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电源时序器</w:t>
            </w:r>
            <w:r>
              <w:rPr>
                <w:rFonts w:ascii="仿宋" w:hAnsi="仿宋" w:eastAsia="仿宋" w:cs="仿宋"/>
                <w:color w:val="auto"/>
                <w:sz w:val="21"/>
              </w:rPr>
              <w:t>（评审133）</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1.应采用IOT物联网架构设计，通过系统平台中的物模型进行数据通信、设备调试、设备操控。</w:t>
            </w:r>
          </w:p>
          <w:p>
            <w:pPr>
              <w:pStyle w:val="7"/>
              <w:jc w:val="both"/>
              <w:rPr>
                <w:rFonts w:ascii="仿宋" w:hAnsi="仿宋" w:eastAsia="仿宋" w:cs="仿宋"/>
                <w:color w:val="auto"/>
              </w:rPr>
            </w:pPr>
            <w:r>
              <w:rPr>
                <w:rFonts w:ascii="仿宋" w:hAnsi="仿宋" w:eastAsia="仿宋" w:cs="仿宋"/>
                <w:color w:val="auto"/>
              </w:rPr>
              <w:t>2.实时的双向数据通信远程采集工作运行状态，通道开合状态。</w:t>
            </w:r>
          </w:p>
          <w:p>
            <w:pPr>
              <w:pStyle w:val="7"/>
              <w:jc w:val="both"/>
              <w:rPr>
                <w:rFonts w:ascii="仿宋" w:hAnsi="仿宋" w:eastAsia="仿宋" w:cs="仿宋"/>
                <w:color w:val="auto"/>
              </w:rPr>
            </w:pPr>
            <w:r>
              <w:rPr>
                <w:rFonts w:ascii="仿宋" w:hAnsi="仿宋" w:eastAsia="仿宋" w:cs="仿宋"/>
                <w:color w:val="auto"/>
              </w:rPr>
              <w:t>3.支持远程调试功能，参数设置、独立通道控制、顺序闭合控制、逆序断开控制、通道闭合断开延时设置等功能。</w:t>
            </w:r>
          </w:p>
          <w:p>
            <w:pPr>
              <w:pStyle w:val="7"/>
              <w:jc w:val="both"/>
              <w:rPr>
                <w:rFonts w:ascii="仿宋" w:hAnsi="仿宋" w:eastAsia="仿宋" w:cs="仿宋"/>
                <w:color w:val="auto"/>
              </w:rPr>
            </w:pPr>
            <w:r>
              <w:rPr>
                <w:rFonts w:ascii="仿宋" w:hAnsi="仿宋" w:eastAsia="仿宋" w:cs="仿宋"/>
                <w:color w:val="auto"/>
              </w:rPr>
              <w:t>4.远程巡检功能，并出具巡检记录，系统及时提醒用户进行设备报修，确保设备运行正常。</w:t>
            </w:r>
          </w:p>
          <w:p>
            <w:pPr>
              <w:pStyle w:val="7"/>
              <w:jc w:val="both"/>
              <w:rPr>
                <w:rFonts w:ascii="仿宋" w:hAnsi="仿宋" w:eastAsia="仿宋" w:cs="仿宋"/>
                <w:color w:val="auto"/>
              </w:rPr>
            </w:pPr>
            <w:r>
              <w:rPr>
                <w:rFonts w:ascii="仿宋" w:hAnsi="仿宋" w:eastAsia="仿宋" w:cs="仿宋"/>
                <w:color w:val="auto"/>
              </w:rPr>
              <w:t>5.具备IEEE标准网络化智能管理，支持多设备集中管理功能，并采用T-NET协议，支持多台机器无缝级联功能。</w:t>
            </w:r>
          </w:p>
          <w:p>
            <w:pPr>
              <w:pStyle w:val="7"/>
              <w:jc w:val="both"/>
              <w:rPr>
                <w:rFonts w:ascii="仿宋" w:hAnsi="仿宋" w:eastAsia="仿宋" w:cs="仿宋"/>
                <w:color w:val="auto"/>
              </w:rPr>
            </w:pPr>
            <w:r>
              <w:rPr>
                <w:rFonts w:ascii="仿宋" w:hAnsi="仿宋" w:eastAsia="仿宋" w:cs="仿宋"/>
                <w:color w:val="auto"/>
              </w:rPr>
              <w:t>6.应内置防浪涌、过压/欠压保护电路，可有效防止机器本身及接入设备电路安全。</w:t>
            </w:r>
          </w:p>
          <w:p>
            <w:pPr>
              <w:pStyle w:val="7"/>
              <w:jc w:val="both"/>
              <w:rPr>
                <w:rFonts w:ascii="仿宋" w:hAnsi="仿宋" w:eastAsia="仿宋" w:cs="仿宋"/>
                <w:color w:val="auto"/>
              </w:rPr>
            </w:pPr>
            <w:r>
              <w:rPr>
                <w:rFonts w:ascii="仿宋" w:hAnsi="仿宋" w:eastAsia="仿宋" w:cs="仿宋"/>
                <w:color w:val="auto"/>
              </w:rPr>
              <w:t>7.具备≥8路电源输出端口，每路电源输出端口具备输出最大电流≥13A，整机额定总输出最大电流≥43A。</w:t>
            </w:r>
          </w:p>
          <w:p>
            <w:pPr>
              <w:pStyle w:val="7"/>
              <w:jc w:val="both"/>
              <w:rPr>
                <w:rFonts w:ascii="仿宋" w:hAnsi="仿宋" w:eastAsia="仿宋" w:cs="仿宋"/>
                <w:color w:val="auto"/>
              </w:rPr>
            </w:pPr>
            <w:r>
              <w:rPr>
                <w:rFonts w:ascii="仿宋" w:hAnsi="仿宋" w:eastAsia="仿宋" w:cs="仿宋"/>
                <w:color w:val="auto"/>
              </w:rPr>
              <w:t>8.具备标准网络端口设计，支持IEEE标准100/1000M自适应端口设计，用于连接物联网智慧平台。</w:t>
            </w:r>
          </w:p>
          <w:p>
            <w:pPr>
              <w:pStyle w:val="7"/>
              <w:jc w:val="both"/>
              <w:rPr>
                <w:rFonts w:ascii="仿宋" w:hAnsi="仿宋" w:eastAsia="仿宋" w:cs="仿宋"/>
                <w:color w:val="auto"/>
              </w:rPr>
            </w:pPr>
            <w:r>
              <w:rPr>
                <w:rFonts w:ascii="仿宋" w:hAnsi="仿宋" w:eastAsia="仿宋" w:cs="仿宋"/>
                <w:color w:val="auto"/>
              </w:rPr>
              <w:t>9.内置MCU控制单元，可实现网络化、智能化远程管理功能。</w:t>
            </w:r>
          </w:p>
          <w:p>
            <w:pPr>
              <w:pStyle w:val="7"/>
              <w:jc w:val="both"/>
              <w:rPr>
                <w:rFonts w:ascii="仿宋" w:hAnsi="仿宋" w:eastAsia="仿宋" w:cs="仿宋"/>
                <w:color w:val="auto"/>
              </w:rPr>
            </w:pPr>
            <w:r>
              <w:rPr>
                <w:rFonts w:ascii="仿宋" w:hAnsi="仿宋" w:eastAsia="仿宋" w:cs="仿宋"/>
                <w:color w:val="auto"/>
              </w:rPr>
              <w:t>10.应内置精准时钟控制芯片，可实现每路1-999秒独立延时控制功能</w:t>
            </w:r>
          </w:p>
          <w:p>
            <w:pPr>
              <w:pStyle w:val="7"/>
              <w:jc w:val="both"/>
              <w:rPr>
                <w:rFonts w:ascii="仿宋" w:hAnsi="仿宋" w:eastAsia="仿宋" w:cs="仿宋"/>
                <w:color w:val="auto"/>
              </w:rPr>
            </w:pPr>
            <w:r>
              <w:rPr>
                <w:rFonts w:ascii="仿宋" w:hAnsi="仿宋" w:eastAsia="仿宋" w:cs="仿宋"/>
                <w:color w:val="auto"/>
              </w:rPr>
              <w:t>11.应采用ALF自适应线性滤波技术，应内置降低传导噪声的RFI专用电源净化器</w:t>
            </w:r>
          </w:p>
          <w:p>
            <w:pPr>
              <w:pStyle w:val="7"/>
              <w:jc w:val="both"/>
              <w:rPr>
                <w:rFonts w:ascii="仿宋" w:hAnsi="仿宋" w:eastAsia="仿宋" w:cs="仿宋"/>
                <w:color w:val="auto"/>
              </w:rPr>
            </w:pPr>
            <w:r>
              <w:rPr>
                <w:rFonts w:ascii="仿宋" w:hAnsi="仿宋" w:eastAsia="仿宋" w:cs="仿宋"/>
                <w:color w:val="auto"/>
              </w:rPr>
              <w:t>12.应支持用户自定义任意一路为常供电配置，灵活满足不同设备的供电需求；</w:t>
            </w:r>
          </w:p>
          <w:p>
            <w:pPr>
              <w:pStyle w:val="7"/>
              <w:jc w:val="both"/>
              <w:rPr>
                <w:rFonts w:ascii="仿宋" w:hAnsi="仿宋" w:eastAsia="仿宋" w:cs="仿宋"/>
                <w:color w:val="auto"/>
              </w:rPr>
            </w:pPr>
            <w:r>
              <w:rPr>
                <w:rFonts w:ascii="仿宋" w:hAnsi="仿宋" w:eastAsia="仿宋" w:cs="仿宋"/>
                <w:color w:val="auto"/>
              </w:rPr>
              <w:t>13.默认每通道延时时间不低于1秒 ；</w:t>
            </w:r>
          </w:p>
          <w:p>
            <w:pPr>
              <w:pStyle w:val="7"/>
              <w:jc w:val="both"/>
              <w:rPr>
                <w:rFonts w:ascii="仿宋" w:hAnsi="仿宋" w:eastAsia="仿宋" w:cs="仿宋"/>
                <w:color w:val="auto"/>
              </w:rPr>
            </w:pPr>
            <w:r>
              <w:rPr>
                <w:rFonts w:ascii="仿宋" w:hAnsi="仿宋" w:eastAsia="仿宋" w:cs="仿宋"/>
                <w:color w:val="auto"/>
              </w:rPr>
              <w:t>14.网络端口：不少于1路RJ45端口，100M/1000M自适应 ；</w:t>
            </w:r>
          </w:p>
          <w:p>
            <w:pPr>
              <w:pStyle w:val="7"/>
              <w:jc w:val="both"/>
              <w:rPr>
                <w:rFonts w:ascii="仿宋" w:hAnsi="仿宋" w:eastAsia="仿宋" w:cs="仿宋"/>
                <w:color w:val="auto"/>
              </w:rPr>
            </w:pPr>
            <w:r>
              <w:rPr>
                <w:rFonts w:ascii="仿宋" w:hAnsi="仿宋" w:eastAsia="仿宋" w:cs="仿宋"/>
                <w:color w:val="auto"/>
              </w:rPr>
              <w:t>15.凤凰端子接口：不少于6PinPhoenix端子，用于短路控制和级联扩展</w:t>
            </w:r>
          </w:p>
          <w:p>
            <w:pPr>
              <w:pStyle w:val="7"/>
              <w:jc w:val="both"/>
              <w:rPr>
                <w:rFonts w:ascii="仿宋" w:hAnsi="仿宋" w:eastAsia="仿宋" w:cs="仿宋"/>
                <w:color w:val="auto"/>
              </w:rPr>
            </w:pPr>
            <w:r>
              <w:rPr>
                <w:rFonts w:ascii="仿宋" w:hAnsi="仿宋" w:eastAsia="仿宋" w:cs="仿宋"/>
                <w:color w:val="auto"/>
              </w:rPr>
              <w:t>16.指示灯：前面板不少于8个指示灯，指示通道开关状态</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3.2</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多媒体地插</w:t>
            </w:r>
            <w:r>
              <w:rPr>
                <w:rFonts w:ascii="仿宋" w:hAnsi="仿宋" w:eastAsia="仿宋" w:cs="仿宋"/>
                <w:color w:val="auto"/>
                <w:sz w:val="21"/>
              </w:rPr>
              <w:t>（评审134）</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1、1路前端输入UNIT；</w:t>
            </w:r>
          </w:p>
          <w:p>
            <w:pPr>
              <w:pStyle w:val="7"/>
              <w:jc w:val="both"/>
              <w:rPr>
                <w:rFonts w:ascii="仿宋" w:hAnsi="仿宋" w:eastAsia="仿宋" w:cs="仿宋"/>
                <w:color w:val="auto"/>
              </w:rPr>
            </w:pPr>
            <w:r>
              <w:rPr>
                <w:rFonts w:ascii="仿宋" w:hAnsi="仿宋" w:eastAsia="仿宋" w:cs="仿宋"/>
                <w:color w:val="auto"/>
              </w:rPr>
              <w:t>2、1路输出： 连接发言单元；</w:t>
            </w:r>
          </w:p>
          <w:p>
            <w:pPr>
              <w:pStyle w:val="7"/>
              <w:jc w:val="both"/>
              <w:rPr>
                <w:rFonts w:ascii="仿宋" w:hAnsi="仿宋" w:eastAsia="仿宋" w:cs="仿宋"/>
                <w:color w:val="auto"/>
              </w:rPr>
            </w:pPr>
            <w:r>
              <w:rPr>
                <w:rFonts w:ascii="仿宋" w:hAnsi="仿宋" w:eastAsia="仿宋" w:cs="仿宋"/>
                <w:color w:val="auto"/>
              </w:rPr>
              <w:t>3、可扩展1路RJ45网络接口和1路220V电源接口；</w:t>
            </w:r>
          </w:p>
          <w:p>
            <w:pPr>
              <w:pStyle w:val="7"/>
              <w:jc w:val="both"/>
              <w:rPr>
                <w:rFonts w:ascii="仿宋" w:hAnsi="仿宋" w:eastAsia="仿宋" w:cs="仿宋"/>
                <w:color w:val="auto"/>
              </w:rPr>
            </w:pPr>
            <w:r>
              <w:rPr>
                <w:rFonts w:ascii="仿宋" w:hAnsi="仿宋" w:eastAsia="仿宋" w:cs="仿宋"/>
                <w:color w:val="auto"/>
              </w:rPr>
              <w:t>4、适用于地面、桌面安装（接口定制）</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3.3</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设备机柜</w:t>
            </w:r>
            <w:r>
              <w:rPr>
                <w:rFonts w:ascii="仿宋" w:hAnsi="仿宋" w:eastAsia="仿宋" w:cs="仿宋"/>
                <w:color w:val="auto"/>
                <w:sz w:val="21"/>
              </w:rPr>
              <w:t>（评审135）</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600*600*1600</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3.4</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辅材</w:t>
            </w:r>
            <w:r>
              <w:rPr>
                <w:rFonts w:ascii="仿宋" w:hAnsi="仿宋" w:eastAsia="仿宋" w:cs="仿宋"/>
                <w:color w:val="auto"/>
                <w:sz w:val="21"/>
              </w:rPr>
              <w:t>（评审136）</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含系统连接所需管、视频线缆、网络线缆、电源线缆及接插件等。</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批</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gridSpan w:val="5"/>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四、声学环境改造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声学环境改造</w:t>
            </w:r>
            <w:r>
              <w:rPr>
                <w:rFonts w:ascii="仿宋" w:hAnsi="仿宋" w:eastAsia="仿宋" w:cs="仿宋"/>
                <w:color w:val="auto"/>
                <w:sz w:val="21"/>
              </w:rPr>
              <w:t>（评审137）</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含墙面吸音板改造（含配套窗帘）</w:t>
            </w:r>
            <w:r>
              <w:rPr>
                <w:rFonts w:ascii="仿宋" w:hAnsi="仿宋" w:eastAsia="仿宋" w:cs="仿宋"/>
                <w:color w:val="auto"/>
              </w:rPr>
              <w:br w:type="textWrapping"/>
            </w:r>
            <w:r>
              <w:rPr>
                <w:rFonts w:ascii="仿宋" w:hAnsi="仿宋" w:eastAsia="仿宋" w:cs="仿宋"/>
                <w:color w:val="auto"/>
              </w:rPr>
              <w:t>1、采用铝合金复合结构板材</w:t>
            </w:r>
            <w:r>
              <w:rPr>
                <w:rFonts w:ascii="仿宋" w:hAnsi="仿宋" w:eastAsia="仿宋" w:cs="仿宋"/>
                <w:color w:val="auto"/>
              </w:rPr>
              <w:br w:type="textWrapping"/>
            </w:r>
            <w:r>
              <w:rPr>
                <w:rFonts w:ascii="仿宋" w:hAnsi="仿宋" w:eastAsia="仿宋" w:cs="仿宋"/>
                <w:color w:val="auto"/>
              </w:rPr>
              <w:t>2、整体材料防水防潮、防霉</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项</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.4.3、二层政务服务办公室</w:t>
      </w:r>
    </w:p>
    <w:tbl>
      <w:tblPr>
        <w:tblStyle w:val="5"/>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463"/>
        <w:gridCol w:w="3827"/>
        <w:gridCol w:w="101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拼接处理器</w:t>
            </w:r>
            <w:r>
              <w:rPr>
                <w:rFonts w:ascii="仿宋" w:hAnsi="仿宋" w:eastAsia="仿宋" w:cs="仿宋"/>
                <w:color w:val="auto"/>
                <w:sz w:val="21"/>
              </w:rPr>
              <w:t>（评审138）</w:t>
            </w:r>
          </w:p>
        </w:tc>
        <w:tc>
          <w:tcPr>
            <w:tcW w:w="3827" w:type="dxa"/>
            <w:tcMar>
              <w:top w:w="0" w:type="dxa"/>
              <w:left w:w="105" w:type="dxa"/>
              <w:bottom w:w="0" w:type="dxa"/>
              <w:right w:w="105" w:type="dxa"/>
            </w:tcMar>
            <w:vAlign w:val="center"/>
          </w:tcPr>
          <w:p>
            <w:pPr>
              <w:pStyle w:val="7"/>
              <w:jc w:val="both"/>
              <w:rPr>
                <w:rFonts w:hint="eastAsia" w:ascii="仿宋" w:hAnsi="仿宋" w:eastAsia="仿宋" w:cs="仿宋"/>
                <w:color w:val="auto"/>
              </w:rPr>
            </w:pPr>
            <w:r>
              <w:rPr>
                <w:rFonts w:hint="eastAsia" w:ascii="仿宋" w:hAnsi="仿宋" w:eastAsia="仿宋" w:cs="仿宋"/>
                <w:color w:val="auto"/>
              </w:rPr>
              <w:t>1、纯硬件设计架构，19英寸标准机架式安装，金属结构机箱;</w:t>
            </w:r>
          </w:p>
          <w:p>
            <w:pPr>
              <w:pStyle w:val="7"/>
              <w:jc w:val="both"/>
              <w:rPr>
                <w:rFonts w:hint="eastAsia" w:ascii="仿宋" w:hAnsi="仿宋" w:eastAsia="仿宋" w:cs="仿宋"/>
                <w:color w:val="auto"/>
              </w:rPr>
            </w:pPr>
            <w:r>
              <w:rPr>
                <w:rFonts w:hint="eastAsia" w:ascii="仿宋" w:hAnsi="仿宋" w:eastAsia="仿宋" w:cs="仿宋"/>
                <w:color w:val="auto"/>
              </w:rPr>
              <w:t>2、整机规模支持输入不少于 28路接口，输出不少于 16路接口 ，输入接口支持单链路和双链路输入模式切换;</w:t>
            </w:r>
          </w:p>
          <w:p>
            <w:pPr>
              <w:pStyle w:val="7"/>
              <w:jc w:val="both"/>
              <w:rPr>
                <w:rFonts w:hint="eastAsia" w:ascii="仿宋" w:hAnsi="仿宋" w:eastAsia="仿宋" w:cs="仿宋"/>
                <w:color w:val="auto"/>
              </w:rPr>
            </w:pPr>
            <w:r>
              <w:rPr>
                <w:rFonts w:hint="eastAsia" w:ascii="仿宋" w:hAnsi="仿宋" w:eastAsia="仿宋" w:cs="仿宋"/>
                <w:color w:val="auto"/>
              </w:rPr>
              <w:t>3、输出板卡支持不少于8个图层，支持图层在输出接口间漫游，可进行图层参数设置;</w:t>
            </w:r>
          </w:p>
          <w:p>
            <w:pPr>
              <w:pStyle w:val="7"/>
              <w:jc w:val="both"/>
              <w:rPr>
                <w:rFonts w:hint="eastAsia" w:ascii="仿宋" w:hAnsi="仿宋" w:eastAsia="仿宋" w:cs="仿宋"/>
                <w:color w:val="auto"/>
              </w:rPr>
            </w:pPr>
            <w:r>
              <w:rPr>
                <w:rFonts w:hint="eastAsia" w:ascii="仿宋" w:hAnsi="仿宋" w:eastAsia="仿宋" w:cs="仿宋"/>
                <w:color w:val="auto"/>
              </w:rPr>
              <w:t>4、支持双主控卡热备份，主备卡实时同步设备固件程序和用户数据，主卡掉线的情况下，备卡自动接管设备;</w:t>
            </w:r>
          </w:p>
          <w:p>
            <w:pPr>
              <w:pStyle w:val="7"/>
              <w:jc w:val="both"/>
              <w:rPr>
                <w:rFonts w:hint="eastAsia" w:ascii="仿宋" w:hAnsi="仿宋" w:eastAsia="仿宋" w:cs="仿宋"/>
                <w:color w:val="auto"/>
              </w:rPr>
            </w:pPr>
            <w:r>
              <w:rPr>
                <w:rFonts w:hint="eastAsia" w:ascii="仿宋" w:hAnsi="仿宋" w:eastAsia="仿宋" w:cs="仿宋"/>
                <w:color w:val="auto"/>
              </w:rPr>
              <w:t>5、支持对输入图像画面添加台标，可调整台标文字背景、位置；支持 OSD 文字叠加显示，并可对OSD属性进行调节，包括但不限于字体间距、颜色、透明度等;</w:t>
            </w:r>
          </w:p>
          <w:p>
            <w:pPr>
              <w:pStyle w:val="7"/>
              <w:jc w:val="both"/>
              <w:rPr>
                <w:rFonts w:hint="eastAsia" w:ascii="仿宋" w:hAnsi="仿宋" w:eastAsia="仿宋" w:cs="仿宋"/>
                <w:color w:val="auto"/>
              </w:rPr>
            </w:pPr>
            <w:r>
              <w:rPr>
                <w:rFonts w:hint="eastAsia" w:ascii="仿宋" w:hAnsi="仿宋" w:eastAsia="仿宋" w:cs="仿宋"/>
                <w:color w:val="auto"/>
              </w:rPr>
              <w:t>6、支持不少于2000个用户场景，支持多场景分组合、场景一键轮巡等;</w:t>
            </w:r>
          </w:p>
          <w:p>
            <w:pPr>
              <w:pStyle w:val="7"/>
              <w:jc w:val="both"/>
              <w:rPr>
                <w:rFonts w:hint="eastAsia" w:ascii="仿宋" w:hAnsi="仿宋" w:eastAsia="仿宋" w:cs="仿宋"/>
                <w:color w:val="auto"/>
              </w:rPr>
            </w:pPr>
            <w:r>
              <w:rPr>
                <w:rFonts w:hint="eastAsia" w:ascii="仿宋" w:hAnsi="仿宋" w:eastAsia="仿宋" w:cs="仿宋"/>
                <w:color w:val="auto"/>
              </w:rPr>
              <w:t>7、为了提升设备的故障排查效率，可监测设备温度、电压、风扇在线状态，可监测板卡信号状态，输入源信号丢失时，可上报预警提示信息；</w:t>
            </w:r>
          </w:p>
          <w:p>
            <w:pPr>
              <w:pStyle w:val="7"/>
              <w:jc w:val="both"/>
              <w:rPr>
                <w:rFonts w:hint="eastAsia" w:ascii="仿宋" w:hAnsi="仿宋" w:eastAsia="仿宋" w:cs="仿宋"/>
                <w:color w:val="auto"/>
              </w:rPr>
            </w:pPr>
            <w:r>
              <w:rPr>
                <w:rFonts w:hint="eastAsia" w:ascii="仿宋" w:hAnsi="仿宋" w:eastAsia="仿宋" w:cs="仿宋"/>
                <w:color w:val="auto"/>
              </w:rPr>
              <w:t>8、可通过移动终端进行无线控制，实现图层编辑、信号更换，场景保存／调取、画面控制等操作;</w:t>
            </w:r>
          </w:p>
          <w:p>
            <w:pPr>
              <w:pStyle w:val="7"/>
              <w:jc w:val="both"/>
              <w:rPr>
                <w:rFonts w:hint="eastAsia" w:ascii="仿宋" w:hAnsi="仿宋" w:eastAsia="仿宋" w:cs="仿宋"/>
                <w:color w:val="auto"/>
              </w:rPr>
            </w:pPr>
            <w:r>
              <w:rPr>
                <w:rFonts w:hint="eastAsia" w:ascii="仿宋" w:hAnsi="仿宋" w:eastAsia="仿宋" w:cs="仿宋"/>
                <w:color w:val="auto"/>
              </w:rPr>
              <w:t>9、支持用户权限分级管理和设置，超级管理员用户可分配用户使用权限，支持多用户同时在线编辑、控制、上屏操作，可预览其他用户操作;</w:t>
            </w:r>
          </w:p>
          <w:p>
            <w:pPr>
              <w:pStyle w:val="7"/>
              <w:jc w:val="both"/>
              <w:rPr>
                <w:rFonts w:hint="eastAsia" w:ascii="仿宋" w:hAnsi="仿宋" w:eastAsia="仿宋" w:cs="仿宋"/>
                <w:color w:val="auto"/>
              </w:rPr>
            </w:pPr>
            <w:r>
              <w:rPr>
                <w:rFonts w:hint="eastAsia" w:ascii="仿宋" w:hAnsi="仿宋" w:eastAsia="仿宋" w:cs="仿宋"/>
                <w:color w:val="auto"/>
              </w:rPr>
              <w:t>10、系统支持实时上屏和预编上屏两种模式，实时上屏模式可实现用户编辑实时上屏显示； 预编上屏模式支持在软件端进行显示内容预编辑后，再上屏显示;</w:t>
            </w:r>
          </w:p>
          <w:p>
            <w:pPr>
              <w:pStyle w:val="7"/>
              <w:jc w:val="both"/>
              <w:rPr>
                <w:rFonts w:hint="eastAsia" w:ascii="仿宋" w:hAnsi="仿宋" w:eastAsia="仿宋" w:cs="仿宋"/>
                <w:color w:val="auto"/>
              </w:rPr>
            </w:pPr>
            <w:r>
              <w:rPr>
                <w:rFonts w:hint="eastAsia" w:ascii="仿宋" w:hAnsi="仿宋" w:eastAsia="仿宋" w:cs="仿宋"/>
                <w:color w:val="auto"/>
              </w:rPr>
              <w:t>11、支持输入源画面任意截取，并可对截取的画面开窗调用，并可作为一个新的输入源， 不影响原输入源的使用;</w:t>
            </w:r>
          </w:p>
          <w:p>
            <w:pPr>
              <w:rPr>
                <w:rFonts w:ascii="仿宋" w:hAnsi="仿宋" w:eastAsia="仿宋" w:cs="仿宋"/>
                <w:color w:val="auto"/>
              </w:rPr>
            </w:pPr>
            <w:r>
              <w:rPr>
                <w:rFonts w:hint="eastAsia" w:ascii="仿宋" w:hAnsi="仿宋" w:eastAsia="仿宋" w:cs="仿宋"/>
                <w:color w:val="auto"/>
              </w:rPr>
              <w:t>12、系统需具备良好的兼容性，拼接器配置软件至少需支持windows、麟麟、IOS、Android、Linux等操作系统访问设备及交互操作;</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迷你阵列音柱</w:t>
            </w:r>
            <w:r>
              <w:rPr>
                <w:rFonts w:ascii="仿宋" w:hAnsi="仿宋" w:eastAsia="仿宋" w:cs="仿宋"/>
                <w:color w:val="auto"/>
                <w:sz w:val="21"/>
              </w:rPr>
              <w:t>（评审139）</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主要功能特点：</w:t>
            </w:r>
          </w:p>
          <w:p>
            <w:pPr>
              <w:pStyle w:val="7"/>
              <w:jc w:val="both"/>
              <w:rPr>
                <w:rFonts w:ascii="仿宋" w:hAnsi="仿宋" w:eastAsia="仿宋" w:cs="仿宋"/>
                <w:color w:val="auto"/>
              </w:rPr>
            </w:pPr>
            <w:r>
              <w:rPr>
                <w:rFonts w:ascii="仿宋" w:hAnsi="仿宋" w:eastAsia="仿宋" w:cs="仿宋"/>
                <w:color w:val="auto"/>
              </w:rPr>
              <w:t>1、音箱为多成夹板设计，黑色浮点漆面，提高SPL以及减少垂直辐射波瓣宽度，有效预防啸叫产生；</w:t>
            </w:r>
          </w:p>
          <w:p>
            <w:pPr>
              <w:pStyle w:val="7"/>
              <w:jc w:val="both"/>
              <w:rPr>
                <w:rFonts w:ascii="仿宋" w:hAnsi="仿宋" w:eastAsia="仿宋" w:cs="仿宋"/>
                <w:color w:val="auto"/>
              </w:rPr>
            </w:pPr>
            <w:r>
              <w:rPr>
                <w:rFonts w:ascii="仿宋" w:hAnsi="仿宋" w:eastAsia="仿宋" w:cs="仿宋"/>
                <w:color w:val="auto"/>
              </w:rPr>
              <w:t>2、内置多个扬声器单元组成列阵，以不同角度组合，从而实现更大的扬声器涵盖面，同时声音输出更加稳定，平滑；</w:t>
            </w:r>
          </w:p>
          <w:p>
            <w:pPr>
              <w:pStyle w:val="7"/>
              <w:jc w:val="both"/>
              <w:rPr>
                <w:rFonts w:ascii="仿宋" w:hAnsi="仿宋" w:eastAsia="仿宋" w:cs="仿宋"/>
                <w:color w:val="auto"/>
              </w:rPr>
            </w:pPr>
            <w:r>
              <w:rPr>
                <w:rFonts w:ascii="仿宋" w:hAnsi="仿宋" w:eastAsia="仿宋" w:cs="仿宋"/>
                <w:color w:val="auto"/>
              </w:rPr>
              <w:t>3、其饱满的人声中频表现，通透清晰的高频细节让每一个聆听者都能享受到最佳的音质效果；</w:t>
            </w:r>
          </w:p>
          <w:p>
            <w:pPr>
              <w:pStyle w:val="7"/>
              <w:jc w:val="both"/>
              <w:rPr>
                <w:rFonts w:ascii="仿宋" w:hAnsi="仿宋" w:eastAsia="仿宋" w:cs="仿宋"/>
                <w:color w:val="auto"/>
              </w:rPr>
            </w:pPr>
            <w:r>
              <w:rPr>
                <w:rFonts w:ascii="仿宋" w:hAnsi="仿宋" w:eastAsia="仿宋" w:cs="仿宋"/>
                <w:color w:val="auto"/>
              </w:rPr>
              <w:t>4、主要应运于：会议室多功能厅音乐厅婚礼现场 宴会厅。</w:t>
            </w:r>
          </w:p>
          <w:p>
            <w:pPr>
              <w:pStyle w:val="7"/>
              <w:jc w:val="both"/>
              <w:rPr>
                <w:rFonts w:ascii="仿宋" w:hAnsi="仿宋" w:eastAsia="仿宋" w:cs="仿宋"/>
                <w:color w:val="auto"/>
              </w:rPr>
            </w:pPr>
            <w:r>
              <w:rPr>
                <w:rFonts w:ascii="仿宋" w:hAnsi="仿宋" w:eastAsia="仿宋" w:cs="仿宋"/>
                <w:color w:val="auto"/>
              </w:rPr>
              <w:t>主要技术参数：</w:t>
            </w:r>
          </w:p>
          <w:p>
            <w:pPr>
              <w:pStyle w:val="7"/>
              <w:jc w:val="both"/>
              <w:rPr>
                <w:rFonts w:ascii="仿宋" w:hAnsi="仿宋" w:eastAsia="仿宋" w:cs="仿宋"/>
                <w:color w:val="auto"/>
              </w:rPr>
            </w:pPr>
            <w:r>
              <w:rPr>
                <w:rFonts w:ascii="仿宋" w:hAnsi="仿宋" w:eastAsia="仿宋" w:cs="仿宋"/>
                <w:color w:val="auto"/>
              </w:rPr>
              <w:t>1、全频单元：6×3＂Woofer， 0.75＂(19mm) Voice Coil；</w:t>
            </w:r>
          </w:p>
          <w:p>
            <w:pPr>
              <w:pStyle w:val="7"/>
              <w:jc w:val="both"/>
              <w:rPr>
                <w:rFonts w:ascii="仿宋" w:hAnsi="仿宋" w:eastAsia="仿宋" w:cs="仿宋"/>
                <w:color w:val="auto"/>
              </w:rPr>
            </w:pPr>
            <w:r>
              <w:rPr>
                <w:rFonts w:ascii="仿宋" w:hAnsi="仿宋" w:eastAsia="仿宋" w:cs="仿宋"/>
                <w:color w:val="auto"/>
              </w:rPr>
              <w:t>2、额定功率：180W（AES）；</w:t>
            </w:r>
          </w:p>
          <w:p>
            <w:pPr>
              <w:pStyle w:val="7"/>
              <w:jc w:val="both"/>
              <w:rPr>
                <w:rFonts w:ascii="仿宋" w:hAnsi="仿宋" w:eastAsia="仿宋" w:cs="仿宋"/>
                <w:color w:val="auto"/>
              </w:rPr>
            </w:pPr>
            <w:r>
              <w:rPr>
                <w:rFonts w:ascii="仿宋" w:hAnsi="仿宋" w:eastAsia="仿宋" w:cs="仿宋"/>
                <w:color w:val="auto"/>
              </w:rPr>
              <w:t>3、峰值功率：720W（Peak）；</w:t>
            </w:r>
          </w:p>
          <w:p>
            <w:pPr>
              <w:pStyle w:val="7"/>
              <w:jc w:val="both"/>
              <w:rPr>
                <w:rFonts w:ascii="仿宋" w:hAnsi="仿宋" w:eastAsia="仿宋" w:cs="仿宋"/>
                <w:color w:val="auto"/>
              </w:rPr>
            </w:pPr>
            <w:r>
              <w:rPr>
                <w:rFonts w:ascii="仿宋" w:hAnsi="仿宋" w:eastAsia="仿宋" w:cs="仿宋"/>
                <w:color w:val="auto"/>
              </w:rPr>
              <w:t>4、标称抗阻：8Ω；</w:t>
            </w:r>
          </w:p>
          <w:p>
            <w:pPr>
              <w:pStyle w:val="7"/>
              <w:jc w:val="both"/>
              <w:rPr>
                <w:rFonts w:ascii="仿宋" w:hAnsi="仿宋" w:eastAsia="仿宋" w:cs="仿宋"/>
                <w:color w:val="auto"/>
              </w:rPr>
            </w:pPr>
            <w:r>
              <w:rPr>
                <w:rFonts w:ascii="仿宋" w:hAnsi="仿宋" w:eastAsia="仿宋" w:cs="仿宋"/>
                <w:color w:val="auto"/>
              </w:rPr>
              <w:t>5、灵敏度：96dB(1W@1m)；</w:t>
            </w:r>
          </w:p>
          <w:p>
            <w:pPr>
              <w:pStyle w:val="7"/>
              <w:jc w:val="both"/>
              <w:rPr>
                <w:rFonts w:ascii="仿宋" w:hAnsi="仿宋" w:eastAsia="仿宋" w:cs="仿宋"/>
                <w:color w:val="auto"/>
              </w:rPr>
            </w:pPr>
            <w:r>
              <w:rPr>
                <w:rFonts w:ascii="仿宋" w:hAnsi="仿宋" w:eastAsia="仿宋" w:cs="仿宋"/>
                <w:color w:val="auto"/>
              </w:rPr>
              <w:t>6、频率响应：160Hz-18KHz；</w:t>
            </w:r>
          </w:p>
          <w:p>
            <w:pPr>
              <w:pStyle w:val="7"/>
              <w:jc w:val="both"/>
              <w:rPr>
                <w:rFonts w:ascii="仿宋" w:hAnsi="仿宋" w:eastAsia="仿宋" w:cs="仿宋"/>
                <w:color w:val="auto"/>
              </w:rPr>
            </w:pPr>
            <w:r>
              <w:rPr>
                <w:rFonts w:ascii="仿宋" w:hAnsi="仿宋" w:eastAsia="仿宋" w:cs="仿宋"/>
                <w:color w:val="auto"/>
              </w:rPr>
              <w:t>7、扩散角度：130°×24°；</w:t>
            </w:r>
          </w:p>
          <w:p>
            <w:pPr>
              <w:pStyle w:val="7"/>
              <w:jc w:val="both"/>
              <w:rPr>
                <w:rFonts w:ascii="仿宋" w:hAnsi="仿宋" w:eastAsia="仿宋" w:cs="仿宋"/>
                <w:color w:val="auto"/>
              </w:rPr>
            </w:pPr>
            <w:r>
              <w:rPr>
                <w:rFonts w:ascii="仿宋" w:hAnsi="仿宋" w:eastAsia="仿宋" w:cs="仿宋"/>
                <w:color w:val="auto"/>
              </w:rPr>
              <w:t>8、最大声压级：116dB continuous, 122dB peak；</w:t>
            </w:r>
          </w:p>
          <w:p>
            <w:pPr>
              <w:pStyle w:val="7"/>
              <w:jc w:val="both"/>
              <w:rPr>
                <w:rFonts w:ascii="仿宋" w:hAnsi="仿宋" w:eastAsia="仿宋" w:cs="仿宋"/>
                <w:color w:val="auto"/>
              </w:rPr>
            </w:pPr>
            <w:r>
              <w:rPr>
                <w:rFonts w:ascii="仿宋" w:hAnsi="仿宋" w:eastAsia="仿宋" w:cs="仿宋"/>
                <w:color w:val="auto"/>
              </w:rPr>
              <w:t>9、连接插座：1×Clip line knob；</w:t>
            </w:r>
          </w:p>
          <w:p>
            <w:pPr>
              <w:pStyle w:val="7"/>
              <w:jc w:val="both"/>
              <w:rPr>
                <w:rFonts w:ascii="仿宋" w:hAnsi="仿宋" w:eastAsia="仿宋" w:cs="仿宋"/>
                <w:color w:val="auto"/>
              </w:rPr>
            </w:pPr>
            <w:r>
              <w:rPr>
                <w:rFonts w:ascii="仿宋" w:hAnsi="仿宋" w:eastAsia="仿宋" w:cs="仿宋"/>
                <w:color w:val="auto"/>
              </w:rPr>
              <w:t>10、吊挂硬件：背面3×M8吊点；</w:t>
            </w:r>
          </w:p>
          <w:p>
            <w:pPr>
              <w:pStyle w:val="7"/>
              <w:jc w:val="both"/>
              <w:rPr>
                <w:rFonts w:ascii="仿宋" w:hAnsi="仿宋" w:eastAsia="仿宋" w:cs="仿宋"/>
                <w:color w:val="auto"/>
              </w:rPr>
            </w:pPr>
            <w:r>
              <w:rPr>
                <w:rFonts w:ascii="仿宋" w:hAnsi="仿宋" w:eastAsia="仿宋" w:cs="仿宋"/>
                <w:color w:val="auto"/>
              </w:rPr>
              <w:t>11、设备尺寸：（W×D×H）：106mm×120mm×554mm；</w:t>
            </w:r>
          </w:p>
          <w:p>
            <w:pPr>
              <w:pStyle w:val="7"/>
              <w:jc w:val="both"/>
              <w:rPr>
                <w:rFonts w:ascii="仿宋" w:hAnsi="仿宋" w:eastAsia="仿宋" w:cs="仿宋"/>
                <w:color w:val="auto"/>
              </w:rPr>
            </w:pPr>
            <w:r>
              <w:rPr>
                <w:rFonts w:ascii="仿宋" w:hAnsi="仿宋" w:eastAsia="仿宋" w:cs="仿宋"/>
                <w:color w:val="auto"/>
              </w:rPr>
              <w:t>12、净重：5.52kg。</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合并级功率放大器</w:t>
            </w:r>
            <w:r>
              <w:rPr>
                <w:rFonts w:ascii="仿宋" w:hAnsi="仿宋" w:eastAsia="仿宋" w:cs="仿宋"/>
                <w:color w:val="auto"/>
                <w:sz w:val="21"/>
              </w:rPr>
              <w:t>（评审140）</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主要功能特点：</w:t>
            </w:r>
          </w:p>
          <w:p>
            <w:pPr>
              <w:pStyle w:val="7"/>
              <w:jc w:val="both"/>
              <w:rPr>
                <w:rFonts w:ascii="仿宋" w:hAnsi="仿宋" w:eastAsia="仿宋" w:cs="仿宋"/>
                <w:color w:val="auto"/>
              </w:rPr>
            </w:pPr>
            <w:r>
              <w:rPr>
                <w:rFonts w:ascii="仿宋" w:hAnsi="仿宋" w:eastAsia="仿宋" w:cs="仿宋"/>
                <w:color w:val="auto"/>
              </w:rPr>
              <w:t>1、全新的流线形外观设计，标准2U机箱高度，适用专业机柜安装放置；</w:t>
            </w:r>
          </w:p>
          <w:p>
            <w:pPr>
              <w:pStyle w:val="7"/>
              <w:jc w:val="both"/>
              <w:rPr>
                <w:rFonts w:ascii="仿宋" w:hAnsi="仿宋" w:eastAsia="仿宋" w:cs="仿宋"/>
                <w:color w:val="auto"/>
              </w:rPr>
            </w:pPr>
            <w:r>
              <w:rPr>
                <w:rFonts w:ascii="仿宋" w:hAnsi="仿宋" w:eastAsia="仿宋" w:cs="仿宋"/>
                <w:color w:val="auto"/>
              </w:rPr>
              <w:t>2、蓝牙.MP3\SD.DVD.BMG共5组音频信号输入和一组录音信号输出；</w:t>
            </w:r>
          </w:p>
          <w:p>
            <w:pPr>
              <w:pStyle w:val="7"/>
              <w:jc w:val="both"/>
              <w:rPr>
                <w:rFonts w:ascii="仿宋" w:hAnsi="仿宋" w:eastAsia="仿宋" w:cs="仿宋"/>
                <w:color w:val="auto"/>
              </w:rPr>
            </w:pPr>
            <w:r>
              <w:rPr>
                <w:rFonts w:ascii="仿宋" w:hAnsi="仿宋" w:eastAsia="仿宋" w:cs="仿宋"/>
                <w:color w:val="auto"/>
              </w:rPr>
              <w:t>3、带USB接口,SD卡接口的MP3音乐格式播放.蓝牙播放格式为4.0版本,音色更清晰；</w:t>
            </w:r>
          </w:p>
          <w:p>
            <w:pPr>
              <w:pStyle w:val="7"/>
              <w:jc w:val="both"/>
              <w:rPr>
                <w:rFonts w:ascii="仿宋" w:hAnsi="仿宋" w:eastAsia="仿宋" w:cs="仿宋"/>
                <w:color w:val="auto"/>
              </w:rPr>
            </w:pPr>
            <w:r>
              <w:rPr>
                <w:rFonts w:ascii="仿宋" w:hAnsi="仿宋" w:eastAsia="仿宋" w:cs="仿宋"/>
                <w:color w:val="auto"/>
              </w:rPr>
              <w:t>4、使用进口专业级卡拉OK数码混响效果芯片，增加按键开关可根据现场情况调节，声音延迟效果可调；</w:t>
            </w:r>
          </w:p>
          <w:p>
            <w:pPr>
              <w:pStyle w:val="7"/>
              <w:jc w:val="both"/>
              <w:rPr>
                <w:rFonts w:ascii="仿宋" w:hAnsi="仿宋" w:eastAsia="仿宋" w:cs="仿宋"/>
                <w:color w:val="auto"/>
              </w:rPr>
            </w:pPr>
            <w:r>
              <w:rPr>
                <w:rFonts w:ascii="仿宋" w:hAnsi="仿宋" w:eastAsia="仿宋" w:cs="仿宋"/>
                <w:color w:val="auto"/>
              </w:rPr>
              <w:t>5、音乐信号具备高低音调节,5路（前3+后2）麦克风输入,MIC1话筒独立调节，MIC2和MIC4音量增益调节旋钮共用，MIC3和MIC5音量增益调节旋钮共用；</w:t>
            </w:r>
          </w:p>
          <w:p>
            <w:pPr>
              <w:pStyle w:val="7"/>
              <w:jc w:val="both"/>
              <w:rPr>
                <w:rFonts w:ascii="仿宋" w:hAnsi="仿宋" w:eastAsia="仿宋" w:cs="仿宋"/>
                <w:color w:val="auto"/>
              </w:rPr>
            </w:pPr>
            <w:r>
              <w:rPr>
                <w:rFonts w:ascii="仿宋" w:hAnsi="仿宋" w:eastAsia="仿宋" w:cs="仿宋"/>
                <w:color w:val="auto"/>
              </w:rPr>
              <w:t>6、MIC4-MIC5带48V幻相电源，可以驱动电容麦克风；</w:t>
            </w:r>
          </w:p>
          <w:p>
            <w:pPr>
              <w:pStyle w:val="7"/>
              <w:jc w:val="both"/>
              <w:rPr>
                <w:rFonts w:ascii="仿宋" w:hAnsi="仿宋" w:eastAsia="仿宋" w:cs="仿宋"/>
                <w:color w:val="auto"/>
              </w:rPr>
            </w:pPr>
            <w:r>
              <w:rPr>
                <w:rFonts w:ascii="仿宋" w:hAnsi="仿宋" w:eastAsia="仿宋" w:cs="仿宋"/>
                <w:color w:val="auto"/>
              </w:rPr>
              <w:t>7、大功率对管，强劲功率储备，先进的功率放大器电路令音色低频丰满，中音明亮圆润，高音自然清晰，功率强劲；</w:t>
            </w:r>
          </w:p>
          <w:p>
            <w:pPr>
              <w:pStyle w:val="7"/>
              <w:jc w:val="both"/>
              <w:rPr>
                <w:rFonts w:ascii="仿宋" w:hAnsi="仿宋" w:eastAsia="仿宋" w:cs="仿宋"/>
                <w:color w:val="auto"/>
              </w:rPr>
            </w:pPr>
            <w:r>
              <w:rPr>
                <w:rFonts w:ascii="仿宋" w:hAnsi="仿宋" w:eastAsia="仿宋" w:cs="仿宋"/>
                <w:color w:val="auto"/>
              </w:rPr>
              <w:t>8、高效率大型环型变压器，配合高效率进口B级铁芯及大容量电解滤波，令噪声更小声音更纯净；</w:t>
            </w:r>
          </w:p>
          <w:p>
            <w:pPr>
              <w:pStyle w:val="7"/>
              <w:jc w:val="both"/>
              <w:rPr>
                <w:rFonts w:ascii="仿宋" w:hAnsi="仿宋" w:eastAsia="仿宋" w:cs="仿宋"/>
                <w:color w:val="auto"/>
              </w:rPr>
            </w:pPr>
            <w:r>
              <w:rPr>
                <w:rFonts w:ascii="仿宋" w:hAnsi="仿宋" w:eastAsia="仿宋" w:cs="仿宋"/>
                <w:color w:val="auto"/>
              </w:rPr>
              <w:t>9、支持智能式风扇散热系统，电子强力风扇，随信号大小控制风扇转速,避免机内过热，使设备工作在最佳状态；</w:t>
            </w:r>
          </w:p>
          <w:p>
            <w:pPr>
              <w:pStyle w:val="7"/>
              <w:jc w:val="both"/>
              <w:rPr>
                <w:rFonts w:ascii="仿宋" w:hAnsi="仿宋" w:eastAsia="仿宋" w:cs="仿宋"/>
                <w:color w:val="auto"/>
              </w:rPr>
            </w:pPr>
            <w:r>
              <w:rPr>
                <w:rFonts w:ascii="仿宋" w:hAnsi="仿宋" w:eastAsia="仿宋" w:cs="仿宋"/>
                <w:color w:val="auto"/>
              </w:rPr>
              <w:t>10、整机具备四路输出端子，功率放大器电路多重保护设施（短路.直流.高温.过载），令功率放大器自身和扬声器等输出设备安全可靠。</w:t>
            </w:r>
          </w:p>
          <w:p>
            <w:pPr>
              <w:pStyle w:val="7"/>
              <w:jc w:val="both"/>
              <w:rPr>
                <w:rFonts w:ascii="仿宋" w:hAnsi="仿宋" w:eastAsia="仿宋" w:cs="仿宋"/>
                <w:color w:val="auto"/>
              </w:rPr>
            </w:pPr>
            <w:r>
              <w:rPr>
                <w:rFonts w:ascii="仿宋" w:hAnsi="仿宋" w:eastAsia="仿宋" w:cs="仿宋"/>
                <w:color w:val="auto"/>
              </w:rPr>
              <w:t>主要技术参数：</w:t>
            </w:r>
          </w:p>
          <w:p>
            <w:pPr>
              <w:pStyle w:val="7"/>
              <w:jc w:val="both"/>
              <w:rPr>
                <w:rFonts w:ascii="仿宋" w:hAnsi="仿宋" w:eastAsia="仿宋" w:cs="仿宋"/>
                <w:color w:val="auto"/>
              </w:rPr>
            </w:pPr>
            <w:r>
              <w:rPr>
                <w:rFonts w:ascii="仿宋" w:hAnsi="仿宋" w:eastAsia="仿宋" w:cs="仿宋"/>
                <w:color w:val="auto"/>
              </w:rPr>
              <w:t>1、输出功率(1 KHz)：8Ω 250W*2，4Ω 350W*2；</w:t>
            </w:r>
          </w:p>
          <w:p>
            <w:pPr>
              <w:pStyle w:val="7"/>
              <w:jc w:val="both"/>
              <w:rPr>
                <w:rFonts w:ascii="仿宋" w:hAnsi="仿宋" w:eastAsia="仿宋" w:cs="仿宋"/>
                <w:color w:val="auto"/>
              </w:rPr>
            </w:pPr>
            <w:r>
              <w:rPr>
                <w:rFonts w:ascii="仿宋" w:hAnsi="仿宋" w:eastAsia="仿宋" w:cs="仿宋"/>
                <w:color w:val="auto"/>
              </w:rPr>
              <w:t>2、MIC输入灵敏度：10mV；</w:t>
            </w:r>
          </w:p>
          <w:p>
            <w:pPr>
              <w:pStyle w:val="7"/>
              <w:jc w:val="both"/>
              <w:rPr>
                <w:rFonts w:ascii="仿宋" w:hAnsi="仿宋" w:eastAsia="仿宋" w:cs="仿宋"/>
                <w:color w:val="auto"/>
              </w:rPr>
            </w:pPr>
            <w:r>
              <w:rPr>
                <w:rFonts w:ascii="仿宋" w:hAnsi="仿宋" w:eastAsia="仿宋" w:cs="仿宋"/>
                <w:color w:val="auto"/>
              </w:rPr>
              <w:t>3、音频信号输入灵敏度：200mV；</w:t>
            </w:r>
          </w:p>
          <w:p>
            <w:pPr>
              <w:pStyle w:val="7"/>
              <w:jc w:val="both"/>
              <w:rPr>
                <w:rFonts w:ascii="仿宋" w:hAnsi="仿宋" w:eastAsia="仿宋" w:cs="仿宋"/>
                <w:color w:val="auto"/>
              </w:rPr>
            </w:pPr>
            <w:r>
              <w:rPr>
                <w:rFonts w:ascii="仿宋" w:hAnsi="仿宋" w:eastAsia="仿宋" w:cs="仿宋"/>
                <w:color w:val="auto"/>
              </w:rPr>
              <w:t>4、信噪比：≥90dB A计权；</w:t>
            </w:r>
          </w:p>
          <w:p>
            <w:pPr>
              <w:pStyle w:val="7"/>
              <w:jc w:val="both"/>
              <w:rPr>
                <w:rFonts w:ascii="仿宋" w:hAnsi="仿宋" w:eastAsia="仿宋" w:cs="仿宋"/>
                <w:color w:val="auto"/>
              </w:rPr>
            </w:pPr>
            <w:r>
              <w:rPr>
                <w:rFonts w:ascii="仿宋" w:hAnsi="仿宋" w:eastAsia="仿宋" w:cs="仿宋"/>
                <w:color w:val="auto"/>
              </w:rPr>
              <w:t>5、分离度：50dB A计权；</w:t>
            </w:r>
          </w:p>
          <w:p>
            <w:pPr>
              <w:pStyle w:val="7"/>
              <w:jc w:val="both"/>
              <w:rPr>
                <w:rFonts w:ascii="仿宋" w:hAnsi="仿宋" w:eastAsia="仿宋" w:cs="仿宋"/>
                <w:color w:val="auto"/>
              </w:rPr>
            </w:pPr>
            <w:r>
              <w:rPr>
                <w:rFonts w:ascii="仿宋" w:hAnsi="仿宋" w:eastAsia="仿宋" w:cs="仿宋"/>
                <w:color w:val="auto"/>
              </w:rPr>
              <w:t>6、谐波互调失真(1 KHz, 150mV输入)：0.17%；</w:t>
            </w:r>
          </w:p>
          <w:p>
            <w:pPr>
              <w:pStyle w:val="7"/>
              <w:jc w:val="both"/>
              <w:rPr>
                <w:rFonts w:ascii="仿宋" w:hAnsi="仿宋" w:eastAsia="仿宋" w:cs="仿宋"/>
                <w:color w:val="auto"/>
              </w:rPr>
            </w:pPr>
            <w:r>
              <w:rPr>
                <w:rFonts w:ascii="仿宋" w:hAnsi="仿宋" w:eastAsia="仿宋" w:cs="仿宋"/>
                <w:color w:val="auto"/>
              </w:rPr>
              <w:t>7、频率响应：20Hz ~ 20KHz；</w:t>
            </w:r>
          </w:p>
          <w:p>
            <w:pPr>
              <w:pStyle w:val="7"/>
              <w:jc w:val="both"/>
              <w:rPr>
                <w:rFonts w:ascii="仿宋" w:hAnsi="仿宋" w:eastAsia="仿宋" w:cs="仿宋"/>
                <w:color w:val="auto"/>
              </w:rPr>
            </w:pPr>
            <w:r>
              <w:rPr>
                <w:rFonts w:ascii="仿宋" w:hAnsi="仿宋" w:eastAsia="仿宋" w:cs="仿宋"/>
                <w:color w:val="auto"/>
              </w:rPr>
              <w:t>8、麦克风音调：80Hz+15dB，3.5KHz+ 8dB，12KHz+ 15dB；</w:t>
            </w:r>
          </w:p>
          <w:p>
            <w:pPr>
              <w:pStyle w:val="7"/>
              <w:jc w:val="both"/>
              <w:rPr>
                <w:rFonts w:ascii="仿宋" w:hAnsi="仿宋" w:eastAsia="仿宋" w:cs="仿宋"/>
                <w:color w:val="auto"/>
              </w:rPr>
            </w:pPr>
            <w:r>
              <w:rPr>
                <w:rFonts w:ascii="仿宋" w:hAnsi="仿宋" w:eastAsia="仿宋" w:cs="仿宋"/>
                <w:color w:val="auto"/>
              </w:rPr>
              <w:t>9、回响音调：80Hz+ 15dB，12KHz+ 15dB；</w:t>
            </w:r>
          </w:p>
          <w:p>
            <w:pPr>
              <w:pStyle w:val="7"/>
              <w:jc w:val="both"/>
              <w:rPr>
                <w:rFonts w:ascii="仿宋" w:hAnsi="仿宋" w:eastAsia="仿宋" w:cs="仿宋"/>
                <w:color w:val="auto"/>
              </w:rPr>
            </w:pPr>
            <w:r>
              <w:rPr>
                <w:rFonts w:ascii="仿宋" w:hAnsi="仿宋" w:eastAsia="仿宋" w:cs="仿宋"/>
                <w:color w:val="auto"/>
              </w:rPr>
              <w:t>10、产品尺寸：（L×W×H）480*350*90mm；</w:t>
            </w:r>
          </w:p>
          <w:p>
            <w:pPr>
              <w:pStyle w:val="7"/>
              <w:jc w:val="both"/>
              <w:rPr>
                <w:rFonts w:ascii="仿宋" w:hAnsi="仿宋" w:eastAsia="仿宋" w:cs="仿宋"/>
                <w:color w:val="auto"/>
              </w:rPr>
            </w:pPr>
            <w:r>
              <w:rPr>
                <w:rFonts w:ascii="仿宋" w:hAnsi="仿宋" w:eastAsia="仿宋" w:cs="仿宋"/>
                <w:color w:val="auto"/>
              </w:rPr>
              <w:t>11、包装尺寸：570*470*17CM；</w:t>
            </w:r>
          </w:p>
          <w:p>
            <w:pPr>
              <w:pStyle w:val="7"/>
              <w:jc w:val="both"/>
              <w:rPr>
                <w:rFonts w:ascii="仿宋" w:hAnsi="仿宋" w:eastAsia="仿宋" w:cs="仿宋"/>
                <w:color w:val="auto"/>
              </w:rPr>
            </w:pPr>
            <w:r>
              <w:rPr>
                <w:rFonts w:ascii="仿宋" w:hAnsi="仿宋" w:eastAsia="仿宋" w:cs="仿宋"/>
                <w:color w:val="auto"/>
              </w:rPr>
              <w:t>12、净重:10.02Kg；</w:t>
            </w:r>
          </w:p>
          <w:p>
            <w:pPr>
              <w:pStyle w:val="7"/>
              <w:jc w:val="both"/>
              <w:rPr>
                <w:rFonts w:ascii="仿宋" w:hAnsi="仿宋" w:eastAsia="仿宋" w:cs="仿宋"/>
                <w:color w:val="auto"/>
              </w:rPr>
            </w:pPr>
            <w:r>
              <w:rPr>
                <w:rFonts w:ascii="仿宋" w:hAnsi="仿宋" w:eastAsia="仿宋" w:cs="仿宋"/>
                <w:color w:val="auto"/>
              </w:rPr>
              <w:t>13、毛重:11.74Kg。</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电源时序器</w:t>
            </w:r>
            <w:r>
              <w:rPr>
                <w:rFonts w:ascii="仿宋" w:hAnsi="仿宋" w:eastAsia="仿宋" w:cs="仿宋"/>
                <w:color w:val="auto"/>
                <w:sz w:val="21"/>
              </w:rPr>
              <w:t>（评审141）</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1.应采用IOT物联网架构设计，通过系统平台中的物模型进行数据通信、设备调试、设备操控。</w:t>
            </w:r>
          </w:p>
          <w:p>
            <w:pPr>
              <w:pStyle w:val="7"/>
              <w:jc w:val="both"/>
              <w:rPr>
                <w:rFonts w:ascii="仿宋" w:hAnsi="仿宋" w:eastAsia="仿宋" w:cs="仿宋"/>
                <w:color w:val="auto"/>
              </w:rPr>
            </w:pPr>
            <w:r>
              <w:rPr>
                <w:rFonts w:ascii="仿宋" w:hAnsi="仿宋" w:eastAsia="仿宋" w:cs="仿宋"/>
                <w:color w:val="auto"/>
              </w:rPr>
              <w:t>2.实时的双向数据通信远程采集工作运行状态，通道开合状态。</w:t>
            </w:r>
          </w:p>
          <w:p>
            <w:pPr>
              <w:pStyle w:val="7"/>
              <w:jc w:val="both"/>
              <w:rPr>
                <w:rFonts w:ascii="仿宋" w:hAnsi="仿宋" w:eastAsia="仿宋" w:cs="仿宋"/>
                <w:color w:val="auto"/>
              </w:rPr>
            </w:pPr>
            <w:r>
              <w:rPr>
                <w:rFonts w:ascii="仿宋" w:hAnsi="仿宋" w:eastAsia="仿宋" w:cs="仿宋"/>
                <w:color w:val="auto"/>
              </w:rPr>
              <w:t>3.支持远程调试功能，参数设置、独立通道控制、顺序闭合控制、逆序断开控制、通道闭合断开延时设置等功能。</w:t>
            </w:r>
          </w:p>
          <w:p>
            <w:pPr>
              <w:pStyle w:val="7"/>
              <w:jc w:val="both"/>
              <w:rPr>
                <w:rFonts w:ascii="仿宋" w:hAnsi="仿宋" w:eastAsia="仿宋" w:cs="仿宋"/>
                <w:color w:val="auto"/>
              </w:rPr>
            </w:pPr>
            <w:r>
              <w:rPr>
                <w:rFonts w:ascii="仿宋" w:hAnsi="仿宋" w:eastAsia="仿宋" w:cs="仿宋"/>
                <w:color w:val="auto"/>
              </w:rPr>
              <w:t>4.远程巡检功能，并出具巡检记录，系统及时提醒用户进行设备报修，确保设备运行正常。</w:t>
            </w:r>
          </w:p>
          <w:p>
            <w:pPr>
              <w:pStyle w:val="7"/>
              <w:jc w:val="both"/>
              <w:rPr>
                <w:rFonts w:ascii="仿宋" w:hAnsi="仿宋" w:eastAsia="仿宋" w:cs="仿宋"/>
                <w:color w:val="auto"/>
              </w:rPr>
            </w:pPr>
            <w:r>
              <w:rPr>
                <w:rFonts w:ascii="仿宋" w:hAnsi="仿宋" w:eastAsia="仿宋" w:cs="仿宋"/>
                <w:color w:val="auto"/>
              </w:rPr>
              <w:t>5.具备IEEE标准网络化智能管理，支持多设备集中管理功能，并采用T-NET协议，支持多台机器无缝级联功能。</w:t>
            </w:r>
          </w:p>
          <w:p>
            <w:pPr>
              <w:pStyle w:val="7"/>
              <w:jc w:val="both"/>
              <w:rPr>
                <w:rFonts w:ascii="仿宋" w:hAnsi="仿宋" w:eastAsia="仿宋" w:cs="仿宋"/>
                <w:color w:val="auto"/>
              </w:rPr>
            </w:pPr>
            <w:r>
              <w:rPr>
                <w:rFonts w:ascii="仿宋" w:hAnsi="仿宋" w:eastAsia="仿宋" w:cs="仿宋"/>
                <w:color w:val="auto"/>
              </w:rPr>
              <w:t>6.应内置防浪涌、过压/欠压保护电路，可有效防止机器本身及接入设备电路安全。</w:t>
            </w:r>
          </w:p>
          <w:p>
            <w:pPr>
              <w:pStyle w:val="7"/>
              <w:jc w:val="both"/>
              <w:rPr>
                <w:rFonts w:ascii="仿宋" w:hAnsi="仿宋" w:eastAsia="仿宋" w:cs="仿宋"/>
                <w:color w:val="auto"/>
              </w:rPr>
            </w:pPr>
            <w:r>
              <w:rPr>
                <w:rFonts w:ascii="仿宋" w:hAnsi="仿宋" w:eastAsia="仿宋" w:cs="仿宋"/>
                <w:color w:val="auto"/>
              </w:rPr>
              <w:t>7.具备≥8路电源输出端口，每路电源输出端口具备输出最大电流≥13A，整机额定总输出最大电流≥43A。</w:t>
            </w:r>
          </w:p>
          <w:p>
            <w:pPr>
              <w:pStyle w:val="7"/>
              <w:jc w:val="both"/>
              <w:rPr>
                <w:rFonts w:ascii="仿宋" w:hAnsi="仿宋" w:eastAsia="仿宋" w:cs="仿宋"/>
                <w:color w:val="auto"/>
              </w:rPr>
            </w:pPr>
            <w:r>
              <w:rPr>
                <w:rFonts w:ascii="仿宋" w:hAnsi="仿宋" w:eastAsia="仿宋" w:cs="仿宋"/>
                <w:color w:val="auto"/>
              </w:rPr>
              <w:t>8.具备标准网络端口设计，支持IEEE标准100/1000M自适应端口设计，用于连接物联网智慧平台。</w:t>
            </w:r>
          </w:p>
          <w:p>
            <w:pPr>
              <w:pStyle w:val="7"/>
              <w:jc w:val="both"/>
              <w:rPr>
                <w:rFonts w:ascii="仿宋" w:hAnsi="仿宋" w:eastAsia="仿宋" w:cs="仿宋"/>
                <w:color w:val="auto"/>
              </w:rPr>
            </w:pPr>
            <w:r>
              <w:rPr>
                <w:rFonts w:ascii="仿宋" w:hAnsi="仿宋" w:eastAsia="仿宋" w:cs="仿宋"/>
                <w:color w:val="auto"/>
              </w:rPr>
              <w:t>9.内置MCU控制单元，可实现网络化、智能化远程管理功能。</w:t>
            </w:r>
          </w:p>
          <w:p>
            <w:pPr>
              <w:pStyle w:val="7"/>
              <w:jc w:val="both"/>
              <w:rPr>
                <w:rFonts w:ascii="仿宋" w:hAnsi="仿宋" w:eastAsia="仿宋" w:cs="仿宋"/>
                <w:color w:val="auto"/>
              </w:rPr>
            </w:pPr>
            <w:r>
              <w:rPr>
                <w:rFonts w:ascii="仿宋" w:hAnsi="仿宋" w:eastAsia="仿宋" w:cs="仿宋"/>
                <w:color w:val="auto"/>
              </w:rPr>
              <w:t>10.应内置精准时钟控制芯片，可实现每路1-999秒独立延时控制功能</w:t>
            </w:r>
          </w:p>
          <w:p>
            <w:pPr>
              <w:pStyle w:val="7"/>
              <w:jc w:val="both"/>
              <w:rPr>
                <w:rFonts w:ascii="仿宋" w:hAnsi="仿宋" w:eastAsia="仿宋" w:cs="仿宋"/>
                <w:color w:val="auto"/>
              </w:rPr>
            </w:pPr>
            <w:r>
              <w:rPr>
                <w:rFonts w:ascii="仿宋" w:hAnsi="仿宋" w:eastAsia="仿宋" w:cs="仿宋"/>
                <w:color w:val="auto"/>
              </w:rPr>
              <w:t>11.应采用ALF自适应线性滤波技术，应内置降低传导噪声的RFI专用电源净化器</w:t>
            </w:r>
          </w:p>
          <w:p>
            <w:pPr>
              <w:pStyle w:val="7"/>
              <w:jc w:val="both"/>
              <w:rPr>
                <w:rFonts w:ascii="仿宋" w:hAnsi="仿宋" w:eastAsia="仿宋" w:cs="仿宋"/>
                <w:color w:val="auto"/>
              </w:rPr>
            </w:pPr>
            <w:r>
              <w:rPr>
                <w:rFonts w:ascii="仿宋" w:hAnsi="仿宋" w:eastAsia="仿宋" w:cs="仿宋"/>
                <w:color w:val="auto"/>
              </w:rPr>
              <w:t>12.应支持用户自定义任意一路为常供电配置，灵活满足不同设备的供电需求；</w:t>
            </w:r>
          </w:p>
          <w:p>
            <w:pPr>
              <w:pStyle w:val="7"/>
              <w:jc w:val="both"/>
              <w:rPr>
                <w:rFonts w:ascii="仿宋" w:hAnsi="仿宋" w:eastAsia="仿宋" w:cs="仿宋"/>
                <w:color w:val="auto"/>
              </w:rPr>
            </w:pPr>
            <w:r>
              <w:rPr>
                <w:rFonts w:ascii="仿宋" w:hAnsi="仿宋" w:eastAsia="仿宋" w:cs="仿宋"/>
                <w:color w:val="auto"/>
              </w:rPr>
              <w:t>13.默认每通道延时时间不低于1秒 ；</w:t>
            </w:r>
          </w:p>
          <w:p>
            <w:pPr>
              <w:pStyle w:val="7"/>
              <w:jc w:val="both"/>
              <w:rPr>
                <w:rFonts w:ascii="仿宋" w:hAnsi="仿宋" w:eastAsia="仿宋" w:cs="仿宋"/>
                <w:color w:val="auto"/>
              </w:rPr>
            </w:pPr>
            <w:r>
              <w:rPr>
                <w:rFonts w:ascii="仿宋" w:hAnsi="仿宋" w:eastAsia="仿宋" w:cs="仿宋"/>
                <w:color w:val="auto"/>
              </w:rPr>
              <w:t>14.网络端口：不少于1路RJ45端口，100M/1000M自适应 ；</w:t>
            </w:r>
          </w:p>
          <w:p>
            <w:pPr>
              <w:pStyle w:val="7"/>
              <w:jc w:val="both"/>
              <w:rPr>
                <w:rFonts w:ascii="仿宋" w:hAnsi="仿宋" w:eastAsia="仿宋" w:cs="仿宋"/>
                <w:color w:val="auto"/>
              </w:rPr>
            </w:pPr>
            <w:r>
              <w:rPr>
                <w:rFonts w:ascii="仿宋" w:hAnsi="仿宋" w:eastAsia="仿宋" w:cs="仿宋"/>
                <w:color w:val="auto"/>
              </w:rPr>
              <w:t>15.凤凰端子接口：不少于6PinPhoenix端子，用于短路控制和级联扩展</w:t>
            </w:r>
          </w:p>
          <w:p>
            <w:pPr>
              <w:pStyle w:val="7"/>
              <w:jc w:val="both"/>
              <w:rPr>
                <w:rFonts w:ascii="仿宋" w:hAnsi="仿宋" w:eastAsia="仿宋" w:cs="仿宋"/>
                <w:color w:val="auto"/>
              </w:rPr>
            </w:pPr>
            <w:r>
              <w:rPr>
                <w:rFonts w:ascii="仿宋" w:hAnsi="仿宋" w:eastAsia="仿宋" w:cs="仿宋"/>
                <w:color w:val="auto"/>
              </w:rPr>
              <w:t>16.指示灯：前面板不少于8个指示灯，指示通道开关状态</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设备机柜</w:t>
            </w:r>
            <w:r>
              <w:rPr>
                <w:rFonts w:ascii="仿宋" w:hAnsi="仿宋" w:eastAsia="仿宋" w:cs="仿宋"/>
                <w:color w:val="auto"/>
                <w:sz w:val="21"/>
              </w:rPr>
              <w:t>（评审142）</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600*600*1600</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6</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线路改造及安装</w:t>
            </w:r>
            <w:r>
              <w:rPr>
                <w:rFonts w:ascii="仿宋" w:hAnsi="仿宋" w:eastAsia="仿宋" w:cs="仿宋"/>
                <w:color w:val="auto"/>
                <w:sz w:val="21"/>
              </w:rPr>
              <w:t>（评审143）</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完成设备安装调试及现有环境线路改造等，同时提供改造所需管材、视频线缆、网络线缆、电源线缆等材料。</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项</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outlineLvl w:val="2"/>
        <w:rPr>
          <w:rFonts w:ascii="仿宋" w:hAnsi="仿宋" w:eastAsia="仿宋" w:cs="仿宋"/>
          <w:color w:val="auto"/>
        </w:rPr>
      </w:pPr>
      <w:r>
        <w:rPr>
          <w:rFonts w:ascii="仿宋" w:hAnsi="仿宋" w:eastAsia="仿宋" w:cs="仿宋"/>
          <w:b/>
          <w:color w:val="auto"/>
          <w:sz w:val="28"/>
          <w:lang w:eastAsia="zh-CN"/>
        </w:rPr>
        <w:t>2</w:t>
      </w:r>
      <w:r>
        <w:rPr>
          <w:rFonts w:ascii="仿宋" w:hAnsi="仿宋" w:eastAsia="仿宋" w:cs="仿宋"/>
          <w:b/>
          <w:color w:val="auto"/>
          <w:sz w:val="28"/>
        </w:rPr>
        <w:t>.4.4、一层调解室</w:t>
      </w:r>
    </w:p>
    <w:tbl>
      <w:tblPr>
        <w:tblStyle w:val="5"/>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456"/>
        <w:gridCol w:w="3976"/>
        <w:gridCol w:w="1013"/>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序号</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名称</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参数</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单位</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b/>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400万双光全彩网络摄像机</w:t>
            </w:r>
            <w:r>
              <w:rPr>
                <w:rFonts w:ascii="仿宋" w:hAnsi="仿宋" w:eastAsia="仿宋" w:cs="仿宋"/>
                <w:color w:val="auto"/>
                <w:sz w:val="21"/>
              </w:rPr>
              <w:t>（评审144）</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1、采用≥400万像素1/3英寸CMOS图像传感器</w:t>
            </w:r>
          </w:p>
          <w:p>
            <w:pPr>
              <w:pStyle w:val="7"/>
              <w:jc w:val="both"/>
              <w:rPr>
                <w:rFonts w:ascii="仿宋" w:hAnsi="仿宋" w:eastAsia="仿宋" w:cs="仿宋"/>
                <w:color w:val="auto"/>
              </w:rPr>
            </w:pPr>
            <w:r>
              <w:rPr>
                <w:rFonts w:ascii="仿宋" w:hAnsi="仿宋" w:eastAsia="仿宋" w:cs="仿宋"/>
                <w:color w:val="auto"/>
              </w:rPr>
              <w:t>2、内置高效暖光灯，红外补光灯，最大红外监控距离≥50米，暖光监控距离≥30米</w:t>
            </w:r>
          </w:p>
          <w:p>
            <w:pPr>
              <w:pStyle w:val="7"/>
              <w:jc w:val="both"/>
              <w:rPr>
                <w:rFonts w:ascii="仿宋" w:hAnsi="仿宋" w:eastAsia="仿宋" w:cs="仿宋"/>
                <w:color w:val="auto"/>
              </w:rPr>
            </w:pPr>
            <w:r>
              <w:rPr>
                <w:rFonts w:ascii="仿宋" w:hAnsi="仿宋" w:eastAsia="仿宋" w:cs="仿宋"/>
                <w:color w:val="auto"/>
              </w:rPr>
              <w:t>3、支持宽动态，3D降噪，强光抑制，背光补偿，数字水印</w:t>
            </w:r>
          </w:p>
          <w:p>
            <w:pPr>
              <w:pStyle w:val="7"/>
              <w:jc w:val="both"/>
              <w:rPr>
                <w:rFonts w:ascii="仿宋" w:hAnsi="仿宋" w:eastAsia="仿宋" w:cs="仿宋"/>
                <w:color w:val="auto"/>
              </w:rPr>
            </w:pPr>
            <w:r>
              <w:rPr>
                <w:rFonts w:ascii="仿宋" w:hAnsi="仿宋" w:eastAsia="仿宋" w:cs="仿宋"/>
                <w:color w:val="auto"/>
              </w:rPr>
              <w:t>4、支持ROI，SMART H.264/H.265</w:t>
            </w:r>
          </w:p>
          <w:p>
            <w:pPr>
              <w:pStyle w:val="7"/>
              <w:jc w:val="both"/>
              <w:rPr>
                <w:rFonts w:ascii="仿宋" w:hAnsi="仿宋" w:eastAsia="仿宋" w:cs="仿宋"/>
                <w:color w:val="auto"/>
              </w:rPr>
            </w:pPr>
            <w:r>
              <w:rPr>
                <w:rFonts w:ascii="仿宋" w:hAnsi="仿宋" w:eastAsia="仿宋" w:cs="仿宋"/>
                <w:color w:val="auto"/>
              </w:rPr>
              <w:t>5、支持多种异常检测：动态检测，视频遮挡，音频异常侦测，网络断开，IP冲突，非法访问</w:t>
            </w:r>
          </w:p>
          <w:p>
            <w:pPr>
              <w:pStyle w:val="7"/>
              <w:jc w:val="both"/>
              <w:rPr>
                <w:rFonts w:ascii="仿宋" w:hAnsi="仿宋" w:eastAsia="仿宋" w:cs="仿宋"/>
                <w:color w:val="auto"/>
              </w:rPr>
            </w:pPr>
            <w:r>
              <w:rPr>
                <w:rFonts w:ascii="仿宋" w:hAnsi="仿宋" w:eastAsia="仿宋" w:cs="仿宋"/>
                <w:color w:val="auto"/>
              </w:rPr>
              <w:t>6、内置1个麦克风</w:t>
            </w:r>
          </w:p>
          <w:p>
            <w:pPr>
              <w:pStyle w:val="7"/>
              <w:jc w:val="both"/>
              <w:rPr>
                <w:rFonts w:ascii="仿宋" w:hAnsi="仿宋" w:eastAsia="仿宋" w:cs="仿宋"/>
                <w:color w:val="auto"/>
              </w:rPr>
            </w:pPr>
            <w:r>
              <w:rPr>
                <w:rFonts w:ascii="仿宋" w:hAnsi="仿宋" w:eastAsia="仿宋" w:cs="仿宋"/>
                <w:color w:val="auto"/>
              </w:rPr>
              <w:t>7、支持DC12V/PoE供电方式；方便工程安装</w:t>
            </w:r>
          </w:p>
          <w:p>
            <w:pPr>
              <w:pStyle w:val="7"/>
              <w:jc w:val="both"/>
              <w:rPr>
                <w:rFonts w:ascii="仿宋" w:hAnsi="仿宋" w:eastAsia="仿宋" w:cs="仿宋"/>
                <w:color w:val="auto"/>
              </w:rPr>
            </w:pPr>
            <w:r>
              <w:rPr>
                <w:rFonts w:ascii="仿宋" w:hAnsi="仿宋" w:eastAsia="仿宋" w:cs="仿宋"/>
                <w:color w:val="auto"/>
              </w:rPr>
              <w:t>8、支持IP67防护等级</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高保真拾音器</w:t>
            </w:r>
            <w:r>
              <w:rPr>
                <w:rFonts w:ascii="仿宋" w:hAnsi="仿宋" w:eastAsia="仿宋" w:cs="仿宋"/>
                <w:color w:val="auto"/>
                <w:sz w:val="21"/>
              </w:rPr>
              <w:t>（评审145）</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1、拾音范围：≥1～150平方米，约半径≥7米；</w:t>
            </w:r>
          </w:p>
          <w:p>
            <w:pPr>
              <w:pStyle w:val="7"/>
              <w:jc w:val="both"/>
              <w:rPr>
                <w:rFonts w:ascii="仿宋" w:hAnsi="仿宋" w:eastAsia="仿宋" w:cs="仿宋"/>
                <w:color w:val="auto"/>
              </w:rPr>
            </w:pPr>
            <w:r>
              <w:rPr>
                <w:rFonts w:ascii="仿宋" w:hAnsi="仿宋" w:eastAsia="仿宋" w:cs="仿宋"/>
                <w:color w:val="auto"/>
              </w:rPr>
              <w:t>2、灵敏度：≥-38dB±1dB（re 0dB=1V/Pa@1kHz）；</w:t>
            </w:r>
          </w:p>
          <w:p>
            <w:pPr>
              <w:pStyle w:val="7"/>
              <w:jc w:val="both"/>
              <w:rPr>
                <w:rFonts w:ascii="仿宋" w:hAnsi="仿宋" w:eastAsia="仿宋" w:cs="仿宋"/>
                <w:color w:val="auto"/>
              </w:rPr>
            </w:pPr>
            <w:r>
              <w:rPr>
                <w:rFonts w:ascii="仿宋" w:hAnsi="仿宋" w:eastAsia="仿宋" w:cs="仿宋"/>
                <w:color w:val="auto"/>
              </w:rPr>
              <w:t>3、信噪比：≥70dB（1KHz &amp; Max dB SPL）；</w:t>
            </w:r>
          </w:p>
          <w:p>
            <w:pPr>
              <w:pStyle w:val="7"/>
              <w:jc w:val="both"/>
              <w:rPr>
                <w:rFonts w:ascii="仿宋" w:hAnsi="仿宋" w:eastAsia="仿宋" w:cs="仿宋"/>
                <w:color w:val="auto"/>
              </w:rPr>
            </w:pPr>
            <w:r>
              <w:rPr>
                <w:rFonts w:ascii="仿宋" w:hAnsi="仿宋" w:eastAsia="仿宋" w:cs="仿宋"/>
                <w:color w:val="auto"/>
              </w:rPr>
              <w:t>4、指向特性：全指向性；</w:t>
            </w:r>
          </w:p>
          <w:p>
            <w:pPr>
              <w:pStyle w:val="7"/>
              <w:jc w:val="both"/>
              <w:rPr>
                <w:rFonts w:ascii="仿宋" w:hAnsi="仿宋" w:eastAsia="仿宋" w:cs="仿宋"/>
                <w:color w:val="auto"/>
              </w:rPr>
            </w:pPr>
            <w:r>
              <w:rPr>
                <w:rFonts w:ascii="仿宋" w:hAnsi="仿宋" w:eastAsia="仿宋" w:cs="仿宋"/>
                <w:color w:val="auto"/>
              </w:rPr>
              <w:t>5、动态范围：≥40dB（1KHz &amp; Max dB SPL）；</w:t>
            </w:r>
          </w:p>
          <w:p>
            <w:pPr>
              <w:pStyle w:val="7"/>
              <w:jc w:val="both"/>
              <w:rPr>
                <w:rFonts w:ascii="仿宋" w:hAnsi="仿宋" w:eastAsia="仿宋" w:cs="仿宋"/>
                <w:color w:val="auto"/>
              </w:rPr>
            </w:pPr>
            <w:r>
              <w:rPr>
                <w:rFonts w:ascii="仿宋" w:hAnsi="仿宋" w:eastAsia="仿宋" w:cs="仿宋"/>
                <w:color w:val="auto"/>
              </w:rPr>
              <w:t>6、连接方式：≥4条引线（电源正极、电源负极、信号正极、信号负极）；</w:t>
            </w:r>
          </w:p>
          <w:p>
            <w:pPr>
              <w:pStyle w:val="7"/>
              <w:jc w:val="both"/>
              <w:rPr>
                <w:rFonts w:ascii="仿宋" w:hAnsi="仿宋" w:eastAsia="仿宋" w:cs="仿宋"/>
                <w:color w:val="auto"/>
              </w:rPr>
            </w:pPr>
            <w:r>
              <w:rPr>
                <w:rFonts w:ascii="仿宋" w:hAnsi="仿宋" w:eastAsia="仿宋" w:cs="仿宋"/>
                <w:color w:val="auto"/>
              </w:rPr>
              <w:t>7、功耗：＜2W</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个</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3</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网络硬盘录像机</w:t>
            </w:r>
            <w:r>
              <w:rPr>
                <w:rFonts w:ascii="仿宋" w:hAnsi="仿宋" w:eastAsia="仿宋" w:cs="仿宋"/>
                <w:color w:val="auto"/>
                <w:sz w:val="21"/>
              </w:rPr>
              <w:t>（评审146）</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1、具有≥1个HDMI接口、≥1个VGA接口、≥1个RJ45网络接口、≥2个USB2.0接口；具有1路音频输入接口、≥1路音频输出接口，≥2个SATA接口</w:t>
            </w:r>
          </w:p>
          <w:p>
            <w:pPr>
              <w:pStyle w:val="7"/>
              <w:jc w:val="both"/>
              <w:rPr>
                <w:rFonts w:ascii="仿宋" w:hAnsi="仿宋" w:eastAsia="仿宋" w:cs="仿宋"/>
                <w:color w:val="auto"/>
              </w:rPr>
            </w:pPr>
            <w:r>
              <w:rPr>
                <w:rFonts w:ascii="仿宋" w:hAnsi="仿宋" w:eastAsia="仿宋" w:cs="仿宋"/>
                <w:color w:val="auto"/>
              </w:rPr>
              <w:t>2、支持≥8路网络视频接入，支持256Mbps接入、256Mbps存储、256Mbps转发</w:t>
            </w:r>
          </w:p>
          <w:p>
            <w:pPr>
              <w:pStyle w:val="7"/>
              <w:jc w:val="both"/>
              <w:rPr>
                <w:rFonts w:ascii="仿宋" w:hAnsi="仿宋" w:eastAsia="仿宋" w:cs="仿宋"/>
                <w:color w:val="auto"/>
              </w:rPr>
            </w:pPr>
            <w:r>
              <w:rPr>
                <w:rFonts w:ascii="仿宋" w:hAnsi="仿宋" w:eastAsia="仿宋" w:cs="仿宋"/>
                <w:color w:val="auto"/>
              </w:rPr>
              <w:t>3、支持IPv4、IPv6、HTTP、NTP、DNS、ONVIF网络协议；</w:t>
            </w:r>
          </w:p>
          <w:p>
            <w:pPr>
              <w:pStyle w:val="7"/>
              <w:jc w:val="both"/>
              <w:rPr>
                <w:rFonts w:ascii="仿宋" w:hAnsi="仿宋" w:eastAsia="仿宋" w:cs="仿宋"/>
                <w:color w:val="auto"/>
              </w:rPr>
            </w:pPr>
            <w:r>
              <w:rPr>
                <w:rFonts w:ascii="仿宋" w:hAnsi="仿宋" w:eastAsia="仿宋" w:cs="仿宋"/>
                <w:color w:val="auto"/>
              </w:rPr>
              <w:t>4、支持16M/12M/8M/6M/5M/4M/3M/1080P/960P/720PIPC分辨率接入；</w:t>
            </w:r>
          </w:p>
          <w:p>
            <w:pPr>
              <w:pStyle w:val="7"/>
              <w:jc w:val="both"/>
              <w:rPr>
                <w:rFonts w:ascii="仿宋" w:hAnsi="仿宋" w:eastAsia="仿宋" w:cs="仿宋"/>
                <w:color w:val="auto"/>
              </w:rPr>
            </w:pPr>
            <w:r>
              <w:rPr>
                <w:rFonts w:ascii="仿宋" w:hAnsi="仿宋" w:eastAsia="仿宋" w:cs="仿宋"/>
                <w:color w:val="auto"/>
              </w:rPr>
              <w:t>5、支持语音对讲，客户端通过NVR与网络摄像机进行语音对讲；</w:t>
            </w:r>
          </w:p>
          <w:p>
            <w:pPr>
              <w:pStyle w:val="7"/>
              <w:jc w:val="both"/>
              <w:rPr>
                <w:rFonts w:ascii="仿宋" w:hAnsi="仿宋" w:eastAsia="仿宋" w:cs="仿宋"/>
                <w:color w:val="auto"/>
              </w:rPr>
            </w:pPr>
            <w:r>
              <w:rPr>
                <w:rFonts w:ascii="仿宋" w:hAnsi="仿宋" w:eastAsia="仿宋" w:cs="仿宋"/>
                <w:color w:val="auto"/>
              </w:rPr>
              <w:t>6、支持按时间、按事件等多种方式进行录像的检索、回放、备份，支持图片本地回放与查询；</w:t>
            </w:r>
          </w:p>
          <w:p>
            <w:pPr>
              <w:pStyle w:val="7"/>
              <w:jc w:val="both"/>
              <w:rPr>
                <w:rFonts w:ascii="仿宋" w:hAnsi="仿宋" w:eastAsia="仿宋" w:cs="仿宋"/>
                <w:color w:val="auto"/>
              </w:rPr>
            </w:pPr>
            <w:r>
              <w:rPr>
                <w:rFonts w:ascii="仿宋" w:hAnsi="仿宋" w:eastAsia="仿宋" w:cs="仿宋"/>
                <w:color w:val="auto"/>
              </w:rPr>
              <w:t>7、支持标签自定义功能，设备支持对指定时间的录像进行标签并归档，便于后续査看；</w:t>
            </w:r>
          </w:p>
          <w:p>
            <w:pPr>
              <w:pStyle w:val="7"/>
              <w:jc w:val="both"/>
              <w:rPr>
                <w:rFonts w:ascii="仿宋" w:hAnsi="仿宋" w:eastAsia="仿宋" w:cs="仿宋"/>
                <w:color w:val="auto"/>
              </w:rPr>
            </w:pPr>
            <w:r>
              <w:rPr>
                <w:rFonts w:ascii="仿宋" w:hAnsi="仿宋" w:eastAsia="仿宋" w:cs="仿宋"/>
                <w:color w:val="auto"/>
              </w:rPr>
              <w:t>8、支持本机硬盘、网络等存储方式，支持硬盘、外接USB存储设备备份方式；</w:t>
            </w:r>
          </w:p>
          <w:p>
            <w:pPr>
              <w:pStyle w:val="7"/>
              <w:jc w:val="both"/>
              <w:rPr>
                <w:rFonts w:ascii="仿宋" w:hAnsi="仿宋" w:eastAsia="仿宋" w:cs="仿宋"/>
                <w:color w:val="auto"/>
              </w:rPr>
            </w:pPr>
            <w:r>
              <w:rPr>
                <w:rFonts w:ascii="仿宋" w:hAnsi="仿宋" w:eastAsia="仿宋" w:cs="仿宋"/>
                <w:color w:val="auto"/>
              </w:rPr>
              <w:t>9、支持设备操作日志、报警日志、系统日志的记录与查询功能；</w:t>
            </w:r>
          </w:p>
          <w:p>
            <w:pPr>
              <w:pStyle w:val="7"/>
              <w:jc w:val="both"/>
              <w:rPr>
                <w:rFonts w:ascii="仿宋" w:hAnsi="仿宋" w:eastAsia="仿宋" w:cs="仿宋"/>
                <w:color w:val="auto"/>
              </w:rPr>
            </w:pPr>
            <w:r>
              <w:rPr>
                <w:rFonts w:ascii="仿宋" w:hAnsi="仿宋" w:eastAsia="仿宋" w:cs="仿宋"/>
                <w:color w:val="auto"/>
              </w:rPr>
              <w:t>10、支持断网续传功能，能对前端摄像机断网这段时间内SD卡中的录像回传到NVR</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4</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8TB硬盘</w:t>
            </w:r>
            <w:r>
              <w:rPr>
                <w:rFonts w:ascii="仿宋" w:hAnsi="仿宋" w:eastAsia="仿宋" w:cs="仿宋"/>
                <w:color w:val="auto"/>
                <w:sz w:val="21"/>
              </w:rPr>
              <w:t>（评审147）</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1、单盘容量：≥8TB；</w:t>
            </w:r>
            <w:r>
              <w:rPr>
                <w:rFonts w:ascii="仿宋" w:hAnsi="仿宋" w:eastAsia="仿宋" w:cs="仿宋"/>
                <w:color w:val="auto"/>
              </w:rPr>
              <w:br w:type="textWrapping"/>
            </w:r>
            <w:r>
              <w:rPr>
                <w:rFonts w:ascii="仿宋" w:hAnsi="仿宋" w:eastAsia="仿宋" w:cs="仿宋"/>
                <w:color w:val="auto"/>
              </w:rPr>
              <w:t>2、缓存：≥256MB；</w:t>
            </w:r>
            <w:r>
              <w:rPr>
                <w:rFonts w:ascii="仿宋" w:hAnsi="仿宋" w:eastAsia="仿宋" w:cs="仿宋"/>
                <w:color w:val="auto"/>
              </w:rPr>
              <w:br w:type="textWrapping"/>
            </w:r>
            <w:r>
              <w:rPr>
                <w:rFonts w:ascii="仿宋" w:hAnsi="仿宋" w:eastAsia="仿宋" w:cs="仿宋"/>
                <w:color w:val="auto"/>
              </w:rPr>
              <w:t>3、转速：≥7200RPM；</w:t>
            </w:r>
            <w:r>
              <w:rPr>
                <w:rFonts w:ascii="仿宋" w:hAnsi="仿宋" w:eastAsia="仿宋" w:cs="仿宋"/>
                <w:color w:val="auto"/>
              </w:rPr>
              <w:br w:type="textWrapping"/>
            </w:r>
            <w:r>
              <w:rPr>
                <w:rFonts w:ascii="仿宋" w:hAnsi="仿宋" w:eastAsia="仿宋" w:cs="仿宋"/>
                <w:color w:val="auto"/>
              </w:rPr>
              <w:t>4、硬盘接口：SATA</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块</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5</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设备机柜</w:t>
            </w:r>
            <w:r>
              <w:rPr>
                <w:rFonts w:ascii="仿宋" w:hAnsi="仿宋" w:eastAsia="仿宋" w:cs="仿宋"/>
                <w:color w:val="auto"/>
                <w:sz w:val="21"/>
              </w:rPr>
              <w:t>（评审148）</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≥600*600*910（mm），标准配置：钢化玻璃前门、全钢后门、≥2个侧门、≥20套机柜螺钉、配≥2个风扇，≥1块层板、≥1个电源插座、≥1个扳钳；钢板厚度：方孔条≥1.2mm； 最大承载达≥300Kg</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台</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6</w:t>
            </w:r>
          </w:p>
        </w:tc>
        <w:tc>
          <w:tcPr>
            <w:tcW w:w="1463"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辅材</w:t>
            </w:r>
            <w:r>
              <w:rPr>
                <w:rFonts w:ascii="仿宋" w:hAnsi="仿宋" w:eastAsia="仿宋" w:cs="仿宋"/>
                <w:color w:val="auto"/>
                <w:sz w:val="21"/>
              </w:rPr>
              <w:t>（评审149）</w:t>
            </w:r>
          </w:p>
        </w:tc>
        <w:tc>
          <w:tcPr>
            <w:tcW w:w="3827"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含系统连接所需网络线缆、电源线缆及接插件等。</w:t>
            </w:r>
          </w:p>
        </w:tc>
        <w:tc>
          <w:tcPr>
            <w:tcW w:w="1019"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批</w:t>
            </w:r>
          </w:p>
        </w:tc>
        <w:tc>
          <w:tcPr>
            <w:tcW w:w="990" w:type="dxa"/>
            <w:tcMar>
              <w:top w:w="0" w:type="dxa"/>
              <w:left w:w="105" w:type="dxa"/>
              <w:bottom w:w="0" w:type="dxa"/>
              <w:right w:w="105" w:type="dxa"/>
            </w:tcMar>
            <w:vAlign w:val="center"/>
          </w:tcPr>
          <w:p>
            <w:pPr>
              <w:pStyle w:val="7"/>
              <w:jc w:val="both"/>
              <w:rPr>
                <w:rFonts w:ascii="仿宋" w:hAnsi="仿宋" w:eastAsia="仿宋" w:cs="仿宋"/>
                <w:color w:val="auto"/>
              </w:rPr>
            </w:pPr>
            <w:r>
              <w:rPr>
                <w:rFonts w:ascii="仿宋" w:hAnsi="仿宋" w:eastAsia="仿宋" w:cs="仿宋"/>
                <w:color w:val="auto"/>
              </w:rPr>
              <w:t>1</w:t>
            </w:r>
          </w:p>
        </w:tc>
      </w:tr>
    </w:tbl>
    <w:p>
      <w:pPr>
        <w:pStyle w:val="7"/>
        <w:rPr>
          <w:rFonts w:ascii="仿宋" w:hAnsi="仿宋" w:eastAsia="仿宋" w:cs="仿宋"/>
          <w:b/>
          <w:bCs/>
          <w:color w:val="auto"/>
        </w:rPr>
      </w:pPr>
    </w:p>
    <w:p>
      <w:pPr>
        <w:pStyle w:val="7"/>
        <w:rPr>
          <w:rFonts w:ascii="仿宋" w:hAnsi="仿宋" w:eastAsia="仿宋" w:cs="仿宋"/>
          <w:b/>
          <w:bCs/>
          <w:color w:val="auto"/>
        </w:rPr>
      </w:pPr>
    </w:p>
    <w:p>
      <w:pPr>
        <w:pStyle w:val="7"/>
        <w:rPr>
          <w:rFonts w:ascii="仿宋" w:hAnsi="仿宋" w:eastAsia="仿宋" w:cs="仿宋"/>
          <w:b/>
          <w:bCs/>
          <w:color w:val="auto"/>
          <w:sz w:val="32"/>
          <w:szCs w:val="32"/>
        </w:rPr>
      </w:pPr>
      <w:r>
        <w:rPr>
          <w:rFonts w:ascii="仿宋" w:hAnsi="仿宋" w:eastAsia="仿宋" w:cs="仿宋"/>
          <w:b/>
          <w:bCs/>
          <w:color w:val="auto"/>
          <w:sz w:val="32"/>
          <w:szCs w:val="32"/>
        </w:rPr>
        <w:t>采购包二</w:t>
      </w:r>
    </w:p>
    <w:p>
      <w:pPr>
        <w:pStyle w:val="7"/>
        <w:rPr>
          <w:rFonts w:ascii="仿宋" w:hAnsi="仿宋" w:eastAsia="仿宋" w:cs="仿宋"/>
          <w:b/>
          <w:bCs/>
          <w:color w:val="auto"/>
          <w:sz w:val="24"/>
          <w:szCs w:val="24"/>
          <w:lang w:eastAsia="zh-CN"/>
        </w:rPr>
      </w:pPr>
      <w:r>
        <w:rPr>
          <w:rFonts w:ascii="仿宋" w:hAnsi="仿宋" w:eastAsia="仿宋" w:cs="仿宋"/>
          <w:b/>
          <w:bCs/>
          <w:color w:val="auto"/>
          <w:sz w:val="24"/>
          <w:szCs w:val="24"/>
          <w:lang w:eastAsia="zh-CN"/>
        </w:rPr>
        <w:t>（一）参数要求</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509"/>
        <w:gridCol w:w="734"/>
        <w:gridCol w:w="5163"/>
        <w:gridCol w:w="799"/>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b/>
                <w:bCs/>
                <w:color w:val="auto"/>
                <w:sz w:val="21"/>
                <w:szCs w:val="21"/>
              </w:rPr>
            </w:pPr>
            <w:r>
              <w:rPr>
                <w:rFonts w:ascii="仿宋" w:hAnsi="仿宋" w:eastAsia="仿宋" w:cs="仿宋"/>
                <w:b/>
                <w:bCs/>
                <w:color w:val="auto"/>
                <w:sz w:val="21"/>
                <w:szCs w:val="21"/>
              </w:rPr>
              <w:t>序号</w:t>
            </w:r>
          </w:p>
        </w:tc>
        <w:tc>
          <w:tcPr>
            <w:tcW w:w="299" w:type="pct"/>
            <w:tcMar>
              <w:top w:w="0" w:type="dxa"/>
              <w:left w:w="105" w:type="dxa"/>
              <w:bottom w:w="0" w:type="dxa"/>
              <w:right w:w="105" w:type="dxa"/>
            </w:tcMar>
          </w:tcPr>
          <w:p>
            <w:pPr>
              <w:pStyle w:val="7"/>
              <w:jc w:val="center"/>
              <w:rPr>
                <w:rFonts w:ascii="仿宋" w:hAnsi="仿宋" w:eastAsia="仿宋" w:cs="仿宋"/>
                <w:b/>
                <w:bCs/>
                <w:color w:val="auto"/>
                <w:sz w:val="21"/>
                <w:szCs w:val="21"/>
              </w:rPr>
            </w:pPr>
            <w:r>
              <w:rPr>
                <w:rFonts w:ascii="仿宋" w:hAnsi="仿宋" w:eastAsia="仿宋" w:cs="仿宋"/>
                <w:b/>
                <w:bCs/>
                <w:color w:val="auto"/>
                <w:sz w:val="21"/>
                <w:szCs w:val="21"/>
              </w:rPr>
              <w:t>位置</w:t>
            </w:r>
          </w:p>
        </w:tc>
        <w:tc>
          <w:tcPr>
            <w:tcW w:w="431" w:type="pct"/>
            <w:tcMar>
              <w:top w:w="0" w:type="dxa"/>
              <w:left w:w="105" w:type="dxa"/>
              <w:bottom w:w="0" w:type="dxa"/>
              <w:right w:w="105" w:type="dxa"/>
            </w:tcMar>
          </w:tcPr>
          <w:p>
            <w:pPr>
              <w:pStyle w:val="7"/>
              <w:jc w:val="center"/>
              <w:rPr>
                <w:rFonts w:ascii="仿宋" w:hAnsi="仿宋" w:eastAsia="仿宋" w:cs="仿宋"/>
                <w:b/>
                <w:bCs/>
                <w:color w:val="auto"/>
                <w:sz w:val="21"/>
                <w:szCs w:val="21"/>
              </w:rPr>
            </w:pPr>
            <w:r>
              <w:rPr>
                <w:rFonts w:ascii="仿宋" w:hAnsi="仿宋" w:eastAsia="仿宋" w:cs="仿宋"/>
                <w:b/>
                <w:bCs/>
                <w:color w:val="auto"/>
                <w:sz w:val="21"/>
                <w:szCs w:val="21"/>
              </w:rPr>
              <w:t>品名</w:t>
            </w:r>
          </w:p>
        </w:tc>
        <w:tc>
          <w:tcPr>
            <w:tcW w:w="3031" w:type="pct"/>
            <w:tcMar>
              <w:top w:w="0" w:type="dxa"/>
              <w:left w:w="105" w:type="dxa"/>
              <w:bottom w:w="0" w:type="dxa"/>
              <w:right w:w="105" w:type="dxa"/>
            </w:tcMar>
          </w:tcPr>
          <w:p>
            <w:pPr>
              <w:pStyle w:val="7"/>
              <w:jc w:val="center"/>
              <w:rPr>
                <w:rFonts w:ascii="仿宋" w:hAnsi="仿宋" w:eastAsia="仿宋" w:cs="仿宋"/>
                <w:b/>
                <w:bCs/>
                <w:color w:val="auto"/>
                <w:sz w:val="21"/>
                <w:szCs w:val="21"/>
              </w:rPr>
            </w:pPr>
            <w:r>
              <w:rPr>
                <w:rFonts w:ascii="仿宋" w:hAnsi="仿宋" w:eastAsia="仿宋" w:cs="仿宋"/>
                <w:b/>
                <w:bCs/>
                <w:color w:val="auto"/>
                <w:sz w:val="21"/>
                <w:szCs w:val="21"/>
              </w:rPr>
              <w:t>参数</w:t>
            </w:r>
          </w:p>
        </w:tc>
        <w:tc>
          <w:tcPr>
            <w:tcW w:w="469" w:type="pct"/>
            <w:tcMar>
              <w:top w:w="0" w:type="dxa"/>
              <w:left w:w="105" w:type="dxa"/>
              <w:bottom w:w="0" w:type="dxa"/>
              <w:right w:w="105" w:type="dxa"/>
            </w:tcMar>
          </w:tcPr>
          <w:p>
            <w:pPr>
              <w:pStyle w:val="7"/>
              <w:jc w:val="center"/>
              <w:rPr>
                <w:rFonts w:ascii="仿宋" w:hAnsi="仿宋" w:eastAsia="仿宋" w:cs="仿宋"/>
                <w:b/>
                <w:bCs/>
                <w:color w:val="auto"/>
                <w:sz w:val="21"/>
                <w:szCs w:val="21"/>
              </w:rPr>
            </w:pPr>
            <w:r>
              <w:rPr>
                <w:rFonts w:ascii="仿宋" w:hAnsi="仿宋" w:eastAsia="仿宋" w:cs="仿宋"/>
                <w:b/>
                <w:bCs/>
                <w:color w:val="auto"/>
                <w:sz w:val="21"/>
                <w:szCs w:val="21"/>
              </w:rPr>
              <w:t>数量</w:t>
            </w:r>
          </w:p>
        </w:tc>
        <w:tc>
          <w:tcPr>
            <w:tcW w:w="469" w:type="pct"/>
            <w:tcMar>
              <w:top w:w="0" w:type="dxa"/>
              <w:left w:w="105" w:type="dxa"/>
              <w:bottom w:w="0" w:type="dxa"/>
              <w:right w:w="105" w:type="dxa"/>
            </w:tcMar>
          </w:tcPr>
          <w:p>
            <w:pPr>
              <w:pStyle w:val="7"/>
              <w:jc w:val="center"/>
              <w:rPr>
                <w:rFonts w:ascii="仿宋" w:hAnsi="仿宋" w:eastAsia="仿宋" w:cs="仿宋"/>
                <w:b/>
                <w:bCs/>
                <w:color w:val="auto"/>
                <w:sz w:val="21"/>
                <w:szCs w:val="21"/>
              </w:rPr>
            </w:pPr>
            <w:r>
              <w:rPr>
                <w:rFonts w:ascii="仿宋" w:hAnsi="仿宋" w:eastAsia="仿宋" w:cs="仿宋"/>
                <w:b/>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br w:type="textWrapping"/>
            </w:r>
            <w:r>
              <w:rPr>
                <w:rFonts w:ascii="仿宋" w:hAnsi="仿宋" w:eastAsia="仿宋" w:cs="仿宋"/>
                <w:color w:val="auto"/>
                <w:sz w:val="21"/>
                <w:szCs w:val="21"/>
              </w:rPr>
              <w:br w:type="textWrapping"/>
            </w:r>
            <w:r>
              <w:rPr>
                <w:rFonts w:ascii="仿宋" w:hAnsi="仿宋" w:eastAsia="仿宋" w:cs="仿宋"/>
                <w:color w:val="auto"/>
                <w:sz w:val="21"/>
                <w:szCs w:val="21"/>
              </w:rPr>
              <w:t>大厅服务窗口</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办公桌</w:t>
            </w:r>
            <w:r>
              <w:rPr>
                <w:rFonts w:ascii="仿宋" w:hAnsi="仿宋" w:eastAsia="仿宋" w:cs="仿宋"/>
                <w:color w:val="auto"/>
                <w:sz w:val="21"/>
                <w:szCs w:val="21"/>
              </w:rPr>
              <w:br w:type="textWrapping"/>
            </w:r>
            <w:r>
              <w:rPr>
                <w:rFonts w:ascii="仿宋" w:hAnsi="仿宋" w:eastAsia="仿宋" w:cs="仿宋"/>
                <w:color w:val="auto"/>
                <w:sz w:val="21"/>
                <w:szCs w:val="21"/>
              </w:rPr>
              <w:t>生态板定制</w:t>
            </w:r>
            <w:r>
              <w:rPr>
                <w:rFonts w:ascii="仿宋" w:hAnsi="仿宋" w:eastAsia="仿宋" w:cs="仿宋"/>
                <w:color w:val="auto"/>
                <w:sz w:val="21"/>
                <w:szCs w:val="21"/>
              </w:rPr>
              <w:br w:type="textWrapping"/>
            </w:r>
            <w:r>
              <w:rPr>
                <w:rFonts w:ascii="仿宋" w:hAnsi="仿宋" w:eastAsia="仿宋" w:cs="仿宋"/>
                <w:color w:val="auto"/>
                <w:sz w:val="21"/>
                <w:szCs w:val="21"/>
              </w:rPr>
              <w:t>柜</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办公桌规格：1400*700mm*770mm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选用优质E1级18mm厚环保多层板，所有板材无空鼓、纹理清晰自然、色泽一致、表面平整、且经防虫防腐处理。</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书桌柜左右设一门储物空间，桌面下方设键盘功能。</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封边采用与柜板同色优质1.0mm厚PVC封边条，经全自动封边机封边，粘接采用高温颗粒热熔胶，粘接牢固，无脱胶、无鼓泡、防水，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配件部分:选用优质国产五金配件:二合一或三合一螺丝、拉手、锁片等，柜脚底安装优质防潮垫可以有效的防水，经久耐用，便于清洁卫生，立于地面不会摇晃，结实稳固。</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42</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br w:type="textWrapping"/>
            </w:r>
            <w:r>
              <w:rPr>
                <w:rFonts w:ascii="仿宋" w:hAnsi="仿宋" w:eastAsia="仿宋" w:cs="仿宋"/>
                <w:color w:val="auto"/>
                <w:sz w:val="21"/>
                <w:szCs w:val="21"/>
              </w:rPr>
              <w:br w:type="textWrapping"/>
            </w:r>
            <w:r>
              <w:rPr>
                <w:rFonts w:ascii="仿宋" w:hAnsi="仿宋" w:eastAsia="仿宋" w:cs="仿宋"/>
                <w:color w:val="auto"/>
                <w:sz w:val="21"/>
                <w:szCs w:val="21"/>
              </w:rPr>
              <w:t>大厅服务窗口</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边柜</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边柜规格：高770*深320mm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选用优质E1级18mm厚环保多层板，所有板材无空鼓、纹理清晰自然、色泽一致、表面平整、且经防虫防腐处理。</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封边采用与柜板同色优质1.0mm厚PVC封边条，经全自动封边机封边，粘接采用高温颗粒热熔胶，粘接牢固，无脱胶、无鼓泡、防水，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配件部分:选用优质国产五金配件:二合一或三合一螺丝、拉手、锁片等，柜脚底安装优质防潮垫可以有效的防水，经久耐用，便于清洁卫生，立于地面不会摇晃，结实稳固。</w:t>
            </w:r>
          </w:p>
        </w:tc>
        <w:tc>
          <w:tcPr>
            <w:tcW w:w="469" w:type="pct"/>
            <w:tcMar>
              <w:top w:w="0" w:type="dxa"/>
              <w:left w:w="105" w:type="dxa"/>
              <w:bottom w:w="0" w:type="dxa"/>
              <w:right w:w="105"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96</w:t>
            </w:r>
          </w:p>
        </w:tc>
        <w:tc>
          <w:tcPr>
            <w:tcW w:w="469" w:type="pct"/>
            <w:tcMar>
              <w:top w:w="0" w:type="dxa"/>
              <w:left w:w="105" w:type="dxa"/>
              <w:bottom w:w="0" w:type="dxa"/>
              <w:right w:w="105" w:type="dxa"/>
            </w:tcMar>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br w:type="textWrapping"/>
            </w:r>
            <w:r>
              <w:rPr>
                <w:rFonts w:ascii="仿宋" w:hAnsi="仿宋" w:eastAsia="仿宋" w:cs="仿宋"/>
                <w:color w:val="auto"/>
                <w:sz w:val="21"/>
                <w:szCs w:val="21"/>
              </w:rPr>
              <w:br w:type="textWrapping"/>
            </w:r>
            <w:r>
              <w:rPr>
                <w:rFonts w:ascii="仿宋" w:hAnsi="仿宋" w:eastAsia="仿宋" w:cs="仿宋"/>
                <w:color w:val="auto"/>
                <w:sz w:val="21"/>
                <w:szCs w:val="21"/>
              </w:rPr>
              <w:t>大厅服务窗口</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办公椅</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规格：650*600*1050（±10mm）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1.靠背：尼龙背框一体成型的腰垫，支撑腰背舒适度，整体外观更显得大气十足</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2.面料：背采用小特网尼龙网布，座采用高级耐磨亲肤弹力座布，韧性抗拉性强，耐磨损耐腐烂耐化学品耐高温抗紫外线透气性强，</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3.配置：PA+加纤靠背</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4.架子：2.0mm厚28圆管加1.5套管</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5.扶手：PP固定扶手，使扶手能合理承托手臂，放松手臂；</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6.座垫：PP座壳+12MM厚木板+50高密度软定型棉。</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42</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br w:type="textWrapping"/>
            </w:r>
            <w:r>
              <w:rPr>
                <w:rFonts w:ascii="仿宋" w:hAnsi="仿宋" w:eastAsia="仿宋" w:cs="仿宋"/>
                <w:color w:val="auto"/>
                <w:sz w:val="21"/>
                <w:szCs w:val="21"/>
              </w:rPr>
              <w:br w:type="textWrapping"/>
            </w:r>
            <w:r>
              <w:rPr>
                <w:rFonts w:ascii="仿宋" w:hAnsi="仿宋" w:eastAsia="仿宋" w:cs="仿宋"/>
                <w:color w:val="auto"/>
                <w:sz w:val="21"/>
                <w:szCs w:val="21"/>
              </w:rPr>
              <w:t>大厅服务窗口</w:t>
            </w:r>
          </w:p>
        </w:tc>
        <w:tc>
          <w:tcPr>
            <w:tcW w:w="431"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现代简约旋</w:t>
            </w:r>
            <w:r>
              <w:rPr>
                <w:rFonts w:ascii="仿宋" w:hAnsi="仿宋" w:eastAsia="仿宋" w:cs="仿宋"/>
                <w:color w:val="auto"/>
                <w:sz w:val="21"/>
                <w:szCs w:val="21"/>
              </w:rPr>
              <w:br w:type="textWrapping"/>
            </w:r>
            <w:r>
              <w:rPr>
                <w:rFonts w:ascii="仿宋" w:hAnsi="仿宋" w:eastAsia="仿宋" w:cs="仿宋"/>
                <w:color w:val="auto"/>
                <w:sz w:val="21"/>
                <w:szCs w:val="21"/>
              </w:rPr>
              <w:t>转吧台凳</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Style w:val="8"/>
                <w:rFonts w:ascii="仿宋" w:hAnsi="仿宋" w:eastAsia="仿宋" w:cs="仿宋"/>
                <w:color w:val="auto"/>
                <w:sz w:val="21"/>
                <w:szCs w:val="21"/>
                <w:lang w:bidi="ar"/>
              </w:rPr>
              <w:t>座高</w:t>
            </w:r>
            <w:r>
              <w:rPr>
                <w:rStyle w:val="9"/>
                <w:rFonts w:hint="eastAsia" w:ascii="仿宋" w:hAnsi="仿宋" w:eastAsia="仿宋" w:cs="仿宋"/>
                <w:color w:val="auto"/>
                <w:sz w:val="21"/>
                <w:szCs w:val="21"/>
                <w:lang w:eastAsia="zh-CN" w:bidi="ar"/>
              </w:rPr>
              <w:t>：</w:t>
            </w:r>
            <w:r>
              <w:rPr>
                <w:rStyle w:val="8"/>
                <w:rFonts w:ascii="仿宋" w:hAnsi="仿宋" w:eastAsia="仿宋" w:cs="仿宋"/>
                <w:color w:val="auto"/>
                <w:sz w:val="21"/>
                <w:szCs w:val="21"/>
                <w:lang w:bidi="ar"/>
              </w:rPr>
              <w:t>750±5mm（符合人体工学坐姿）</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座面尺寸</w:t>
            </w:r>
            <w:r>
              <w:rPr>
                <w:rStyle w:val="9"/>
                <w:rFonts w:hint="eastAsia" w:ascii="仿宋" w:hAnsi="仿宋" w:eastAsia="仿宋" w:cs="仿宋"/>
                <w:color w:val="auto"/>
                <w:sz w:val="21"/>
                <w:szCs w:val="21"/>
                <w:lang w:eastAsia="zh-CN" w:bidi="ar"/>
              </w:rPr>
              <w:t>：</w:t>
            </w:r>
            <w:r>
              <w:rPr>
                <w:rStyle w:val="8"/>
                <w:rFonts w:ascii="仿宋" w:hAnsi="仿宋" w:eastAsia="仿宋" w:cs="仿宋"/>
                <w:color w:val="auto"/>
                <w:sz w:val="21"/>
                <w:szCs w:val="21"/>
                <w:lang w:bidi="ar"/>
              </w:rPr>
              <w:t>长350-400mm×宽300-350mm</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靠背高度</w:t>
            </w:r>
            <w:r>
              <w:rPr>
                <w:rStyle w:val="9"/>
                <w:rFonts w:hint="eastAsia" w:ascii="仿宋" w:hAnsi="仿宋" w:eastAsia="仿宋" w:cs="仿宋"/>
                <w:color w:val="auto"/>
                <w:sz w:val="21"/>
                <w:szCs w:val="21"/>
                <w:lang w:eastAsia="zh-CN" w:bidi="ar"/>
              </w:rPr>
              <w:t>：</w:t>
            </w:r>
            <w:r>
              <w:rPr>
                <w:rStyle w:val="8"/>
                <w:rFonts w:ascii="仿宋" w:hAnsi="仿宋" w:eastAsia="仿宋" w:cs="仿宋"/>
                <w:color w:val="auto"/>
                <w:sz w:val="21"/>
                <w:szCs w:val="21"/>
                <w:lang w:bidi="ar"/>
              </w:rPr>
              <w:t>600-650mm（可选配固定/可调节靠背）</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底座直径</w:t>
            </w:r>
            <w:r>
              <w:rPr>
                <w:rStyle w:val="9"/>
                <w:rFonts w:hint="eastAsia" w:ascii="仿宋" w:hAnsi="仿宋" w:eastAsia="仿宋" w:cs="仿宋"/>
                <w:color w:val="auto"/>
                <w:sz w:val="21"/>
                <w:szCs w:val="21"/>
                <w:lang w:eastAsia="zh-CN" w:bidi="ar"/>
              </w:rPr>
              <w:t>：</w:t>
            </w:r>
            <w:r>
              <w:rPr>
                <w:rStyle w:val="8"/>
                <w:rFonts w:ascii="仿宋" w:hAnsi="仿宋" w:eastAsia="仿宋" w:cs="仿宋"/>
                <w:color w:val="auto"/>
                <w:sz w:val="21"/>
                <w:szCs w:val="21"/>
                <w:lang w:bidi="ar"/>
              </w:rPr>
              <w:t>Φ350-400mm</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重量</w:t>
            </w:r>
            <w:r>
              <w:rPr>
                <w:rStyle w:val="9"/>
                <w:rFonts w:hint="eastAsia" w:ascii="仿宋" w:hAnsi="仿宋" w:eastAsia="仿宋" w:cs="仿宋"/>
                <w:color w:val="auto"/>
                <w:sz w:val="21"/>
                <w:szCs w:val="21"/>
                <w:lang w:eastAsia="zh-CN" w:bidi="ar"/>
              </w:rPr>
              <w:t>：</w:t>
            </w:r>
            <w:r>
              <w:rPr>
                <w:rStyle w:val="8"/>
                <w:rFonts w:ascii="仿宋" w:hAnsi="仿宋" w:eastAsia="仿宋" w:cs="仿宋"/>
                <w:color w:val="auto"/>
                <w:sz w:val="21"/>
                <w:szCs w:val="21"/>
                <w:lang w:bidi="ar"/>
              </w:rPr>
              <w:t>单凳重量8-12kg（含包装）</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42</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w:t>
            </w:r>
          </w:p>
        </w:tc>
        <w:tc>
          <w:tcPr>
            <w:tcW w:w="299"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大厅</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插座安装</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五孔插座/网络插座</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130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w:t>
            </w:r>
          </w:p>
        </w:tc>
        <w:tc>
          <w:tcPr>
            <w:tcW w:w="299"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大厅</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线路改造</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2.5m²铜芯线及PVC穿线管管铺设</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7</w:t>
            </w:r>
          </w:p>
        </w:tc>
        <w:tc>
          <w:tcPr>
            <w:tcW w:w="299"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大厅</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地插</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纯铜主体</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壳体/导电体:采用H62高纯度铜材，确保电力传输高效稳定</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表面处理:拉丝工艺/抛光发纹，防氧化、耐腐蚀，触感细腻且抗磨</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损能力强，使用寿命超10年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结构强化</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8mm防导电边缘:独特设计避免触电风险，符合国际安全标准</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双层防渗漏:盒盖闭合时水滴无法渗入内部，适应潮湿环境(如浴室、</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户外)</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8</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大厅玻璃</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遮光玻璃纸</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Style w:val="8"/>
                <w:rFonts w:ascii="仿宋" w:hAnsi="仿宋" w:eastAsia="仿宋" w:cs="仿宋"/>
                <w:color w:val="auto"/>
                <w:sz w:val="21"/>
                <w:szCs w:val="21"/>
                <w:lang w:bidi="ar"/>
              </w:rPr>
              <w:t>尺寸：2400x400cm</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核心性能指标</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紫外线阻隔率：≥99.9%（380nm以下波段全阻隔）</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可见光透光率：72%±2%（光谱范围380-780nm，均匀透光无眩光）</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红外线阻隔率：≥91%（780-2500nm波段）</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遮阳系数（SC）：≤0.35（有效降低夏季太阳辐射热）</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适用场景</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t>：幕墙、采光顶、阳光房、博物馆等对紫外线防护要求高的场所</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96</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9</w:t>
            </w:r>
          </w:p>
        </w:tc>
        <w:tc>
          <w:tcPr>
            <w:tcW w:w="299"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茶水间</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台面式饮水机</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Style w:val="8"/>
                <w:rFonts w:ascii="仿宋" w:hAnsi="仿宋" w:eastAsia="仿宋" w:cs="仿宋"/>
                <w:color w:val="auto"/>
                <w:sz w:val="21"/>
                <w:szCs w:val="21"/>
                <w:lang w:bidi="ar"/>
              </w:rPr>
              <w:t>台面用2KW/20L适合20-30人陪16A插头</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数字显示屏</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1开水+1净化水双出水设计</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商用/办公/公共场所（20-30人使用）</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一次性出开水容量</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t>：约5.8L（水温≥90℃）</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净化水流量：8L/H（持续净化）</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双出水模式：独立开关控制，开水/净化水同步输出</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内胆材质：食品级304不锈钢（耐腐蚀、易清洁）</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过滤系统：内置三级超滤滤芯（有效过滤杂质、细菌等）</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加热方式：高效电加热管（额定功率2000W）</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额定电压：220V~/~50Hz（家用/商用通用电压）</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额定功率：2000W（加热时峰值功率）</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接线要求：≥2.5平方毫米国标电线，标配16A安全插头</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外露电线长度：约125cm</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产品尺寸：35.4cm（长）×21.4cm（宽）×57.5cm（高）</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水箱直径：220mm，高度75mm</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底座直径：290mm，底部支撑尺寸354mm×214mm</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含安装</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11</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一楼正面</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柔纱高遮光</w:t>
            </w:r>
            <w:r>
              <w:rPr>
                <w:rFonts w:ascii="仿宋" w:hAnsi="仿宋" w:eastAsia="仿宋" w:cs="仿宋"/>
                <w:color w:val="auto"/>
                <w:sz w:val="21"/>
                <w:szCs w:val="21"/>
              </w:rPr>
              <w:br w:type="textWrapping"/>
            </w:r>
            <w:r>
              <w:rPr>
                <w:rFonts w:ascii="仿宋" w:hAnsi="仿宋" w:eastAsia="仿宋" w:cs="仿宋"/>
                <w:color w:val="auto"/>
                <w:sz w:val="21"/>
                <w:szCs w:val="21"/>
              </w:rPr>
              <w:t>窗帘</w:t>
            </w:r>
          </w:p>
        </w:tc>
        <w:tc>
          <w:tcPr>
            <w:tcW w:w="5163" w:type="dxa"/>
            <w:tcMar>
              <w:top w:w="0" w:type="dxa"/>
              <w:left w:w="105" w:type="dxa"/>
              <w:bottom w:w="0" w:type="dxa"/>
              <w:right w:w="105" w:type="dxa"/>
            </w:tcMar>
            <w:vAlign w:val="center"/>
          </w:tcPr>
          <w:p>
            <w:pPr>
              <w:widowControl/>
              <w:spacing w:after="220"/>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普通全遮光聚酯纤维透光率：8%-15%</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经线：70D黑熔点</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纬线：纱处：300D</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布宽约：8厘米</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纱宽约：6.5厘米</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遮光度：95%以上</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纬线密度：35纱90布</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纬线纱：43.1根</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克重量：0.05KG</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结构框架  加厚铝合金轨道，加厚铝合金上下梁</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220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12</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二楼正面</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柔纱高遮光</w:t>
            </w:r>
            <w:r>
              <w:rPr>
                <w:rFonts w:ascii="仿宋" w:hAnsi="仿宋" w:eastAsia="仿宋" w:cs="仿宋"/>
                <w:color w:val="auto"/>
                <w:sz w:val="21"/>
                <w:szCs w:val="21"/>
              </w:rPr>
              <w:br w:type="textWrapping"/>
            </w:r>
            <w:r>
              <w:rPr>
                <w:rFonts w:ascii="仿宋" w:hAnsi="仿宋" w:eastAsia="仿宋" w:cs="仿宋"/>
                <w:color w:val="auto"/>
                <w:sz w:val="21"/>
                <w:szCs w:val="21"/>
              </w:rPr>
              <w:t>窗帘</w:t>
            </w:r>
          </w:p>
        </w:tc>
        <w:tc>
          <w:tcPr>
            <w:tcW w:w="5163" w:type="dxa"/>
            <w:tcMar>
              <w:top w:w="0" w:type="dxa"/>
              <w:left w:w="105" w:type="dxa"/>
              <w:bottom w:w="0" w:type="dxa"/>
              <w:right w:w="105" w:type="dxa"/>
            </w:tcMar>
            <w:vAlign w:val="center"/>
          </w:tcPr>
          <w:p>
            <w:pPr>
              <w:widowControl/>
              <w:spacing w:after="220"/>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普通全遮光聚酯纤维透光率：8%-15%</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经线：70D黑熔点</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纬线：纱处：300D</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布宽约：8厘米</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纱宽约：6.5厘米</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遮光度：95%以上</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纬线密度：35纱90布</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纬线纱：43.1根</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克重量：0.05KG</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结构框架  加厚铝合金轨道，加厚铝合金上下梁</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340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13</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一楼背面</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柔纱半遮光</w:t>
            </w:r>
            <w:r>
              <w:rPr>
                <w:rFonts w:ascii="仿宋" w:hAnsi="仿宋" w:eastAsia="仿宋" w:cs="仿宋"/>
                <w:color w:val="auto"/>
                <w:sz w:val="21"/>
                <w:szCs w:val="21"/>
              </w:rPr>
              <w:br w:type="textWrapping"/>
            </w:r>
            <w:r>
              <w:rPr>
                <w:rFonts w:ascii="仿宋" w:hAnsi="仿宋" w:eastAsia="仿宋" w:cs="仿宋"/>
                <w:color w:val="auto"/>
                <w:sz w:val="21"/>
                <w:szCs w:val="21"/>
              </w:rPr>
              <w:t>窗帘</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半遮光窗帘</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透光率：40%-50%</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材质选择:</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基础款：双层聚酯纤维加密(150-200目)+表面轻微涂层(如纳米级</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遮光助剂),减少强光直射但不阻断漫反射光。</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织 工 艺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经纬纱间距较宽(如2-3mm),纱线较细(如100D以下),形成“稀疏</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网格”结构，光线可通过间隙散射进入室内；</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部分产品采用“半透明白色纱”或“磨砂质感纤维”,通过物理漫反射</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柔化光线(非物理遮光)。</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结构框架 加厚铝合金轨道，加厚铝合金上下梁</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400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14</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二楼背面</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柔纱半遮光</w:t>
            </w:r>
            <w:r>
              <w:rPr>
                <w:rFonts w:ascii="仿宋" w:hAnsi="仿宋" w:eastAsia="仿宋" w:cs="仿宋"/>
                <w:color w:val="auto"/>
                <w:sz w:val="21"/>
                <w:szCs w:val="21"/>
              </w:rPr>
              <w:br w:type="textWrapping"/>
            </w:r>
            <w:r>
              <w:rPr>
                <w:rFonts w:ascii="仿宋" w:hAnsi="仿宋" w:eastAsia="仿宋" w:cs="仿宋"/>
                <w:color w:val="auto"/>
                <w:sz w:val="21"/>
                <w:szCs w:val="21"/>
              </w:rPr>
              <w:t>窗帘</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半遮光窗帘</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透光率：40%-50%</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材质选择:</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基础款：双层聚酯纤维加密(150-200目)+表面轻微涂层(如纳米级</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遮光助剂),减少强光直射但不阻断漫反射光。</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织 工 艺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经纬纱间距较宽(如2-3mm),纱线较细(如100D以下),形成“稀疏</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网格”结构，光线可通过间隙散射进入室内；</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部分产品采用“半透明白色纱”或“磨砂质感纤维”,通过物理漫反射</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柔化光线(非物理遮光)。</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结构框架 加厚铝合金轨道，加厚铝合金上下梁</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350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15</w:t>
            </w:r>
          </w:p>
        </w:tc>
        <w:tc>
          <w:tcPr>
            <w:tcW w:w="299"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大厅</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矮柜仿真假</w:t>
            </w:r>
            <w:r>
              <w:rPr>
                <w:rFonts w:ascii="仿宋" w:hAnsi="仿宋" w:eastAsia="仿宋" w:cs="仿宋"/>
                <w:color w:val="auto"/>
                <w:sz w:val="21"/>
                <w:szCs w:val="21"/>
              </w:rPr>
              <w:br w:type="textWrapping"/>
            </w:r>
            <w:r>
              <w:rPr>
                <w:rFonts w:ascii="仿宋" w:hAnsi="仿宋" w:eastAsia="仿宋" w:cs="仿宋"/>
                <w:color w:val="auto"/>
                <w:sz w:val="21"/>
                <w:szCs w:val="21"/>
              </w:rPr>
              <w:t>花</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塑料造景小绿植，可以选择不同的仿真花</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80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16</w:t>
            </w:r>
          </w:p>
        </w:tc>
        <w:tc>
          <w:tcPr>
            <w:tcW w:w="299"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大厅</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绿植</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高度1.6-1.7m、灌弧0.6-0.8m陶瓷花盆（发财树及富贵树等易养护绿植）</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rPr>
                <w:rFonts w:hint="eastAsia" w:ascii="仿宋" w:hAnsi="仿宋" w:eastAsia="仿宋" w:cs="仿宋"/>
                <w:color w:val="auto"/>
                <w:szCs w:val="21"/>
              </w:rPr>
            </w:pPr>
          </w:p>
        </w:tc>
        <w:tc>
          <w:tcPr>
            <w:tcW w:w="299"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大厅</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绿植</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高度0.5-0.8m、灌弧0.3-0.5m陶瓷花盆（红掌等易养护绿植）</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17</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大厅楼梯下休闲等候区</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电脑桌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Style w:val="8"/>
                <w:rFonts w:ascii="仿宋" w:hAnsi="仿宋" w:eastAsia="仿宋" w:cs="仿宋"/>
                <w:color w:val="auto"/>
                <w:sz w:val="21"/>
                <w:szCs w:val="21"/>
                <w:lang w:bidi="ar"/>
              </w:rPr>
              <w:t>产品名称：定制烤漆工作台</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单人桌尺寸</w:t>
            </w:r>
            <w:r>
              <w:rPr>
                <w:rStyle w:val="9"/>
                <w:rFonts w:hint="eastAsia" w:ascii="仿宋" w:hAnsi="仿宋" w:eastAsia="仿宋" w:cs="仿宋"/>
                <w:color w:val="auto"/>
                <w:sz w:val="21"/>
                <w:szCs w:val="21"/>
                <w:lang w:eastAsia="zh-CN" w:bidi="ar"/>
              </w:rPr>
              <w:t>：</w:t>
            </w:r>
            <w:r>
              <w:rPr>
                <w:rStyle w:val="8"/>
                <w:rFonts w:ascii="仿宋" w:hAnsi="仿宋" w:eastAsia="仿宋" w:cs="仿宋"/>
                <w:color w:val="auto"/>
                <w:sz w:val="21"/>
                <w:szCs w:val="21"/>
                <w:lang w:bidi="ar"/>
              </w:rPr>
              <w:t>300cm（长）×60cm（宽）×75cm（高）</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E1 级环保烤漆板+灯带+电脑机柜</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材质：高温烤漆工艺板材（健康无异味，拒绝甲醛）；</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结构：实木颗粒板材 + 2mm 加厚专业热熔封边条（漆面光滑细腻，硬度高，耐磨耐刮，抗污性强）；</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颜色：白色烤漆</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框架/柜体：高密度板材+烤漆面</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自由组合</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t>：适配多人协作或空间扩展需求。</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18</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一楼大厅</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大厅等沙发</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规格：240cm*60cm*75cm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座椅面料  防污有机硅皮革(主选)</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-表面防污抗污，亲肤透气，手感细腻；</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一适配多人连排场景，耐脏易清洁。</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填充材料  高弹海绵</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一贴合人体曲线设计，久坐不塌陷；</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-持久回弹，保障舒适性。</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框架结构  实木框架+金属镀金腿</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一实木框架稳固承重，抗变形；</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-金属镀金腿加宽设计，提升整体稳定性。</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16</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19</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垃圾桶</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Style w:val="8"/>
                <w:rFonts w:ascii="仿宋" w:hAnsi="仿宋" w:eastAsia="仿宋" w:cs="仿宋"/>
                <w:color w:val="auto"/>
                <w:sz w:val="21"/>
                <w:szCs w:val="21"/>
                <w:lang w:bidi="ar"/>
              </w:rPr>
              <w:t>尺寸：外桶 35*35*76cm 内桶 30*28*58cm单桶容量50L</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材质：镀锌钢板</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类型：商用立式无盖分类垃圾桶</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模压喷塑内胆</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8</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20</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一楼市政办公室</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集成墙板隔墙</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材质类型</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竹木纤维:环保E0级，甲醛释放≤0.05mg/m³,表面覆PVC膜(耐磨、防水)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龙骨系统</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轻钢龙骨:厚度≥1.0mm,间距≤400mm(横向加固)</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21.7</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22</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二楼办公室</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集成墙板隔墙</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材质类型</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竹木纤维:环保E0级，甲醛释放≤0.05mg/m³,表面覆PVC膜(耐磨、防水)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龙骨系统</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轻钢龙骨：厚度≥1.0mm,间距≤400mm(横向加固)</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15.3</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Merge w:val="restar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23</w:t>
            </w:r>
          </w:p>
        </w:tc>
        <w:tc>
          <w:tcPr>
            <w:tcW w:w="299" w:type="pct"/>
            <w:vMerge w:val="restar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地税背景墙</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铝塑板背景墙</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尺寸：900*330cm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18mm阻燃板打底，面贴4mm铝塑板</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29.7</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Merge w:val="continue"/>
          </w:tcPr>
          <w:p>
            <w:pPr>
              <w:rPr>
                <w:rFonts w:hint="eastAsia" w:ascii="仿宋" w:hAnsi="仿宋" w:eastAsia="仿宋" w:cs="仿宋"/>
                <w:color w:val="auto"/>
                <w:szCs w:val="21"/>
              </w:rPr>
            </w:pPr>
          </w:p>
        </w:tc>
        <w:tc>
          <w:tcPr>
            <w:tcW w:w="299" w:type="pct"/>
            <w:vMerge w:val="continue"/>
          </w:tcPr>
          <w:p>
            <w:pPr>
              <w:rPr>
                <w:rFonts w:hint="eastAsia" w:ascii="仿宋" w:hAnsi="仿宋" w:eastAsia="仿宋" w:cs="仿宋"/>
                <w:color w:val="auto"/>
                <w:szCs w:val="21"/>
              </w:rPr>
            </w:pPr>
          </w:p>
        </w:tc>
        <w:tc>
          <w:tcPr>
            <w:tcW w:w="431"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消防栓移位</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墙体拆除、管道改造、墙面修补</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Merge w:val="restar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24</w:t>
            </w:r>
          </w:p>
        </w:tc>
        <w:tc>
          <w:tcPr>
            <w:tcW w:w="299" w:type="pct"/>
            <w:vMerge w:val="restar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票证室</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防盗门</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防盗门：采用材质为201不锈钢、边框:38×38×1.2mm方管、内框</w:t>
            </w:r>
            <w:r>
              <w:rPr>
                <w:rFonts w:hint="eastAsia" w:ascii="仿宋" w:hAnsi="仿宋" w:eastAsia="仿宋" w:cs="仿宋"/>
                <w:color w:val="auto"/>
                <w:kern w:val="0"/>
                <w:szCs w:val="21"/>
                <w:lang w:eastAsia="zh-CN" w:bidi="ar"/>
              </w:rPr>
              <w:t>：</w:t>
            </w:r>
            <w:r>
              <w:rPr>
                <w:rFonts w:hint="eastAsia" w:ascii="仿宋" w:hAnsi="仿宋" w:eastAsia="仿宋" w:cs="仿宋"/>
                <w:color w:val="auto"/>
                <w:kern w:val="0"/>
                <w:szCs w:val="21"/>
                <w:lang w:bidi="ar"/>
              </w:rPr>
              <w:t>25×28×1.0mm方管、竖管采用直径Φ19*0.8mm圆管</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Merge w:val="continue"/>
          </w:tcPr>
          <w:p>
            <w:pPr>
              <w:rPr>
                <w:rFonts w:hint="eastAsia" w:ascii="仿宋" w:hAnsi="仿宋" w:eastAsia="仿宋" w:cs="仿宋"/>
                <w:color w:val="auto"/>
                <w:szCs w:val="21"/>
              </w:rPr>
            </w:pPr>
          </w:p>
        </w:tc>
        <w:tc>
          <w:tcPr>
            <w:tcW w:w="299" w:type="pct"/>
            <w:vMerge w:val="continue"/>
          </w:tcPr>
          <w:p>
            <w:pPr>
              <w:rPr>
                <w:rFonts w:hint="eastAsia" w:ascii="仿宋" w:hAnsi="仿宋" w:eastAsia="仿宋" w:cs="仿宋"/>
                <w:color w:val="auto"/>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防盗网</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采用材质为201不锈钢、边框:25×25×1.0mm方管、竖管采用直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径Φ19*0.8mm圆管</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8.64</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25</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税悦工作室</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方桌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桌面尺寸:长240cm×宽120cm×高75cm(单桌)</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桌面材质:</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桌面高密度板/实木颗粒板贴木纹饰面，表面耐磨耐刮，易清洁；</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加厚25mm桌面提升抗弯折能力，减少使用时异响</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框架结构:</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桌腿及支撑结构：黑色金属框架(碳钢/铝合金),三角力学设计加固</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稳</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26</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税务背景墙</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PVC字</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2.0高密度PVC板+UV+雕刻+钢化贴</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Merge w:val="restar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27</w:t>
            </w:r>
          </w:p>
        </w:tc>
        <w:tc>
          <w:tcPr>
            <w:tcW w:w="299" w:type="pct"/>
            <w:vMerge w:val="restar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档案室</w:t>
            </w:r>
          </w:p>
        </w:tc>
        <w:tc>
          <w:tcPr>
            <w:tcW w:w="431"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档案室密集柜</w:t>
            </w:r>
          </w:p>
        </w:tc>
        <w:tc>
          <w:tcPr>
            <w:tcW w:w="5163" w:type="dxa"/>
            <w:tcMar>
              <w:top w:w="0" w:type="dxa"/>
              <w:left w:w="105" w:type="dxa"/>
              <w:bottom w:w="0" w:type="dxa"/>
              <w:right w:w="105" w:type="dxa"/>
            </w:tcMar>
            <w:vAlign w:val="center"/>
          </w:tcPr>
          <w:p>
            <w:pPr>
              <w:widowControl/>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1、轨道：轨座采用δ≥1.8mm 优质冷轧钢板，折弯成型；路轨采用18×18mm 实心方钢，路轨两顶端设有限位装置，防止底盘脱轨。轨道的平行偏差≤1mm，轨道之间任何位置的水平偏差≤0.5mm。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2、底梁：采用 δ≥2.3mm优质热轧钢板，U型槽结构一次成型，高度≥120mm，上下双翻边加强，上翻边≥50mm。横梁用材厚度≥2.3mm优质热轧钢板，与底梁焊接成整体，承重能力强。底盘采用链条齿轮传动底架、整体式底盘，底盘与主柱连接采用M8*20螺栓连接，钢性足，不变形，表面喷塑。</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3、立柱：采用δ≥1.2mm优质冷轧钢板一体成型压制，立柱正面成型≥50mm，压制两根梯形筋槽，上开口≥10mm，下开口≥5mm，梯形筋离两侧面间距≥10mm，左右对称；正面中间位置压制花纹造型筋。立柱侧面≥38mm，两侧面压制两条≥5mm圆弧筋，上部筋离表面≥10mm，下部离底部≥8mm，侧面中间位置均匀冲梯形挂孔，挂孔尺寸宽度≥12.5mm，高度≥12mm，挂孔间距≥30mm。立柱底部成型尺寸≥12mm，压制≥8mm圆弧过渡，与侧面底部凹筋相连，形成一个椭圆形封闭口。立柱整体结实承重能力强，钢性足，层数和间距自由调整，表面喷塑。</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4、搁板：采用δ≥0.8mm 优质冷轧钢板，搁板成型厚度≥23.5mm，搁板正面6条加强筋、两侧各1条加强筋，一次性滚压成型。搁板采用五位一体六折弯自动成型工艺，增大其承载能力；搁板采用整体板材，层间距可任意调整。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5、挂板：采用δ≥0.8mm优质冷轧钢板一体成型，整体成型高度≥130mm，挂板采用双边六挂扣式梯形扣结构梯形扣上边≥10mm，下边≥8mm，高度≥8mm，上下翻边配圆弧过渡，美观刚性强；正面上部配有2条圆弧压筋直径≥4mm，圆弧压筋中间带有椭圆孔拉伸表面2mm,具有加硬强度功能；正面下部压制一条≥5mm整体通筋，保证挂板的直线度和整体刚性,搁板与挂板连接应有限位功能，挂板正面配有安装档条孔位。挂板与立柱之间连接方式采用六挂梯形扣相嵌接，挂板与立柱对接处更牢固。</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6、三节侧板：采用δ≥0.7mm优质冷轧钢板，侧板为横三节式，表面光滑平整，造型美观，具有现代设计感。</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7、顶板：采用δ≥0.6mm优质冷轧钢板，具有防水功能，表面光滑平整，造型美观，具有现代设计感。</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8、门板：采用δ≥0.7mm优质冷轧钢板，门板四角冲印花，门板扣手为ABS优质塑胶注塑件，表面平整，款式新颖，表面采用无磷脱脂、陶化处理后，具有防腐蚀性。</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9、锁具：采用豪华锁。</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10、传动机构：轴承、实心传动轴、连接套管、滚轮、链轮。</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10.1、轴承：P204 ，E级；实心传动轴：≥Φ20mm，45#钢；连接套管：≥Φ25mm，无缝钢管；滚轮：HT200；链轮：ZG45，滚齿精制</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10.2、传动轴采用Φ20mm实心传动轴，传动轴套管采用45#钢无缝钢管制成的内连接套管。载重运行；在全负载的情况下，各列密集架在手动操纵下，都运行自如，无阻滞现象。每标准节手动摇力不小于11.8N(每列密集架的手柄摇力为：11.8N*标准节数)。摩托车链条、摇手体总成为双向超越离合器结构、铝合金摇手柄,停用后摇把可自行停于垂直位置，可避免通道障碍，摇动任意一列不会带动其它把手。</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11、密封条：采用优质20mm磁性冰箱门吸条，每列接触面均有缓冲及密封装置，使架体具有良好的防震、防尘、防鼠、防光、防潮、防火功能。</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12、档棒：采用δ≥0.8mm优质冷轧钢板。</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13、防尘板：采用δ≥0.8mm优质冷轧钢板，防倾倒装置：采用δ≥3.0mm优质热轧钢板。</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14、性能要求</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（1）全静载荷：每层搁板上加均布静荷试验后，各结构部件和架体不应有明显变形，架体不应产生倾斜现象。</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（2）载重运行：在全静载荷的情况下进行运行试验，架体应运行自如，不得有阻滞现象；手柄摇力应不大于11.8N。</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（3）搁板静载荷：搁板上均匀载荷800N,放置24h,最大挠度应不大于4. 0mm、卸载后2h,残余变形量应不大于0.30mm。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15、其他：</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（1）密集架可沿导轨自如移动开合，便于查询、管理。</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（2）产品结构合理，多跨距多层距，且跨距、层距任意调整、任意组合、强度、牢固度稳定可靠；具有限位装置、防倾倒装置、防鼠装置、防尘装置等。</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 xml:space="preserve">（3）密集架采用优质冷轧钢板精工制造，工件经除油、去锈、脱脂、表调、陶化、水洗等十三道工序前处理，采用国际最新流行色优质环保型高静电自动喷粉，表面涂层高温固化而成，提高其防锈蚀性能。架体外观设计要求精美，线条流畅，与装修风格协调一致；库房设备布置整洁美观；架体操作轻便灵活，运行平稳，具有良好的防盗、防光、防高温、防火、防潮、防尘、防鼠、防虫功能。           </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16.2</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Merge w:val="continue"/>
          </w:tcPr>
          <w:p>
            <w:pPr>
              <w:rPr>
                <w:rFonts w:hint="eastAsia" w:ascii="仿宋" w:hAnsi="仿宋" w:eastAsia="仿宋" w:cs="仿宋"/>
                <w:color w:val="auto"/>
                <w:szCs w:val="21"/>
              </w:rPr>
            </w:pPr>
          </w:p>
        </w:tc>
        <w:tc>
          <w:tcPr>
            <w:tcW w:w="299" w:type="pct"/>
            <w:vMerge w:val="continue"/>
          </w:tcPr>
          <w:p>
            <w:pPr>
              <w:rPr>
                <w:rFonts w:hint="eastAsia" w:ascii="仿宋" w:hAnsi="仿宋" w:eastAsia="仿宋" w:cs="仿宋"/>
                <w:color w:val="auto"/>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集成墙板隔墙</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材质类型</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竹木纤维:环保E0级，甲醛释放≤0.05mg/m³,表面覆PVC膜(耐</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磨、防水)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龙骨系统</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轻钢龙骨：厚度≥1.0mm,间距≤400mm(横向加固)</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28.38</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32</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公积金主任办公室</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地弹簧门玻</w:t>
            </w:r>
            <w:r>
              <w:rPr>
                <w:rFonts w:ascii="仿宋" w:hAnsi="仿宋" w:eastAsia="仿宋" w:cs="仿宋"/>
                <w:color w:val="auto"/>
                <w:sz w:val="21"/>
                <w:szCs w:val="21"/>
              </w:rPr>
              <w:br w:type="textWrapping"/>
            </w:r>
            <w:r>
              <w:rPr>
                <w:rFonts w:ascii="仿宋" w:hAnsi="仿宋" w:eastAsia="仿宋" w:cs="仿宋"/>
                <w:color w:val="auto"/>
                <w:sz w:val="21"/>
                <w:szCs w:val="21"/>
              </w:rPr>
              <w:t>璃隔断</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类型：地弹簧门玻璃隔断(非承重隔断，适用于办公区、会议室、酒</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店等场景)。</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核心功能:隐私保护(磨砂面)、通透采光(玻璃)、耐用安全(12mm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钢化玻璃+不锈钢包边)。</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适配场景:现代办公空间、商业展厅、医疗隔离区等需兼顾美观与</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功能性的场所。</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30.03</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33</w:t>
            </w:r>
          </w:p>
        </w:tc>
        <w:tc>
          <w:tcPr>
            <w:tcW w:w="299" w:type="pct"/>
            <w:vMerge w:val="restar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职工活动中心</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树胶地垫</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材质：pvc运动地板、厚度4.5mm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面层：宝石纹、纯PVC耐磨层防滑无异味</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玻纤网格布稳定层，稳定，不收缩不变形</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结实耐磨、防剐蹭</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防火阻燃</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43.16</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34</w:t>
            </w:r>
          </w:p>
        </w:tc>
        <w:tc>
          <w:tcPr>
            <w:tcW w:w="299" w:type="pct"/>
            <w:vMerge w:val="continue"/>
          </w:tcPr>
          <w:p>
            <w:pPr>
              <w:rPr>
                <w:rFonts w:hint="eastAsia" w:ascii="仿宋" w:hAnsi="仿宋" w:eastAsia="仿宋" w:cs="仿宋"/>
                <w:color w:val="auto"/>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茶水柜</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 xml:space="preserve">规格：1200W*400D*800H，采用0.6mm厚优质天然胡桃木皮饰面，颜色;水晶红。木皮宽度≥200mm，经过防虫防腐处理，耐磨性好，纹理清晰自然，色泽一致，无结疤，基材采用符合E1标准的优质高密度纤维板，甲醛含量≦1.5mg/L，经防潮防虫防腐处理，强度高，刚性好，不变形，各种物理化学性能指标均达到国际相关标准，油漆采用先进油漆工艺，不得少于五底三面，采用优质环保水性底面漆，色泽一致。漆膜硬度大2H-3H之间，优质五金配件      </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35</w:t>
            </w:r>
          </w:p>
        </w:tc>
        <w:tc>
          <w:tcPr>
            <w:tcW w:w="299"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企业服务中心</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阅览桌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Style w:val="8"/>
                <w:rFonts w:ascii="仿宋" w:hAnsi="仿宋" w:eastAsia="仿宋" w:cs="仿宋"/>
                <w:color w:val="auto"/>
                <w:sz w:val="21"/>
                <w:szCs w:val="21"/>
                <w:lang w:bidi="ar"/>
              </w:rPr>
              <w:t>一桌四椅组合</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规格：130×80×75cm（长 × 宽 × 高）</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材质与工艺亮点：</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整体采用优质橡胶木打造，全实木桌面呈现自然顺畅的纹理，视觉质感细腻统一，尽显原木温润格调。</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框架选用厚实木料，桌面与桌脚衔接紧密牢固，搭配加粗实木圆腿设计，通过强化结构稳定性提升承重能力，确保长期使用不易松动变形，兼具实用性与耐用性。</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38</w:t>
            </w:r>
          </w:p>
        </w:tc>
        <w:tc>
          <w:tcPr>
            <w:tcW w:w="299"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企业服务中心</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书柜</w:t>
            </w:r>
          </w:p>
        </w:tc>
        <w:tc>
          <w:tcPr>
            <w:tcW w:w="5163" w:type="dxa"/>
            <w:tcMar>
              <w:top w:w="0" w:type="dxa"/>
              <w:left w:w="105" w:type="dxa"/>
              <w:bottom w:w="0" w:type="dxa"/>
              <w:right w:w="105" w:type="dxa"/>
            </w:tcMar>
            <w:vAlign w:val="center"/>
          </w:tcPr>
          <w:p>
            <w:pPr>
              <w:widowControl/>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规格：3200*300*2000mm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1、基材：采用E0级实木多层板，板材厚度≥18mm。                                                                                                            2、封边：采用高温热熔胶，2mmPVC封边，表面颜色均匀，纹理自然，拼接严密。                                                                               3、五金配件：采用品牌五金配件，各部位安装结构严密、牢固可靠、平稳，无松动、倾斜、摇晃等现象。</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39</w:t>
            </w:r>
          </w:p>
        </w:tc>
        <w:tc>
          <w:tcPr>
            <w:tcW w:w="299" w:type="pct"/>
            <w:vMerge w:val="restar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更衣室</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衣勾</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尺寸：52X2.8CM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一根7钩</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材质：铁</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40</w:t>
            </w:r>
          </w:p>
        </w:tc>
        <w:tc>
          <w:tcPr>
            <w:tcW w:w="299" w:type="pct"/>
            <w:vMerge w:val="continue"/>
          </w:tcPr>
          <w:p>
            <w:pPr>
              <w:rPr>
                <w:rFonts w:hint="eastAsia" w:ascii="仿宋" w:hAnsi="仿宋" w:eastAsia="仿宋" w:cs="仿宋"/>
                <w:color w:val="auto"/>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男更衣室货架</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规格：1500*600*2000mm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货架主体结构：立柱1.5mm、横梁1.5mm、托板1.2mm，托板下增加加强筋、顶板1.0mm组成。安装时无需用任何工具组装，另在挂钩中间有定位孔，每一部件都具有互换性，搁板可沿立柱垂直方向调节层高距离，互换性强。</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2、层板工艺要求：冷轧钢板一次滚压成型，托板正面压二筋，两侧面各压一根通体标签槽。托板成型厚27mm，允许尺寸公差±0.5mm，圆筋尺寸为R4.5mm，允许尺寸公差±0.5mm，压筋深度3.5mm，允许尺寸公差±0.5mm，正面压筋中心到边尺寸为70mm，允许尺寸公差±1mm。两侧面通体槽宽17.5mm，槽深2mm，允许公差±0.5mm。增强承载力。压双筋式托板承重能力强，钢性足。</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41</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二楼政协活动室</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玻璃门</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门体尺寸</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外框尺寸:2000mm(宽)×3400mm(高)</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玻璃厚度:12mm钢化玻璃</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地弹簧</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参 数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最大开启角度：120°</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调速方式：两段调速(缓冲闭门)</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安装要求:预埋壳体深度≥30mm,地面平整度误差≤2mm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类型:地弹簧门玻璃隔断。</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核心功能:隐私保护(磨砂面)、通透采光(玻璃)、耐用安全(钢</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化玻璃+不锈钢包边)。</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42</w:t>
            </w:r>
          </w:p>
        </w:tc>
        <w:tc>
          <w:tcPr>
            <w:tcW w:w="299" w:type="pct"/>
            <w:vMerge w:val="restar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大会议室</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三人条形桌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规格：1800*400*760mm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1、面材：饰面选用胡桃木皮，纹理清晰，无节疤。</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投标人提供“木皮”的检测报告</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检验检测和判定依据：GB/T 13010-2020标准。</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检验项目：甲醛释放量）≤0.02mg/L。</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2、基材：采用绿色环保（E0级）高密度纤维板，经过防虫，防潮，防腐等处理，各项技术指标均达到国家标准，板材厚度≥16mm。</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44</w:t>
            </w:r>
          </w:p>
        </w:tc>
        <w:tc>
          <w:tcPr>
            <w:tcW w:w="299" w:type="pct"/>
            <w:vMerge w:val="continue"/>
          </w:tcPr>
          <w:p>
            <w:pPr>
              <w:rPr>
                <w:rFonts w:hint="eastAsia" w:ascii="仿宋" w:hAnsi="仿宋" w:eastAsia="仿宋" w:cs="仿宋"/>
                <w:color w:val="auto"/>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主席台椅子</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规格：65X62X110CM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面料采用优质牛皮，皮面光泽度好，透气性强，厚度适中，具有冬暖夏凉的效果且手感良好。</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海绵：采用密度高于50%以上海绵，并加蓬棉，软硬适中，回弹力为50%，不变形。</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实木脚扶手。</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弯板：依据人体工学原理设计，弯曲木板材采用1.5mm木皮捌层以上高压成型，成型板材约12mm。板材承受压力达300KG，经防潮、防腐、防虫化学处理。</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7</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45</w:t>
            </w:r>
          </w:p>
        </w:tc>
        <w:tc>
          <w:tcPr>
            <w:tcW w:w="299" w:type="pct"/>
            <w:vMerge w:val="restar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会议椅</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规格：45x46x90cm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1、饰面：采用环保西皮饰面，厚度1.2-1.5mm，经液氨多道浸色及防潮、防腐等工艺处理，不但使皮面更加柔软舒适，光彩夺目，光泽持久，而且透气性、韧性等理化指标更胜一筹。</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2、框架基材：采用优质柯木，经防潮、防腐、防虫等化学处理，板材承受压力达300KG，</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3、海绵：采用高密度海棉，软硬适中、回弹性好，不变形。</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4、油漆：环保非显孔亚光油漆，采用密闭油饰，减少对环境污染，油漆与油饰工艺和相邻家具配套，能承重250公斤荷载。</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90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46</w:t>
            </w:r>
          </w:p>
        </w:tc>
        <w:tc>
          <w:tcPr>
            <w:tcW w:w="299" w:type="pct"/>
            <w:vMerge w:val="continue"/>
          </w:tcPr>
          <w:p>
            <w:pPr>
              <w:rPr>
                <w:rFonts w:hint="eastAsia" w:ascii="仿宋" w:hAnsi="仿宋" w:eastAsia="仿宋" w:cs="仿宋"/>
                <w:color w:val="auto"/>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地台加高</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地台尺寸</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外框尺寸:3000mm(宽)×4800mm(长)×120mm(整体高度，含</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框架与面层)</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框架结构:18mm厚多层板板作为承重骨架，内部间隔</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≤400mm×400mm加强筋布局</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面层厚度:12mm实木复合地板(环保E1级，耐磨转数≥6000转)</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48</w:t>
            </w:r>
          </w:p>
        </w:tc>
        <w:tc>
          <w:tcPr>
            <w:tcW w:w="299" w:type="pct"/>
            <w:vMerge w:val="restar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中会议室</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会议桌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 xml:space="preserve">规格：6600*1600*760mm ,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1、面材：饰面选用胡桃木皮，纹理清晰，无节疤。</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2、基材：采用绿色环保（E0级）高密度纤维板，经过防虫，防潮，防腐等处理，各项技术指标均达到国家标准，板材厚度≥16mm。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3、油漆：采用环保水性漆。</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4、底漆为：（PE)不饱和聚酯漆，面漆为（PU）双成份氨脂漆，漆膜硬度达2H-3H之间。油漆工艺：底着色漆工艺，经五底三面磨退工艺处理。</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 xml:space="preserve">5、配件：五金配件。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投标人提供“水性漆”的检测报告</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49</w:t>
            </w:r>
          </w:p>
        </w:tc>
        <w:tc>
          <w:tcPr>
            <w:tcW w:w="299" w:type="pct"/>
            <w:vMerge w:val="continue"/>
          </w:tcPr>
          <w:p>
            <w:pPr>
              <w:rPr>
                <w:rFonts w:hint="eastAsia" w:ascii="仿宋" w:hAnsi="仿宋" w:eastAsia="仿宋" w:cs="仿宋"/>
                <w:color w:val="auto"/>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三人条形桌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规格：1800*400*760mm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1、面材：饰面选用胡桃木皮，纹理清晰，无节疤。</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2、基材：采用绿色环保（E0级）高密度纤维板，经过防虫，防潮，防腐等处理，各项技术指标均达到国家标准，板材厚度≥16mm。</w:t>
            </w:r>
          </w:p>
        </w:tc>
        <w:tc>
          <w:tcPr>
            <w:tcW w:w="469"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9</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50</w:t>
            </w:r>
          </w:p>
        </w:tc>
        <w:tc>
          <w:tcPr>
            <w:tcW w:w="299" w:type="pct"/>
            <w:vMerge w:val="continue"/>
          </w:tcPr>
          <w:p>
            <w:pPr>
              <w:rPr>
                <w:rFonts w:hint="eastAsia" w:ascii="仿宋" w:hAnsi="仿宋" w:eastAsia="仿宋" w:cs="仿宋"/>
                <w:color w:val="auto"/>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会议椅</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Style w:val="8"/>
                <w:rFonts w:ascii="仿宋" w:hAnsi="仿宋" w:eastAsia="仿宋" w:cs="仿宋"/>
                <w:color w:val="auto"/>
                <w:sz w:val="21"/>
                <w:szCs w:val="21"/>
                <w:lang w:bidi="ar"/>
              </w:rPr>
              <w:t>规格：45×46×90cm</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饰面：采用环保西皮（厚度 1.2-1.5mm），经液氨多道浸色及防潮、防腐工艺处理，具备柔软舒适、光泽持久的特性，透气性与韧性等理化指标优异。</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框架基材：选用优质柯木，经防潮、防腐、防虫化学处理，板材承压达 300KG。</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海绵：采用高密度海绵，软硬适中，回弹性好，不易变形。</w:t>
            </w:r>
            <w:r>
              <w:rPr>
                <w:rStyle w:val="9"/>
                <w:rFonts w:hint="eastAsia" w:ascii="仿宋" w:hAnsi="仿宋" w:eastAsia="仿宋" w:cs="仿宋"/>
                <w:color w:val="auto"/>
                <w:sz w:val="21"/>
                <w:szCs w:val="21"/>
                <w:lang w:bidi="ar"/>
              </w:rPr>
              <w:t>​</w:t>
            </w:r>
            <w:r>
              <w:rPr>
                <w:rStyle w:val="8"/>
                <w:rFonts w:ascii="仿宋" w:hAnsi="仿宋" w:eastAsia="仿宋" w:cs="仿宋"/>
                <w:color w:val="auto"/>
                <w:sz w:val="21"/>
                <w:szCs w:val="21"/>
                <w:lang w:bidi="ar"/>
              </w:rPr>
              <w:br w:type="textWrapping"/>
            </w:r>
            <w:r>
              <w:rPr>
                <w:rStyle w:val="8"/>
                <w:rFonts w:ascii="仿宋" w:hAnsi="仿宋" w:eastAsia="仿宋" w:cs="仿宋"/>
                <w:color w:val="auto"/>
                <w:sz w:val="21"/>
                <w:szCs w:val="21"/>
                <w:lang w:bidi="ar"/>
              </w:rPr>
              <w:t>油漆：使用环保非显孔亚光油漆，采用密闭油饰工艺（减少环境污染）；油漆及油饰工艺与相邻家具配套，可承受 250 公斤荷载。</w:t>
            </w:r>
          </w:p>
        </w:tc>
        <w:tc>
          <w:tcPr>
            <w:tcW w:w="469" w:type="pct"/>
            <w:tcMar>
              <w:top w:w="0" w:type="dxa"/>
              <w:left w:w="105" w:type="dxa"/>
              <w:bottom w:w="0" w:type="dxa"/>
              <w:right w:w="105" w:type="dxa"/>
            </w:tcMar>
          </w:tcPr>
          <w:p>
            <w:pPr>
              <w:pStyle w:val="7"/>
              <w:rPr>
                <w:rFonts w:ascii="仿宋" w:hAnsi="仿宋" w:eastAsia="仿宋" w:cs="仿宋"/>
                <w:color w:val="auto"/>
                <w:sz w:val="21"/>
                <w:szCs w:val="21"/>
              </w:rPr>
            </w:pPr>
            <w:r>
              <w:rPr>
                <w:rFonts w:ascii="仿宋" w:hAnsi="仿宋" w:eastAsia="仿宋" w:cs="仿宋"/>
                <w:color w:val="auto"/>
                <w:sz w:val="21"/>
                <w:szCs w:val="21"/>
              </w:rPr>
              <w:t>42</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51</w:t>
            </w:r>
          </w:p>
        </w:tc>
        <w:tc>
          <w:tcPr>
            <w:tcW w:w="299" w:type="pct"/>
            <w:vMerge w:val="restar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接待室</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茶桌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 xml:space="preserve">规格：1600*800*760mm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整体采用优质实木橡木，贴胡桃木皮。</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油漆：采用环保水性漆。</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底漆为：（PE)不饱和聚酯漆，面漆为（PU）双成份氨脂漆，漆膜硬度达2H-3H之间。油漆工艺：底着色漆工艺，经五底三面磨退工艺处理。</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 xml:space="preserve">配件：五金配件。3H之间，优质五金配件  </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rPr>
                <w:rFonts w:hint="eastAsia" w:ascii="仿宋" w:hAnsi="仿宋" w:eastAsia="仿宋" w:cs="仿宋"/>
                <w:color w:val="auto"/>
                <w:szCs w:val="21"/>
              </w:rPr>
            </w:pPr>
          </w:p>
        </w:tc>
        <w:tc>
          <w:tcPr>
            <w:tcW w:w="299" w:type="pct"/>
            <w:vMerge w:val="continue"/>
          </w:tcPr>
          <w:p>
            <w:pPr>
              <w:rPr>
                <w:rFonts w:hint="eastAsia" w:ascii="仿宋" w:hAnsi="仿宋" w:eastAsia="仿宋" w:cs="仿宋"/>
                <w:color w:val="auto"/>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茶水柜</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 xml:space="preserve">规格：1800x400x890mm，采用0.6mm厚优质天然胡桃木，精挑细选FAS级北美胡桃木打造，历经50天以上烘干，含水率严格控制在10%-20%之间，木性更加稳定，纹理清晰流畅，触感温润柔和。，优质五金配件      </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rPr>
                <w:rFonts w:hint="eastAsia" w:ascii="仿宋" w:hAnsi="仿宋" w:eastAsia="仿宋" w:cs="仿宋"/>
                <w:color w:val="auto"/>
                <w:szCs w:val="21"/>
              </w:rPr>
            </w:pPr>
          </w:p>
        </w:tc>
        <w:tc>
          <w:tcPr>
            <w:tcW w:w="299" w:type="pct"/>
            <w:tcMar>
              <w:top w:w="0" w:type="dxa"/>
              <w:left w:w="105" w:type="dxa"/>
              <w:bottom w:w="0" w:type="dxa"/>
              <w:right w:w="105" w:type="dxa"/>
            </w:tcMar>
          </w:tcPr>
          <w:p>
            <w:pPr>
              <w:rPr>
                <w:rFonts w:hint="eastAsia" w:ascii="仿宋" w:hAnsi="仿宋" w:eastAsia="仿宋" w:cs="仿宋"/>
                <w:color w:val="auto"/>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指纹锁</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 xml:space="preserve">是否支持虚：支持虚位密码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 xml:space="preserve">应急供电接口 USB接口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 xml:space="preserve">锁芯等级 C级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 xml:space="preserve">远程控制能力 支持远程控制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 xml:space="preserve">猫眼功能 带猫眼且支持变声功能带猫眼且支持远程可视对讲带猫眼带猫眼且支持夜视功能带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猫眼且支持逗留抓拍</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 xml:space="preserve">防撬报警功能 具备防撬报警功能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 xml:space="preserve">屏幕数量 1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 xml:space="preserve">产地 中国大陆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 xml:space="preserve">安装服务范围 本地服务 </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电源类型 锂电池</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52</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组合文件柜</w:t>
            </w:r>
          </w:p>
        </w:tc>
        <w:tc>
          <w:tcPr>
            <w:tcW w:w="5163" w:type="dxa"/>
            <w:tcMar>
              <w:top w:w="0" w:type="dxa"/>
              <w:left w:w="105" w:type="dxa"/>
              <w:bottom w:w="0" w:type="dxa"/>
              <w:right w:w="105" w:type="dxa"/>
            </w:tcMar>
            <w:vAlign w:val="center"/>
          </w:tcPr>
          <w:p>
            <w:pPr>
              <w:widowControl/>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规格：9600*400*2000mm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1、基材：采用E0级实木多层板，板材厚度≥18mm。                                                                                                            2、封边：采用高温热熔胶，2mmPVC封边，表面颜色均匀，纹理自然，拼接严密。                                                                               3、五金配件：采用品牌五金配件，各部位安装结构严密、牢固可靠、平稳，无松动、倾斜、摇晃等现象。</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53</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服务台</w:t>
            </w: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填单台</w:t>
            </w:r>
            <w:r>
              <w:rPr>
                <w:rFonts w:ascii="仿宋" w:hAnsi="仿宋" w:eastAsia="仿宋" w:cs="仿宋"/>
                <w:color w:val="auto"/>
                <w:sz w:val="21"/>
                <w:szCs w:val="21"/>
              </w:rPr>
              <w:br w:type="textWrapping"/>
            </w:r>
            <w:r>
              <w:rPr>
                <w:rFonts w:ascii="仿宋" w:hAnsi="仿宋" w:eastAsia="仿宋" w:cs="仿宋"/>
                <w:color w:val="auto"/>
                <w:sz w:val="21"/>
                <w:szCs w:val="21"/>
              </w:rPr>
              <w:t>含：地税填单台</w:t>
            </w:r>
          </w:p>
        </w:tc>
        <w:tc>
          <w:tcPr>
            <w:tcW w:w="5163" w:type="dxa"/>
            <w:tcMar>
              <w:top w:w="0" w:type="dxa"/>
              <w:left w:w="105" w:type="dxa"/>
              <w:bottom w:w="0" w:type="dxa"/>
              <w:right w:w="105" w:type="dxa"/>
            </w:tcMar>
            <w:vAlign w:val="center"/>
          </w:tcPr>
          <w:p>
            <w:pPr>
              <w:widowControl/>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规格：5000*600*750mm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1、基材：采用E0级实木多层板，板材厚度≥18mm。                                                                                                            2、封边：采用高温热熔胶，2mmPVC封边，表面颜色均匀，纹理自然，拼接严密。                                                                               3、五金配件：采用品牌五金配件，各部位安装结构严密、牢固可靠、平稳，无松动、倾斜、摇晃等现象。</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 xml:space="preserve">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55</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大门冲孔发光字</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(清流县政务服务中心)</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材质与工艺:冲孔发光字(镀锌板基材，3.0</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灯边距，漆面经高温静电喷塑处理)，灯珠</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质保五年；底座采用40mx60mm镀锌方管规</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格:单个字高度1.6米</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安装说明:高空安装，含吊机台班费</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9</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56</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大厅背景墙钛金字</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(为人民服务)</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材质:不锈钢钛金字</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规格:最大字尺寸1300*1300mm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安装说明:高空安装</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57</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监督栏PVC板广告</w:t>
            </w:r>
            <w:r>
              <w:rPr>
                <w:rFonts w:ascii="仿宋" w:hAnsi="仿宋" w:eastAsia="仿宋" w:cs="仿宋"/>
                <w:color w:val="auto"/>
                <w:sz w:val="21"/>
                <w:szCs w:val="21"/>
              </w:rPr>
              <w:br w:type="textWrapping"/>
            </w:r>
            <w:r>
              <w:rPr>
                <w:rFonts w:ascii="仿宋" w:hAnsi="仿宋" w:eastAsia="仿宋" w:cs="仿宋"/>
                <w:color w:val="auto"/>
                <w:sz w:val="21"/>
                <w:szCs w:val="21"/>
              </w:rPr>
              <w:t>内容</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监督栏+照片卡槽</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材质:监督栏采用PVC覆钢膜，搭配亚克力照</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片卡槽</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58</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公开栏封板</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材质类型</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轻钢龙骨+封生态板</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59</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服务咨询台</w:t>
            </w:r>
            <w:r>
              <w:rPr>
                <w:rFonts w:ascii="仿宋" w:hAnsi="仿宋" w:eastAsia="仿宋" w:cs="仿宋"/>
                <w:color w:val="auto"/>
                <w:sz w:val="21"/>
                <w:szCs w:val="21"/>
              </w:rPr>
              <w:br w:type="textWrapping"/>
            </w:r>
            <w:r>
              <w:rPr>
                <w:rFonts w:ascii="仿宋" w:hAnsi="仿宋" w:eastAsia="仿宋" w:cs="仿宋"/>
                <w:color w:val="auto"/>
                <w:sz w:val="21"/>
                <w:szCs w:val="21"/>
              </w:rPr>
              <w:t>PVC 字覆膜</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(logo+服务咨询台)</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1.5PVC+钢化 UV 覆膜</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尺寸:字高20cm</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4</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60</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小区域指引</w:t>
            </w:r>
            <w:r>
              <w:rPr>
                <w:rFonts w:ascii="仿宋" w:hAnsi="仿宋" w:eastAsia="仿宋" w:cs="仿宋"/>
                <w:color w:val="auto"/>
                <w:sz w:val="21"/>
                <w:szCs w:val="21"/>
              </w:rPr>
              <w:br w:type="textWrapping"/>
            </w:r>
            <w:r>
              <w:rPr>
                <w:rFonts w:ascii="仿宋" w:hAnsi="仿宋" w:eastAsia="仿宋" w:cs="仿宋"/>
                <w:color w:val="auto"/>
                <w:sz w:val="21"/>
                <w:szCs w:val="21"/>
              </w:rPr>
              <w:t>吊牌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1.5高密度亚克力丝印+UV+雕刻+折边+钢化</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尺寸:600*240mm（内容可定制）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61</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号码门牌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材质:亚克力/pvc科室牌24x12cm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办公室、功能室、卫生间（内容可定制）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120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62</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科室牌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材质:亚克力/pvc科室牌</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办公室、功能室、卫生间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300*130mm（内容可定制）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63</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指引牌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尺寸:1500*300mm</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镂空发光双面指示吊牌</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材质:不锈钢框架</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亚克力灯箱面板、UV 喷印（内容可定制）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8</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64</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无障碍通道指引牌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(无障碍通道)</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材质:户外专用车贴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产品规格:300*400mm（内容可定制）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65</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上下班时间工作时间提示牌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材质:2.0高密度PVC板+UV+雕刻+钢化贴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尺寸 400*600mm（内容可定制）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66</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玻璃防撞条</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 ;户外专用车贴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尺寸:高度120mm （内容可定制）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80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67</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各类型文明</w:t>
            </w:r>
            <w:r>
              <w:rPr>
                <w:rFonts w:ascii="仿宋" w:hAnsi="仿宋" w:eastAsia="仿宋" w:cs="仿宋"/>
                <w:color w:val="auto"/>
                <w:sz w:val="21"/>
                <w:szCs w:val="21"/>
              </w:rPr>
              <w:br w:type="textWrapping"/>
            </w:r>
            <w:r>
              <w:rPr>
                <w:rFonts w:ascii="仿宋" w:hAnsi="仿宋" w:eastAsia="仿宋" w:cs="仿宋"/>
                <w:color w:val="auto"/>
                <w:sz w:val="21"/>
                <w:szCs w:val="21"/>
              </w:rPr>
              <w:t>小标签</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材质:成品亚克力背胶(带胶)</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尺寸:100*200mm（内容可定制）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100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68</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室内楼层指</w:t>
            </w:r>
            <w:r>
              <w:rPr>
                <w:rFonts w:ascii="仿宋" w:hAnsi="仿宋" w:eastAsia="仿宋" w:cs="仿宋"/>
                <w:color w:val="auto"/>
                <w:sz w:val="21"/>
                <w:szCs w:val="21"/>
              </w:rPr>
              <w:br w:type="textWrapping"/>
            </w:r>
            <w:r>
              <w:rPr>
                <w:rFonts w:ascii="仿宋" w:hAnsi="仿宋" w:eastAsia="仿宋" w:cs="仿宋"/>
                <w:color w:val="auto"/>
                <w:sz w:val="21"/>
                <w:szCs w:val="21"/>
              </w:rPr>
              <w:t>引立牌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材质:主体为钢板(经烤处理)，骨架采用热</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镀锌管焊接</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尺寸:2000*800*180mm（内容可定制）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69</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楼层指引牌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材质:主体为钢板(采用烤漆工艺)，骨架为</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热镀锌管焊接结构</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尺寸:900*600mm（内容可定制）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6</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70</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行政事务公告栏</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材质:2.0高密度PVC板，经UV、雕刻工艺处</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理，表面覆钢化贴尺寸:1200*2400mm（内容可定制）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3</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71</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各类党建文化墙标</w:t>
            </w:r>
            <w:r>
              <w:rPr>
                <w:rFonts w:ascii="仿宋" w:hAnsi="仿宋" w:eastAsia="仿宋" w:cs="仿宋"/>
                <w:color w:val="auto"/>
                <w:sz w:val="21"/>
                <w:szCs w:val="21"/>
              </w:rPr>
              <w:br w:type="textWrapping"/>
            </w:r>
            <w:r>
              <w:rPr>
                <w:rFonts w:ascii="仿宋" w:hAnsi="仿宋" w:eastAsia="仿宋" w:cs="仿宋"/>
                <w:color w:val="auto"/>
                <w:sz w:val="21"/>
                <w:szCs w:val="21"/>
              </w:rPr>
              <w:t>语PVC 覆膜</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材质:2.0高密度PVC板+UV+雕刻+钢化贴</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尺寸:4000*2000mm（内容可定制）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100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72</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房间各类型制度牌</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材质:2.0高密度PVC板，经UV、雕刻工艺处</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理，表面覆钢化贴尺寸:4000*2000mm（内容可定制）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55</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73</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三角牌（各房间/</w:t>
            </w:r>
            <w:r>
              <w:rPr>
                <w:rFonts w:ascii="仿宋" w:hAnsi="仿宋" w:eastAsia="仿宋" w:cs="仿宋"/>
                <w:color w:val="auto"/>
                <w:sz w:val="21"/>
                <w:szCs w:val="21"/>
              </w:rPr>
              <w:br w:type="textWrapping"/>
            </w:r>
            <w:r>
              <w:rPr>
                <w:rFonts w:ascii="仿宋" w:hAnsi="仿宋" w:eastAsia="仿宋" w:cs="仿宋"/>
                <w:color w:val="auto"/>
                <w:sz w:val="21"/>
                <w:szCs w:val="21"/>
              </w:rPr>
              <w:t>大厅）</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材质:亚克力桌面三角牌</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尺寸:100x210mm</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100</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74</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大厅左右标语</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“亲情服务 马上就办  清馨礼办 服务至上”</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材质:2.0高密度PVC板，经UV、雕刻工艺处</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理，表面覆钢化贴尺寸:6100*700（内容可定制）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75</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24小时自助服务</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软膜灯箱</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尺寸：900*3200mm（内容可定制）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76</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清流县公共资源交易中心</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软膜灯箱</w:t>
            </w:r>
            <w:r>
              <w:rPr>
                <w:rFonts w:hint="eastAsia" w:ascii="仿宋" w:hAnsi="仿宋" w:eastAsia="仿宋" w:cs="仿宋"/>
                <w:color w:val="auto"/>
                <w:kern w:val="0"/>
                <w:szCs w:val="21"/>
                <w:lang w:bidi="ar"/>
              </w:rPr>
              <w:br w:type="textWrapping"/>
            </w:r>
            <w:r>
              <w:rPr>
                <w:rFonts w:hint="eastAsia" w:ascii="仿宋" w:hAnsi="仿宋" w:eastAsia="仿宋" w:cs="仿宋"/>
                <w:color w:val="auto"/>
                <w:kern w:val="0"/>
                <w:szCs w:val="21"/>
                <w:lang w:bidi="ar"/>
              </w:rPr>
              <w:t>尺寸：1000*3100mm（内容可定制）</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77</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广告拆装利旧</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按业主指定要求，搬运至指定地点。</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78</w:t>
            </w:r>
          </w:p>
        </w:tc>
        <w:tc>
          <w:tcPr>
            <w:tcW w:w="299" w:type="pct"/>
            <w:tcMar>
              <w:top w:w="0" w:type="dxa"/>
              <w:left w:w="105" w:type="dxa"/>
              <w:bottom w:w="0" w:type="dxa"/>
              <w:right w:w="105" w:type="dxa"/>
            </w:tcMar>
          </w:tcPr>
          <w:p>
            <w:pPr>
              <w:pStyle w:val="7"/>
              <w:jc w:val="center"/>
              <w:rPr>
                <w:rFonts w:ascii="仿宋" w:hAnsi="仿宋" w:eastAsia="仿宋" w:cs="仿宋"/>
                <w:color w:val="auto"/>
                <w:sz w:val="21"/>
                <w:szCs w:val="21"/>
              </w:rPr>
            </w:pPr>
          </w:p>
        </w:tc>
        <w:tc>
          <w:tcPr>
            <w:tcW w:w="431"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整体搬迁费</w:t>
            </w:r>
          </w:p>
        </w:tc>
        <w:tc>
          <w:tcPr>
            <w:tcW w:w="5163" w:type="dxa"/>
            <w:tcMar>
              <w:top w:w="0" w:type="dxa"/>
              <w:left w:w="105" w:type="dxa"/>
              <w:bottom w:w="0" w:type="dxa"/>
              <w:right w:w="105" w:type="dxa"/>
            </w:tcMar>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按业主指定要求，搬运至指定地点。</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1</w:t>
            </w:r>
          </w:p>
        </w:tc>
        <w:tc>
          <w:tcPr>
            <w:tcW w:w="469" w:type="pct"/>
            <w:tcMar>
              <w:top w:w="0" w:type="dxa"/>
              <w:left w:w="105" w:type="dxa"/>
              <w:bottom w:w="0" w:type="dxa"/>
              <w:right w:w="105" w:type="dxa"/>
            </w:tcMar>
          </w:tcPr>
          <w:p>
            <w:pPr>
              <w:pStyle w:val="7"/>
              <w:jc w:val="center"/>
              <w:rPr>
                <w:rFonts w:ascii="仿宋" w:hAnsi="仿宋" w:eastAsia="仿宋" w:cs="仿宋"/>
                <w:color w:val="auto"/>
                <w:sz w:val="21"/>
                <w:szCs w:val="21"/>
              </w:rPr>
            </w:pPr>
            <w:r>
              <w:rPr>
                <w:rFonts w:ascii="仿宋" w:hAnsi="仿宋" w:eastAsia="仿宋" w:cs="仿宋"/>
                <w:color w:val="auto"/>
                <w:sz w:val="21"/>
                <w:szCs w:val="21"/>
              </w:rPr>
              <w:t>项</w:t>
            </w:r>
          </w:p>
        </w:tc>
      </w:tr>
    </w:tbl>
    <w:p>
      <w:pPr>
        <w:pStyle w:val="7"/>
        <w:spacing w:line="360" w:lineRule="auto"/>
        <w:rPr>
          <w:rFonts w:ascii="仿宋" w:hAnsi="仿宋" w:eastAsia="仿宋" w:cs="仿宋"/>
          <w:color w:val="auto"/>
        </w:rPr>
      </w:pPr>
      <w:r>
        <w:rPr>
          <w:rFonts w:ascii="仿宋" w:hAnsi="仿宋" w:eastAsia="仿宋" w:cs="仿宋"/>
          <w:b/>
          <w:color w:val="auto"/>
          <w:sz w:val="22"/>
        </w:rPr>
        <w:t>（</w:t>
      </w:r>
      <w:r>
        <w:rPr>
          <w:rFonts w:ascii="仿宋" w:hAnsi="仿宋" w:eastAsia="仿宋" w:cs="仿宋"/>
          <w:b/>
          <w:color w:val="auto"/>
          <w:sz w:val="22"/>
          <w:lang w:eastAsia="zh-CN"/>
        </w:rPr>
        <w:t>二</w:t>
      </w:r>
      <w:r>
        <w:rPr>
          <w:rFonts w:ascii="仿宋" w:hAnsi="仿宋" w:eastAsia="仿宋" w:cs="仿宋"/>
          <w:b/>
          <w:color w:val="auto"/>
          <w:sz w:val="22"/>
        </w:rPr>
        <w:t>）质量要求</w:t>
      </w:r>
    </w:p>
    <w:p>
      <w:pPr>
        <w:pStyle w:val="7"/>
        <w:spacing w:line="240" w:lineRule="auto"/>
        <w:ind w:firstLine="0"/>
        <w:rPr>
          <w:rFonts w:ascii="仿宋" w:hAnsi="仿宋" w:eastAsia="仿宋" w:cs="仿宋"/>
          <w:color w:val="auto"/>
        </w:rPr>
      </w:pPr>
      <w:r>
        <w:rPr>
          <w:rFonts w:ascii="仿宋" w:hAnsi="仿宋" w:eastAsia="仿宋" w:cs="仿宋"/>
          <w:color w:val="auto"/>
          <w:sz w:val="22"/>
        </w:rPr>
        <w:t>1、投标人提供“实木多层板”的检测报告检验检测和判定依据：GB/T 9846-2015、GB/T 35601-2017、GB 18580-2017标准。检验项目：含水率≤8%；甲醛释放量≤0.025mg/m³；总挥发性有机化合物（TVOC）未检出；苯、甲苯、二甲苯均未检出。</w:t>
      </w:r>
    </w:p>
    <w:p>
      <w:pPr>
        <w:pStyle w:val="7"/>
        <w:spacing w:line="240" w:lineRule="auto"/>
        <w:ind w:firstLine="0"/>
        <w:rPr>
          <w:rFonts w:ascii="仿宋" w:hAnsi="仿宋" w:eastAsia="仿宋" w:cs="仿宋"/>
          <w:color w:val="auto"/>
          <w:sz w:val="22"/>
        </w:rPr>
      </w:pPr>
      <w:r>
        <w:rPr>
          <w:rFonts w:ascii="仿宋" w:hAnsi="仿宋" w:eastAsia="仿宋" w:cs="仿宋"/>
          <w:color w:val="auto"/>
          <w:sz w:val="22"/>
        </w:rPr>
        <w:t xml:space="preserve">2、投标人提供 “导轨”的检测报告检验检测和判定依据：QB/T 2454-2013、QB/T 3827-1999标准。检验项目：拉出安全性、猛关或猛开均合格；乙酸盐雾200h，涂层本身的耐腐蚀等级≥9级、涂层对基体的保护等级≥9级。                    </w:t>
      </w:r>
    </w:p>
    <w:p>
      <w:pPr>
        <w:pStyle w:val="7"/>
        <w:spacing w:line="240" w:lineRule="auto"/>
        <w:ind w:firstLine="0"/>
        <w:rPr>
          <w:rFonts w:ascii="仿宋" w:hAnsi="仿宋" w:eastAsia="仿宋" w:cs="仿宋"/>
          <w:color w:val="auto"/>
          <w:sz w:val="22"/>
        </w:rPr>
      </w:pPr>
      <w:r>
        <w:rPr>
          <w:rFonts w:ascii="仿宋" w:hAnsi="仿宋" w:eastAsia="仿宋" w:cs="仿宋"/>
          <w:color w:val="auto"/>
          <w:sz w:val="22"/>
          <w:lang w:eastAsia="zh-CN"/>
        </w:rPr>
        <w:t>3</w:t>
      </w:r>
      <w:r>
        <w:rPr>
          <w:rFonts w:ascii="仿宋" w:hAnsi="仿宋" w:eastAsia="仿宋" w:cs="仿宋"/>
          <w:color w:val="auto"/>
          <w:sz w:val="22"/>
        </w:rPr>
        <w:t>、投标人提供“铰链”的检测报告检验检测和判定依据：QB/T 2189-2013标准。</w:t>
      </w:r>
    </w:p>
    <w:p>
      <w:pPr>
        <w:pStyle w:val="7"/>
        <w:spacing w:line="240" w:lineRule="auto"/>
        <w:ind w:firstLine="0"/>
        <w:rPr>
          <w:rFonts w:ascii="仿宋" w:hAnsi="仿宋" w:eastAsia="仿宋" w:cs="仿宋"/>
          <w:color w:val="auto"/>
          <w:sz w:val="22"/>
        </w:rPr>
      </w:pPr>
      <w:r>
        <w:rPr>
          <w:rFonts w:ascii="仿宋" w:hAnsi="仿宋" w:eastAsia="仿宋" w:cs="仿宋"/>
          <w:color w:val="auto"/>
          <w:sz w:val="22"/>
        </w:rPr>
        <w:t>检验项目：乙酸盐雾试验240h，检测结果≥9级。</w:t>
      </w:r>
    </w:p>
    <w:p>
      <w:pPr>
        <w:pStyle w:val="7"/>
        <w:spacing w:line="240" w:lineRule="auto"/>
        <w:ind w:firstLine="0"/>
        <w:rPr>
          <w:rFonts w:ascii="仿宋" w:hAnsi="仿宋" w:eastAsia="仿宋" w:cs="仿宋"/>
          <w:color w:val="auto"/>
        </w:rPr>
      </w:pPr>
      <w:r>
        <w:rPr>
          <w:rFonts w:ascii="仿宋" w:hAnsi="仿宋" w:eastAsia="仿宋" w:cs="仿宋"/>
          <w:color w:val="auto"/>
          <w:sz w:val="22"/>
          <w:lang w:eastAsia="zh-CN"/>
        </w:rPr>
        <w:t>4</w:t>
      </w:r>
      <w:r>
        <w:rPr>
          <w:rFonts w:ascii="仿宋" w:hAnsi="仿宋" w:eastAsia="仿宋" w:cs="仿宋"/>
          <w:color w:val="auto"/>
          <w:sz w:val="22"/>
        </w:rPr>
        <w:t>、投标人提供 “拉手”的检测报告检验检测和判定依据：QB/T 3832-1999、QB/T 3827-1999标准。检验项目：乙酸盐雾100h，检测结果≥9级。</w:t>
      </w:r>
    </w:p>
    <w:p>
      <w:pPr>
        <w:pStyle w:val="7"/>
        <w:spacing w:line="240" w:lineRule="auto"/>
        <w:ind w:firstLine="0"/>
        <w:rPr>
          <w:rFonts w:ascii="仿宋" w:hAnsi="仿宋" w:eastAsia="仿宋" w:cs="仿宋"/>
          <w:color w:val="auto"/>
        </w:rPr>
      </w:pPr>
      <w:r>
        <w:rPr>
          <w:rFonts w:ascii="仿宋" w:hAnsi="仿宋" w:eastAsia="仿宋" w:cs="仿宋"/>
          <w:color w:val="auto"/>
          <w:sz w:val="22"/>
          <w:lang w:eastAsia="zh-CN"/>
        </w:rPr>
        <w:t>5</w:t>
      </w:r>
      <w:r>
        <w:rPr>
          <w:rFonts w:ascii="仿宋" w:hAnsi="仿宋" w:eastAsia="仿宋" w:cs="仿宋"/>
          <w:color w:val="auto"/>
          <w:sz w:val="22"/>
        </w:rPr>
        <w:t>、投标人提供钢板、游离甲醛和可迁移元素的检测报告，钢板强度、拉伸、耐酸性（PH=3. 0m溶液）300h,耐酸性饱和Ca(OH)2溶液）72h均未出现度色起泡、剥落、粉化等。</w:t>
      </w:r>
    </w:p>
    <w:p>
      <w:pPr>
        <w:pStyle w:val="7"/>
        <w:spacing w:line="240" w:lineRule="auto"/>
        <w:ind w:firstLine="0"/>
        <w:rPr>
          <w:rFonts w:ascii="仿宋" w:hAnsi="仿宋" w:eastAsia="仿宋" w:cs="仿宋"/>
          <w:color w:val="auto"/>
          <w:sz w:val="22"/>
        </w:rPr>
      </w:pPr>
      <w:r>
        <w:rPr>
          <w:rFonts w:ascii="仿宋" w:hAnsi="仿宋" w:eastAsia="仿宋" w:cs="仿宋"/>
          <w:color w:val="auto"/>
          <w:sz w:val="22"/>
          <w:lang w:eastAsia="zh-CN"/>
        </w:rPr>
        <w:t>6</w:t>
      </w:r>
      <w:r>
        <w:rPr>
          <w:rFonts w:ascii="仿宋" w:hAnsi="仿宋" w:eastAsia="仿宋" w:cs="仿宋"/>
          <w:color w:val="auto"/>
          <w:sz w:val="22"/>
        </w:rPr>
        <w:t>、投标人提供“木皮”的检测报告检验检测和判定依据：GB/T 13010-2020标准。</w:t>
      </w:r>
    </w:p>
    <w:p>
      <w:pPr>
        <w:pStyle w:val="7"/>
        <w:spacing w:line="240" w:lineRule="auto"/>
        <w:ind w:firstLine="0"/>
        <w:rPr>
          <w:rFonts w:ascii="仿宋" w:hAnsi="仿宋" w:eastAsia="仿宋" w:cs="仿宋"/>
          <w:color w:val="auto"/>
        </w:rPr>
      </w:pPr>
      <w:r>
        <w:rPr>
          <w:rFonts w:ascii="仿宋" w:hAnsi="仿宋" w:eastAsia="仿宋" w:cs="仿宋"/>
          <w:color w:val="auto"/>
          <w:sz w:val="22"/>
        </w:rPr>
        <w:t xml:space="preserve">检验项目：甲醛释放量）≤0.02mg/L。 </w:t>
      </w:r>
    </w:p>
    <w:p>
      <w:pPr>
        <w:pStyle w:val="7"/>
        <w:numPr>
          <w:ilvl w:val="0"/>
          <w:numId w:val="5"/>
        </w:numPr>
        <w:spacing w:line="240" w:lineRule="auto"/>
        <w:ind w:firstLine="0"/>
        <w:rPr>
          <w:rFonts w:ascii="仿宋" w:hAnsi="仿宋" w:eastAsia="仿宋" w:cs="仿宋"/>
          <w:color w:val="auto"/>
          <w:sz w:val="22"/>
        </w:rPr>
      </w:pPr>
      <w:r>
        <w:rPr>
          <w:rFonts w:ascii="仿宋" w:hAnsi="仿宋" w:eastAsia="仿宋" w:cs="仿宋"/>
          <w:color w:val="auto"/>
          <w:sz w:val="22"/>
        </w:rPr>
        <w:t>投标人提供“纤维板”的检测报告检验检测和判定依据：GB/T 11718-2021、GB 18580-2017、GB/T39600-2021、QB/T4371-2012标准。检验项目：含水率≤8.2%；甲醛释放量≤0.027mg/m³；总挥发性有机化合物（TVOC）未检出；苯、甲苯、二甲苯均未检出。</w:t>
      </w:r>
    </w:p>
    <w:p>
      <w:pPr>
        <w:pStyle w:val="7"/>
        <w:numPr>
          <w:ilvl w:val="0"/>
          <w:numId w:val="5"/>
        </w:numPr>
        <w:spacing w:line="240" w:lineRule="auto"/>
        <w:ind w:firstLine="0"/>
        <w:rPr>
          <w:rFonts w:ascii="仿宋" w:hAnsi="仿宋" w:eastAsia="仿宋" w:cs="仿宋"/>
          <w:color w:val="auto"/>
          <w:sz w:val="22"/>
        </w:rPr>
      </w:pPr>
      <w:r>
        <w:rPr>
          <w:rFonts w:ascii="仿宋" w:hAnsi="仿宋" w:eastAsia="仿宋" w:cs="仿宋"/>
          <w:color w:val="auto"/>
          <w:sz w:val="22"/>
        </w:rPr>
        <w:t>投标人提供“水性漆”的检测报告检验检测和判定依据：GB 18581-2020标准。检验项目：甲醛含量未检出；苯系物总和含量未检出；VOC含量＜2g/L。</w:t>
      </w:r>
    </w:p>
    <w:p>
      <w:pPr>
        <w:pStyle w:val="7"/>
        <w:numPr>
          <w:ilvl w:val="0"/>
          <w:numId w:val="5"/>
        </w:numPr>
        <w:spacing w:line="240" w:lineRule="auto"/>
        <w:ind w:firstLine="0"/>
        <w:rPr>
          <w:rFonts w:ascii="仿宋" w:hAnsi="仿宋" w:eastAsia="仿宋" w:cs="仿宋"/>
          <w:color w:val="auto"/>
          <w:sz w:val="22"/>
        </w:rPr>
      </w:pPr>
      <w:r>
        <w:rPr>
          <w:rFonts w:ascii="仿宋" w:hAnsi="仿宋" w:eastAsia="仿宋" w:cs="仿宋"/>
          <w:color w:val="auto"/>
          <w:sz w:val="22"/>
        </w:rPr>
        <w:t>投标人提供立柱及搁板</w:t>
      </w:r>
      <w:r>
        <w:rPr>
          <w:rFonts w:ascii="仿宋" w:hAnsi="仿宋" w:eastAsia="仿宋" w:cs="仿宋"/>
          <w:color w:val="auto"/>
          <w:sz w:val="22"/>
          <w:lang w:eastAsia="zh-CN"/>
        </w:rPr>
        <w:t>的</w:t>
      </w:r>
      <w:r>
        <w:rPr>
          <w:rFonts w:ascii="仿宋" w:hAnsi="仿宋" w:eastAsia="仿宋" w:cs="仿宋"/>
          <w:color w:val="auto"/>
          <w:sz w:val="22"/>
        </w:rPr>
        <w:t>抽样检验报告</w:t>
      </w:r>
      <w:r>
        <w:rPr>
          <w:rFonts w:ascii="仿宋" w:hAnsi="仿宋" w:eastAsia="仿宋" w:cs="仿宋"/>
          <w:color w:val="auto"/>
          <w:sz w:val="22"/>
          <w:lang w:eastAsia="zh-CN"/>
        </w:rPr>
        <w:t>，</w:t>
      </w:r>
      <w:r>
        <w:rPr>
          <w:rFonts w:ascii="仿宋" w:hAnsi="仿宋" w:eastAsia="仿宋" w:cs="仿宋"/>
          <w:color w:val="auto"/>
          <w:sz w:val="22"/>
        </w:rPr>
        <w:t>抽样基数≥1000 件，检测内容必须包含：力学性能：屈服强度≥280N/mm²、抗拉强度≥410N/mm²、断后伸长率≥33%；铜加速乙酸盐雾试验≥100h，外观评级和保护评级均达 10 级；盐雾/干燥/湿气循环 60 个循环漆膜无异常；氙灯老化实验≥100h符合要求。检测报告原件现场核查，未提供或提供不全的作无效标处理。</w:t>
      </w:r>
    </w:p>
    <w:p>
      <w:pPr>
        <w:pStyle w:val="7"/>
        <w:spacing w:line="360" w:lineRule="auto"/>
        <w:jc w:val="both"/>
        <w:rPr>
          <w:rFonts w:ascii="仿宋" w:hAnsi="仿宋" w:eastAsia="仿宋" w:cs="仿宋"/>
          <w:color w:val="auto"/>
        </w:rPr>
      </w:pPr>
      <w:r>
        <w:rPr>
          <w:rFonts w:ascii="仿宋" w:hAnsi="仿宋" w:eastAsia="仿宋" w:cs="仿宋"/>
          <w:b/>
          <w:color w:val="auto"/>
          <w:sz w:val="22"/>
          <w:u w:val="single"/>
        </w:rPr>
        <w:t>备注：以上检测报告评审依据：</w:t>
      </w:r>
    </w:p>
    <w:p>
      <w:pPr>
        <w:pStyle w:val="7"/>
        <w:spacing w:line="360" w:lineRule="auto"/>
        <w:jc w:val="both"/>
        <w:rPr>
          <w:rFonts w:ascii="仿宋" w:hAnsi="仿宋" w:eastAsia="仿宋" w:cs="仿宋"/>
          <w:color w:val="auto"/>
        </w:rPr>
      </w:pPr>
      <w:r>
        <w:rPr>
          <w:rFonts w:ascii="仿宋" w:hAnsi="仿宋" w:eastAsia="仿宋" w:cs="仿宋"/>
          <w:b/>
          <w:color w:val="auto"/>
          <w:sz w:val="22"/>
          <w:u w:val="single"/>
        </w:rPr>
        <w:t>（1）投标文件中检验（测）报告原件扫描件须盖投标人公章。</w:t>
      </w:r>
    </w:p>
    <w:p>
      <w:pPr>
        <w:pStyle w:val="7"/>
        <w:spacing w:line="360" w:lineRule="auto"/>
        <w:rPr>
          <w:rFonts w:ascii="仿宋" w:hAnsi="仿宋" w:eastAsia="仿宋" w:cs="仿宋"/>
          <w:color w:val="auto"/>
        </w:rPr>
      </w:pPr>
      <w:r>
        <w:rPr>
          <w:rFonts w:ascii="仿宋" w:hAnsi="仿宋" w:eastAsia="仿宋" w:cs="仿宋"/>
          <w:b/>
          <w:color w:val="auto"/>
          <w:sz w:val="22"/>
          <w:u w:val="single"/>
        </w:rPr>
        <w:t>（2）抽检报告中需体现投标人或制造商名称。</w:t>
      </w:r>
    </w:p>
    <w:p>
      <w:pPr>
        <w:pStyle w:val="7"/>
        <w:spacing w:line="360" w:lineRule="auto"/>
        <w:rPr>
          <w:rFonts w:ascii="仿宋" w:hAnsi="仿宋" w:eastAsia="仿宋" w:cs="仿宋"/>
          <w:color w:val="auto"/>
        </w:rPr>
      </w:pPr>
      <w:r>
        <w:rPr>
          <w:rFonts w:ascii="仿宋" w:hAnsi="仿宋" w:eastAsia="仿宋" w:cs="仿宋"/>
          <w:b/>
          <w:color w:val="auto"/>
          <w:sz w:val="22"/>
          <w:u w:val="single"/>
        </w:rPr>
        <w:t>（3）提供检测机构出具的每项报告检测费用发票原件扫描件须盖投标人公章。</w:t>
      </w:r>
    </w:p>
    <w:p>
      <w:pPr>
        <w:pStyle w:val="7"/>
        <w:spacing w:line="360" w:lineRule="auto"/>
        <w:rPr>
          <w:rFonts w:ascii="仿宋" w:hAnsi="仿宋" w:eastAsia="仿宋" w:cs="仿宋"/>
          <w:color w:val="auto"/>
        </w:rPr>
      </w:pPr>
      <w:r>
        <w:rPr>
          <w:rFonts w:ascii="仿宋" w:hAnsi="仿宋" w:eastAsia="仿宋" w:cs="仿宋"/>
          <w:b/>
          <w:bCs/>
          <w:color w:val="auto"/>
          <w:sz w:val="22"/>
          <w:lang w:eastAsia="zh-CN"/>
        </w:rPr>
        <w:t>（三）</w:t>
      </w:r>
      <w:r>
        <w:rPr>
          <w:rFonts w:ascii="仿宋" w:hAnsi="仿宋" w:eastAsia="仿宋" w:cs="仿宋"/>
          <w:color w:val="auto"/>
          <w:sz w:val="22"/>
        </w:rPr>
        <w:t>成交供应商生产前采购人有权更改颜色、款式等，经采购人验收合格同意后方可生产供应，提供具体图纸供采购人确认方可生产，价格不得调整。报价人不得提出任何异议，成交供应商必须无条件配合。否则采购人有权单方面解除合同。成交供应商在履行合同过程中其所供货物质量必须与成交样品完全一致或更优，如达不到采购人有权要求退货，由此产生的一切责任和经济损失全部由成交供应商承担。</w:t>
      </w:r>
    </w:p>
    <w:p>
      <w:pPr>
        <w:pStyle w:val="7"/>
        <w:spacing w:line="360" w:lineRule="auto"/>
        <w:rPr>
          <w:rFonts w:ascii="仿宋" w:hAnsi="仿宋" w:eastAsia="仿宋" w:cs="仿宋"/>
          <w:color w:val="auto"/>
        </w:rPr>
      </w:pPr>
      <w:r>
        <w:rPr>
          <w:rFonts w:ascii="仿宋" w:hAnsi="仿宋" w:eastAsia="仿宋" w:cs="仿宋"/>
          <w:b/>
          <w:color w:val="auto"/>
          <w:sz w:val="22"/>
          <w:u w:val="single"/>
        </w:rPr>
        <w:t>备注：1、中标后家具的颜色和材质需与</w:t>
      </w:r>
      <w:r>
        <w:rPr>
          <w:rFonts w:ascii="仿宋" w:hAnsi="仿宋" w:eastAsia="仿宋" w:cs="仿宋"/>
          <w:b/>
          <w:color w:val="auto"/>
          <w:sz w:val="22"/>
          <w:u w:val="single"/>
          <w:lang w:eastAsia="zh-CN"/>
        </w:rPr>
        <w:t>业主</w:t>
      </w:r>
      <w:r>
        <w:rPr>
          <w:rFonts w:ascii="仿宋" w:hAnsi="仿宋" w:eastAsia="仿宋" w:cs="仿宋"/>
          <w:b/>
          <w:color w:val="auto"/>
          <w:sz w:val="22"/>
          <w:u w:val="single"/>
        </w:rPr>
        <w:t>核对后再生产。</w:t>
      </w:r>
    </w:p>
    <w:p>
      <w:pPr>
        <w:pStyle w:val="7"/>
        <w:spacing w:line="360" w:lineRule="auto"/>
        <w:rPr>
          <w:rFonts w:ascii="仿宋" w:hAnsi="仿宋" w:eastAsia="仿宋" w:cs="仿宋"/>
          <w:color w:val="auto"/>
        </w:rPr>
      </w:pPr>
      <w:r>
        <w:rPr>
          <w:rFonts w:ascii="仿宋" w:hAnsi="仿宋" w:eastAsia="仿宋" w:cs="仿宋"/>
          <w:b/>
          <w:color w:val="auto"/>
          <w:sz w:val="22"/>
        </w:rPr>
        <w:t>2、</w:t>
      </w:r>
      <w:r>
        <w:rPr>
          <w:rFonts w:ascii="仿宋" w:hAnsi="仿宋" w:eastAsia="仿宋" w:cs="仿宋"/>
          <w:b/>
          <w:color w:val="auto"/>
          <w:sz w:val="22"/>
          <w:u w:val="single"/>
        </w:rPr>
        <w:t>以上基本技术参数及要求为采购人的最低要求，供应商提供的产品的技术规格、施工、安装标准及技术规范等必须符合国家和行业规定标准、规范要求，技术参数与配置要求不得低于采购要求；否则视为无效响应。</w:t>
      </w:r>
    </w:p>
    <w:p>
      <w:pPr>
        <w:pStyle w:val="7"/>
        <w:spacing w:line="360" w:lineRule="auto"/>
        <w:jc w:val="both"/>
        <w:rPr>
          <w:rFonts w:ascii="仿宋" w:hAnsi="仿宋" w:eastAsia="仿宋" w:cs="仿宋"/>
          <w:color w:val="auto"/>
        </w:rPr>
      </w:pPr>
      <w:r>
        <w:rPr>
          <w:rFonts w:ascii="仿宋" w:hAnsi="仿宋" w:eastAsia="仿宋" w:cs="仿宋"/>
          <w:b/>
          <w:color w:val="auto"/>
          <w:sz w:val="22"/>
        </w:rPr>
        <w:t>（</w:t>
      </w:r>
      <w:r>
        <w:rPr>
          <w:rFonts w:ascii="仿宋" w:hAnsi="仿宋" w:eastAsia="仿宋" w:cs="仿宋"/>
          <w:b/>
          <w:color w:val="auto"/>
          <w:sz w:val="22"/>
          <w:lang w:eastAsia="zh-CN"/>
        </w:rPr>
        <w:t>四</w:t>
      </w:r>
      <w:r>
        <w:rPr>
          <w:rFonts w:ascii="仿宋" w:hAnsi="仿宋" w:eastAsia="仿宋" w:cs="仿宋"/>
          <w:b/>
          <w:color w:val="auto"/>
          <w:sz w:val="22"/>
        </w:rPr>
        <w:t>）样品清单如下：（样品规格允许正负偏差5mm）</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4"/>
        <w:gridCol w:w="2125"/>
        <w:gridCol w:w="1010"/>
        <w:gridCol w:w="2804"/>
        <w:gridCol w:w="164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b/>
                <w:color w:val="auto"/>
                <w:sz w:val="21"/>
              </w:rPr>
              <w:t>序号</w:t>
            </w:r>
          </w:p>
        </w:tc>
        <w:tc>
          <w:tcPr>
            <w:tcW w:w="212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b/>
                <w:color w:val="auto"/>
                <w:sz w:val="21"/>
              </w:rPr>
              <w:t>样品名称</w:t>
            </w:r>
          </w:p>
        </w:tc>
        <w:tc>
          <w:tcPr>
            <w:tcW w:w="101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b/>
                <w:color w:val="auto"/>
                <w:sz w:val="21"/>
              </w:rPr>
              <w:t>数量</w:t>
            </w:r>
          </w:p>
        </w:tc>
        <w:tc>
          <w:tcPr>
            <w:tcW w:w="280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b/>
                <w:color w:val="auto"/>
                <w:sz w:val="21"/>
              </w:rPr>
              <w:t>技术参数、规格</w:t>
            </w:r>
          </w:p>
        </w:tc>
        <w:tc>
          <w:tcPr>
            <w:tcW w:w="164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b/>
                <w:color w:val="auto"/>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b/>
                <w:color w:val="auto"/>
                <w:sz w:val="21"/>
              </w:rPr>
              <w:t>1</w:t>
            </w:r>
          </w:p>
        </w:tc>
        <w:tc>
          <w:tcPr>
            <w:tcW w:w="2125"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lang w:eastAsia="zh-CN"/>
              </w:rPr>
            </w:pPr>
            <w:r>
              <w:rPr>
                <w:rFonts w:ascii="仿宋" w:hAnsi="仿宋" w:eastAsia="仿宋" w:cs="仿宋"/>
                <w:color w:val="auto"/>
                <w:lang w:eastAsia="zh-CN"/>
              </w:rPr>
              <w:t>办公椅</w:t>
            </w:r>
          </w:p>
        </w:tc>
        <w:tc>
          <w:tcPr>
            <w:tcW w:w="1010"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lang w:eastAsia="zh-CN"/>
              </w:rPr>
            </w:pPr>
            <w:r>
              <w:rPr>
                <w:rFonts w:ascii="仿宋" w:hAnsi="仿宋" w:eastAsia="仿宋" w:cs="仿宋"/>
                <w:color w:val="auto"/>
                <w:lang w:eastAsia="zh-CN"/>
              </w:rPr>
              <w:t>1张</w:t>
            </w:r>
          </w:p>
        </w:tc>
        <w:tc>
          <w:tcPr>
            <w:tcW w:w="2804"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color w:val="auto"/>
                <w:sz w:val="22"/>
              </w:rPr>
              <w:t>参数详见采购家具清单</w:t>
            </w:r>
          </w:p>
        </w:tc>
        <w:tc>
          <w:tcPr>
            <w:tcW w:w="1643"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lang w:eastAsia="zh-CN"/>
              </w:rPr>
            </w:pPr>
            <w:r>
              <w:rPr>
                <w:rFonts w:ascii="仿宋" w:hAnsi="仿宋" w:eastAsia="仿宋" w:cs="仿宋"/>
                <w:color w:val="auto"/>
              </w:rPr>
              <w:t>650*600*1050</w:t>
            </w:r>
            <w:r>
              <w:rPr>
                <w:rFonts w:ascii="仿宋" w:hAnsi="仿宋" w:eastAsia="仿宋" w:cs="仿宋"/>
                <w:color w:val="auto"/>
                <w:lang w:eastAsia="zh-CN"/>
              </w:rPr>
              <w:t>mm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b/>
                <w:color w:val="auto"/>
                <w:sz w:val="21"/>
              </w:rPr>
              <w:t>2</w:t>
            </w:r>
          </w:p>
        </w:tc>
        <w:tc>
          <w:tcPr>
            <w:tcW w:w="2125"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color w:val="auto"/>
              </w:rPr>
              <w:t>立柱</w:t>
            </w:r>
          </w:p>
        </w:tc>
        <w:tc>
          <w:tcPr>
            <w:tcW w:w="1010"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lang w:eastAsia="zh-CN"/>
              </w:rPr>
            </w:pPr>
            <w:r>
              <w:rPr>
                <w:rFonts w:ascii="仿宋" w:hAnsi="仿宋" w:eastAsia="仿宋" w:cs="仿宋"/>
                <w:color w:val="auto"/>
                <w:sz w:val="22"/>
              </w:rPr>
              <w:t>1根</w:t>
            </w:r>
          </w:p>
        </w:tc>
        <w:tc>
          <w:tcPr>
            <w:tcW w:w="2804"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color w:val="auto"/>
                <w:sz w:val="22"/>
              </w:rPr>
              <w:t>参数详见采购家具清单</w:t>
            </w:r>
          </w:p>
        </w:tc>
        <w:tc>
          <w:tcPr>
            <w:tcW w:w="1643"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color w:val="auto"/>
              </w:rPr>
              <w:t>长度≥</w:t>
            </w:r>
            <w:r>
              <w:rPr>
                <w:rFonts w:ascii="仿宋" w:hAnsi="仿宋" w:eastAsia="仿宋" w:cs="仿宋"/>
                <w:color w:val="auto"/>
                <w:lang w:eastAsia="zh-CN"/>
              </w:rPr>
              <w:t>6</w:t>
            </w:r>
            <w:r>
              <w:rPr>
                <w:rFonts w:ascii="仿宋" w:hAnsi="仿宋" w:eastAsia="仿宋" w:cs="仿宋"/>
                <w:color w:val="auto"/>
              </w:rPr>
              <w:t>00 mm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b/>
                <w:color w:val="auto"/>
                <w:sz w:val="21"/>
              </w:rPr>
              <w:t>3</w:t>
            </w:r>
          </w:p>
        </w:tc>
        <w:tc>
          <w:tcPr>
            <w:tcW w:w="2125"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color w:val="auto"/>
              </w:rPr>
              <w:t>搁板</w:t>
            </w:r>
          </w:p>
        </w:tc>
        <w:tc>
          <w:tcPr>
            <w:tcW w:w="1010"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color w:val="auto"/>
                <w:sz w:val="22"/>
              </w:rPr>
              <w:t>1</w:t>
            </w:r>
            <w:r>
              <w:rPr>
                <w:rFonts w:ascii="仿宋" w:hAnsi="仿宋" w:eastAsia="仿宋" w:cs="仿宋"/>
                <w:color w:val="auto"/>
                <w:sz w:val="22"/>
                <w:lang w:eastAsia="zh-CN"/>
              </w:rPr>
              <w:t>件</w:t>
            </w:r>
          </w:p>
        </w:tc>
        <w:tc>
          <w:tcPr>
            <w:tcW w:w="2804"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color w:val="auto"/>
                <w:sz w:val="22"/>
              </w:rPr>
              <w:t>参数详见采购家具清单</w:t>
            </w:r>
          </w:p>
        </w:tc>
        <w:tc>
          <w:tcPr>
            <w:tcW w:w="1643"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color w:val="auto"/>
              </w:rPr>
              <w:t>长度≥600 mm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b/>
                <w:color w:val="auto"/>
                <w:sz w:val="21"/>
              </w:rPr>
              <w:t>4</w:t>
            </w:r>
          </w:p>
        </w:tc>
        <w:tc>
          <w:tcPr>
            <w:tcW w:w="2125"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color w:val="auto"/>
              </w:rPr>
              <w:t>挂板</w:t>
            </w:r>
          </w:p>
        </w:tc>
        <w:tc>
          <w:tcPr>
            <w:tcW w:w="1010"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color w:val="auto"/>
                <w:sz w:val="22"/>
              </w:rPr>
              <w:t>1块</w:t>
            </w:r>
          </w:p>
        </w:tc>
        <w:tc>
          <w:tcPr>
            <w:tcW w:w="2804"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color w:val="auto"/>
                <w:sz w:val="22"/>
              </w:rPr>
              <w:t>参数详见采购家具清单</w:t>
            </w:r>
          </w:p>
        </w:tc>
        <w:tc>
          <w:tcPr>
            <w:tcW w:w="1643" w:type="dxa"/>
            <w:tcBorders>
              <w:top w:val="nil"/>
              <w:left w:val="nil"/>
              <w:bottom w:val="single" w:color="000000" w:sz="4" w:space="0"/>
              <w:right w:val="single" w:color="000000" w:sz="4" w:space="0"/>
            </w:tcBorders>
            <w:tcMar>
              <w:top w:w="0" w:type="dxa"/>
              <w:left w:w="105" w:type="dxa"/>
              <w:bottom w:w="0" w:type="dxa"/>
              <w:right w:w="105" w:type="dxa"/>
            </w:tcMar>
          </w:tcPr>
          <w:p>
            <w:pPr>
              <w:pStyle w:val="7"/>
              <w:spacing w:line="360" w:lineRule="auto"/>
              <w:jc w:val="center"/>
              <w:rPr>
                <w:rFonts w:ascii="仿宋" w:hAnsi="仿宋" w:eastAsia="仿宋" w:cs="仿宋"/>
                <w:color w:val="auto"/>
              </w:rPr>
            </w:pPr>
            <w:r>
              <w:rPr>
                <w:rFonts w:ascii="仿宋" w:hAnsi="仿宋" w:eastAsia="仿宋" w:cs="仿宋"/>
                <w:color w:val="auto"/>
              </w:rPr>
              <w:t>长度≥550 mm</w:t>
            </w:r>
          </w:p>
        </w:tc>
      </w:tr>
    </w:tbl>
    <w:p>
      <w:pPr>
        <w:pStyle w:val="7"/>
        <w:rPr>
          <w:rFonts w:ascii="仿宋" w:hAnsi="仿宋" w:eastAsia="仿宋" w:cs="仿宋"/>
          <w:color w:val="auto"/>
        </w:rPr>
      </w:pPr>
    </w:p>
    <w:p>
      <w:pPr>
        <w:pStyle w:val="7"/>
        <w:numPr>
          <w:ilvl w:val="0"/>
          <w:numId w:val="6"/>
        </w:numPr>
        <w:ind w:left="0" w:firstLine="0"/>
        <w:rPr>
          <w:rFonts w:ascii="仿宋" w:hAnsi="仿宋" w:eastAsia="仿宋" w:cs="仿宋"/>
          <w:color w:val="auto"/>
        </w:rPr>
      </w:pPr>
      <w:r>
        <w:rPr>
          <w:rFonts w:ascii="仿宋" w:hAnsi="仿宋" w:eastAsia="仿宋" w:cs="仿宋"/>
          <w:color w:val="auto"/>
          <w:sz w:val="24"/>
        </w:rPr>
        <w:t>投标人在开标时须提供所投的货物中技术参数要求、并按要求提供的样品。</w:t>
      </w:r>
    </w:p>
    <w:p>
      <w:pPr>
        <w:pStyle w:val="7"/>
        <w:numPr>
          <w:ilvl w:val="0"/>
          <w:numId w:val="6"/>
        </w:numPr>
        <w:ind w:left="0" w:firstLine="0"/>
        <w:rPr>
          <w:rFonts w:ascii="仿宋" w:hAnsi="仿宋" w:eastAsia="仿宋" w:cs="仿宋"/>
          <w:color w:val="auto"/>
        </w:rPr>
      </w:pPr>
      <w:r>
        <w:rPr>
          <w:rFonts w:ascii="仿宋" w:hAnsi="仿宋" w:eastAsia="仿宋" w:cs="仿宋"/>
          <w:color w:val="auto"/>
          <w:sz w:val="24"/>
        </w:rPr>
        <w:t>投样品须于投标截止时间前送达开标地点，样品内均应粘贴标签，标签上标明品目号、货物名称，标签应粘贴牢固，样品和包装均不得体现投标人名称、货物品牌型号和厂家名称，按指定位置并按顺序排列进行签到手续，否则不予接收。</w:t>
      </w:r>
    </w:p>
    <w:p>
      <w:pPr>
        <w:pStyle w:val="7"/>
        <w:numPr>
          <w:ilvl w:val="0"/>
          <w:numId w:val="6"/>
        </w:numPr>
        <w:ind w:left="0" w:firstLine="0"/>
        <w:rPr>
          <w:rFonts w:ascii="仿宋" w:hAnsi="仿宋" w:eastAsia="仿宋" w:cs="仿宋"/>
          <w:color w:val="auto"/>
        </w:rPr>
      </w:pPr>
      <w:r>
        <w:rPr>
          <w:rFonts w:ascii="仿宋" w:hAnsi="仿宋" w:eastAsia="仿宋" w:cs="仿宋"/>
          <w:color w:val="auto"/>
          <w:sz w:val="24"/>
        </w:rPr>
        <w:t>所提供的样品需封存，样品不得露出投标人单位名或标识，不得泄露投标人单位信息的相关标志。投标人所提供的样品质量、规格型号、技术指标须与招标文件要求相同，不提供样品</w:t>
      </w:r>
      <w:r>
        <w:rPr>
          <w:rFonts w:ascii="仿宋" w:hAnsi="仿宋" w:eastAsia="仿宋" w:cs="仿宋"/>
          <w:color w:val="auto"/>
          <w:sz w:val="24"/>
          <w:lang w:eastAsia="zh-CN"/>
        </w:rPr>
        <w:t>（不得提供3D打印制品，现场测试若为3D打印制品同样按照无效投标处理）</w:t>
      </w:r>
      <w:r>
        <w:rPr>
          <w:rFonts w:ascii="仿宋" w:hAnsi="仿宋" w:eastAsia="仿宋" w:cs="仿宋"/>
          <w:color w:val="auto"/>
          <w:sz w:val="24"/>
        </w:rPr>
        <w:t>、样品提供不全或样品被评标委员会认定为未响应招标文件的，由此产生的不利影响由投标人自行承担。未中标的投标人提供的样品在接到通知的时间内办理退回手续，逾期未领回的将视为舍弃其样品。采购人有权对中标人的样品封存保留作为测试验收依据。若投标人所提供实物与样品不符，则采购人有权退货，并按合同规定要求中标人进行赔偿。中标人应重新提供货物直至采购人满意为止。</w:t>
      </w:r>
    </w:p>
    <w:p>
      <w:pPr>
        <w:pStyle w:val="7"/>
        <w:numPr>
          <w:ilvl w:val="0"/>
          <w:numId w:val="6"/>
        </w:numPr>
        <w:ind w:left="0" w:firstLine="0"/>
        <w:rPr>
          <w:rFonts w:ascii="仿宋" w:hAnsi="仿宋" w:eastAsia="仿宋" w:cs="仿宋"/>
          <w:color w:val="auto"/>
        </w:rPr>
      </w:pPr>
      <w:r>
        <w:rPr>
          <w:rFonts w:ascii="仿宋" w:hAnsi="仿宋" w:eastAsia="仿宋" w:cs="仿宋"/>
          <w:color w:val="auto"/>
          <w:sz w:val="24"/>
        </w:rPr>
        <w:t>评标过程中可能对样品进行拆散等破坏性检验，由此可能造成的损坏及相关费用由投标人自行承担。</w:t>
      </w:r>
    </w:p>
    <w:p>
      <w:pPr>
        <w:pStyle w:val="7"/>
        <w:numPr>
          <w:ilvl w:val="0"/>
          <w:numId w:val="6"/>
        </w:numPr>
        <w:ind w:left="0" w:firstLine="0"/>
        <w:jc w:val="both"/>
        <w:rPr>
          <w:rFonts w:ascii="仿宋" w:hAnsi="仿宋" w:eastAsia="仿宋" w:cs="仿宋"/>
          <w:color w:val="auto"/>
        </w:rPr>
      </w:pPr>
      <w:r>
        <w:rPr>
          <w:rFonts w:ascii="仿宋" w:hAnsi="仿宋" w:eastAsia="仿宋" w:cs="仿宋"/>
          <w:color w:val="auto"/>
          <w:sz w:val="24"/>
        </w:rPr>
        <w:t>投标人提供的样品作为本次评标委员会评审依据，若本次招标需复议，评标委员会对样品不再评审，样品评审结果不作更改。</w:t>
      </w:r>
    </w:p>
    <w:p>
      <w:pPr>
        <w:pStyle w:val="7"/>
        <w:rPr>
          <w:rFonts w:ascii="仿宋" w:hAnsi="仿宋" w:eastAsia="仿宋" w:cs="仿宋"/>
          <w:color w:val="auto"/>
        </w:rPr>
      </w:pPr>
    </w:p>
    <w:p>
      <w:pPr>
        <w:pStyle w:val="7"/>
        <w:jc w:val="both"/>
        <w:outlineLvl w:val="2"/>
        <w:rPr>
          <w:rFonts w:ascii="仿宋" w:hAnsi="仿宋" w:eastAsia="仿宋" w:cs="仿宋"/>
          <w:color w:val="auto"/>
        </w:rPr>
      </w:pPr>
      <w:r>
        <w:rPr>
          <w:rFonts w:ascii="仿宋" w:hAnsi="仿宋" w:eastAsia="仿宋" w:cs="仿宋"/>
          <w:b/>
          <w:color w:val="auto"/>
          <w:sz w:val="28"/>
        </w:rPr>
        <w:t>三、商务要求（以“★”标示的内容为不允许负偏离的实质性要求）</w:t>
      </w:r>
    </w:p>
    <w:p>
      <w:pPr>
        <w:pStyle w:val="7"/>
        <w:ind w:firstLine="480"/>
        <w:jc w:val="both"/>
        <w:rPr>
          <w:rFonts w:ascii="仿宋" w:hAnsi="仿宋" w:eastAsia="仿宋" w:cs="仿宋"/>
          <w:color w:val="auto"/>
        </w:rPr>
      </w:pPr>
      <w:r>
        <w:rPr>
          <w:rFonts w:ascii="仿宋" w:hAnsi="仿宋" w:eastAsia="仿宋" w:cs="仿宋"/>
          <w:color w:val="auto"/>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5"/>
        <w:gridCol w:w="804"/>
        <w:gridCol w:w="1452"/>
        <w:gridCol w:w="57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序号</w:t>
            </w:r>
          </w:p>
        </w:tc>
        <w:tc>
          <w:tcPr>
            <w:tcW w:w="0" w:type="auto"/>
          </w:tcPr>
          <w:p>
            <w:pPr>
              <w:pStyle w:val="7"/>
              <w:jc w:val="both"/>
              <w:rPr>
                <w:rFonts w:ascii="仿宋" w:hAnsi="仿宋" w:eastAsia="仿宋" w:cs="仿宋"/>
                <w:color w:val="auto"/>
              </w:rPr>
            </w:pPr>
            <w:r>
              <w:rPr>
                <w:rFonts w:ascii="仿宋" w:hAnsi="仿宋" w:eastAsia="仿宋" w:cs="仿宋"/>
                <w:color w:val="auto"/>
              </w:rPr>
              <w:t>参数性质</w:t>
            </w:r>
          </w:p>
        </w:tc>
        <w:tc>
          <w:tcPr>
            <w:tcW w:w="0" w:type="auto"/>
          </w:tcPr>
          <w:p>
            <w:pPr>
              <w:pStyle w:val="7"/>
              <w:jc w:val="both"/>
              <w:rPr>
                <w:rFonts w:ascii="仿宋" w:hAnsi="仿宋" w:eastAsia="仿宋" w:cs="仿宋"/>
                <w:color w:val="auto"/>
              </w:rPr>
            </w:pPr>
            <w:r>
              <w:rPr>
                <w:rFonts w:ascii="仿宋" w:hAnsi="仿宋" w:eastAsia="仿宋" w:cs="仿宋"/>
                <w:color w:val="auto"/>
              </w:rPr>
              <w:t>类型</w:t>
            </w:r>
          </w:p>
        </w:tc>
        <w:tc>
          <w:tcPr>
            <w:tcW w:w="0" w:type="auto"/>
          </w:tcPr>
          <w:p>
            <w:pPr>
              <w:pStyle w:val="7"/>
              <w:jc w:val="both"/>
              <w:rPr>
                <w:rFonts w:ascii="仿宋" w:hAnsi="仿宋" w:eastAsia="仿宋" w:cs="仿宋"/>
                <w:color w:val="auto"/>
              </w:rPr>
            </w:pPr>
            <w:r>
              <w:rPr>
                <w:rFonts w:ascii="仿宋" w:hAnsi="仿宋" w:eastAsia="仿宋" w:cs="仿宋"/>
                <w:color w:val="auto"/>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1</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交货时间</w:t>
            </w:r>
          </w:p>
        </w:tc>
        <w:tc>
          <w:tcPr>
            <w:tcW w:w="0" w:type="auto"/>
          </w:tcPr>
          <w:p>
            <w:pPr>
              <w:pStyle w:val="7"/>
              <w:jc w:val="both"/>
              <w:rPr>
                <w:rFonts w:ascii="仿宋" w:hAnsi="仿宋" w:eastAsia="仿宋" w:cs="仿宋"/>
                <w:color w:val="auto"/>
              </w:rPr>
            </w:pPr>
            <w:r>
              <w:rPr>
                <w:rFonts w:ascii="仿宋" w:hAnsi="仿宋" w:eastAsia="仿宋" w:cs="仿宋"/>
                <w:color w:val="auto"/>
              </w:rPr>
              <w:t>合同签订后30日之内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2</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交货地点</w:t>
            </w:r>
          </w:p>
        </w:tc>
        <w:tc>
          <w:tcPr>
            <w:tcW w:w="0" w:type="auto"/>
          </w:tcPr>
          <w:p>
            <w:pPr>
              <w:pStyle w:val="7"/>
              <w:jc w:val="both"/>
              <w:rPr>
                <w:rFonts w:ascii="仿宋" w:hAnsi="仿宋" w:eastAsia="仿宋" w:cs="仿宋"/>
                <w:color w:val="auto"/>
              </w:rPr>
            </w:pPr>
            <w:r>
              <w:rPr>
                <w:rFonts w:ascii="仿宋" w:hAnsi="仿宋" w:eastAsia="仿宋" w:cs="仿宋"/>
                <w:color w:val="auto"/>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jc w:val="both"/>
              <w:rPr>
                <w:rFonts w:ascii="仿宋" w:hAnsi="仿宋" w:eastAsia="仿宋" w:cs="仿宋"/>
                <w:color w:val="auto"/>
              </w:rPr>
            </w:pPr>
            <w:r>
              <w:rPr>
                <w:rFonts w:ascii="仿宋" w:hAnsi="仿宋" w:eastAsia="仿宋" w:cs="仿宋"/>
                <w:color w:val="auto"/>
              </w:rPr>
              <w:t>3</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交货条件</w:t>
            </w:r>
          </w:p>
        </w:tc>
        <w:tc>
          <w:tcPr>
            <w:tcW w:w="0" w:type="auto"/>
          </w:tcPr>
          <w:p>
            <w:pPr>
              <w:pStyle w:val="7"/>
              <w:jc w:val="both"/>
              <w:rPr>
                <w:rFonts w:ascii="仿宋" w:hAnsi="仿宋" w:eastAsia="仿宋" w:cs="仿宋"/>
                <w:color w:val="auto"/>
              </w:rPr>
            </w:pPr>
            <w:r>
              <w:rPr>
                <w:rFonts w:ascii="仿宋" w:hAnsi="仿宋" w:eastAsia="仿宋" w:cs="仿宋"/>
                <w:color w:val="auto"/>
              </w:rPr>
              <w:t>货物到达业主现场后，由业主会同有关部门进行基本数量和质量的检验，合格即为现场交货。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4</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是否邀请投标人验收</w:t>
            </w:r>
          </w:p>
        </w:tc>
        <w:tc>
          <w:tcPr>
            <w:tcW w:w="0" w:type="auto"/>
          </w:tcPr>
          <w:p>
            <w:pPr>
              <w:pStyle w:val="7"/>
              <w:jc w:val="both"/>
              <w:rPr>
                <w:rFonts w:ascii="仿宋" w:hAnsi="仿宋" w:eastAsia="仿宋" w:cs="仿宋"/>
                <w:color w:val="auto"/>
              </w:rPr>
            </w:pPr>
            <w:r>
              <w:rPr>
                <w:rFonts w:ascii="仿宋" w:hAnsi="仿宋" w:eastAsia="仿宋" w:cs="仿宋"/>
                <w:color w:val="auto"/>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5</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履约验收方式</w:t>
            </w:r>
          </w:p>
        </w:tc>
        <w:tc>
          <w:tcPr>
            <w:tcW w:w="0" w:type="auto"/>
          </w:tcPr>
          <w:p>
            <w:pPr>
              <w:pStyle w:val="7"/>
              <w:jc w:val="both"/>
              <w:rPr>
                <w:rFonts w:ascii="仿宋" w:hAnsi="仿宋" w:eastAsia="仿宋" w:cs="仿宋"/>
                <w:color w:val="auto"/>
              </w:rPr>
            </w:pPr>
            <w:r>
              <w:rPr>
                <w:rFonts w:ascii="仿宋" w:hAnsi="仿宋" w:eastAsia="仿宋" w:cs="仿宋"/>
                <w:color w:val="auto"/>
              </w:rPr>
              <w:t>1、期次1，说明：按照采购文件要求完成货物安装调试，验收合格并交付采购人投入使用。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6</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合同支付方式</w:t>
            </w:r>
          </w:p>
        </w:tc>
        <w:tc>
          <w:tcPr>
            <w:tcW w:w="0" w:type="auto"/>
          </w:tcPr>
          <w:p>
            <w:pPr>
              <w:pStyle w:val="7"/>
              <w:jc w:val="both"/>
              <w:rPr>
                <w:rFonts w:ascii="仿宋" w:hAnsi="仿宋" w:eastAsia="仿宋" w:cs="仿宋"/>
                <w:color w:val="auto"/>
              </w:rPr>
            </w:pPr>
            <w:r>
              <w:rPr>
                <w:rFonts w:ascii="仿宋" w:hAnsi="仿宋" w:eastAsia="仿宋" w:cs="仿宋"/>
                <w:color w:val="auto"/>
              </w:rPr>
              <w:t>1、所有设备安装调试完毕终验合格后，达到付款条件起15日内，支付合同总金额的90.00%</w:t>
            </w:r>
          </w:p>
          <w:p>
            <w:pPr>
              <w:pStyle w:val="7"/>
              <w:jc w:val="both"/>
              <w:rPr>
                <w:rFonts w:ascii="仿宋" w:hAnsi="仿宋" w:eastAsia="仿宋" w:cs="仿宋"/>
                <w:color w:val="auto"/>
              </w:rPr>
            </w:pPr>
            <w:r>
              <w:rPr>
                <w:rFonts w:ascii="仿宋" w:hAnsi="仿宋" w:eastAsia="仿宋" w:cs="仿宋"/>
                <w:color w:val="auto"/>
              </w:rPr>
              <w:t>2、经最终验收合格满1年后，达到付款条件起15日内，支付合同总金额的10.00%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jc w:val="both"/>
              <w:rPr>
                <w:rFonts w:ascii="仿宋" w:hAnsi="仿宋" w:eastAsia="仿宋" w:cs="仿宋"/>
                <w:color w:val="auto"/>
              </w:rPr>
            </w:pPr>
            <w:r>
              <w:rPr>
                <w:rFonts w:ascii="仿宋" w:hAnsi="仿宋" w:eastAsia="仿宋" w:cs="仿宋"/>
                <w:color w:val="auto"/>
              </w:rPr>
              <w:t>7</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履约保证金</w:t>
            </w:r>
          </w:p>
        </w:tc>
        <w:tc>
          <w:tcPr>
            <w:tcW w:w="0" w:type="auto"/>
          </w:tcPr>
          <w:p>
            <w:pPr>
              <w:pStyle w:val="7"/>
              <w:jc w:val="both"/>
              <w:rPr>
                <w:rFonts w:ascii="仿宋" w:hAnsi="仿宋" w:eastAsia="仿宋" w:cs="仿宋"/>
                <w:color w:val="auto"/>
              </w:rPr>
            </w:pPr>
            <w:r>
              <w:rPr>
                <w:rFonts w:ascii="仿宋" w:hAnsi="仿宋" w:eastAsia="仿宋" w:cs="仿宋"/>
                <w:color w:val="auto"/>
              </w:rPr>
              <w:t>不缴纳</w:t>
            </w:r>
          </w:p>
          <w:p>
            <w:pPr>
              <w:pStyle w:val="7"/>
              <w:jc w:val="both"/>
              <w:rPr>
                <w:rFonts w:ascii="仿宋" w:hAnsi="仿宋" w:eastAsia="仿宋" w:cs="仿宋"/>
                <w:color w:val="auto"/>
              </w:rPr>
            </w:pPr>
            <w:r>
              <w:rPr>
                <w:rFonts w:ascii="仿宋" w:hAnsi="仿宋" w:eastAsia="仿宋" w:cs="仿宋"/>
                <w:color w:val="auto"/>
              </w:rPr>
              <w:t>缴纳方式：无</w:t>
            </w:r>
          </w:p>
        </w:tc>
      </w:tr>
    </w:tbl>
    <w:p>
      <w:pPr>
        <w:pStyle w:val="7"/>
        <w:jc w:val="both"/>
        <w:rPr>
          <w:rFonts w:ascii="仿宋" w:hAnsi="仿宋" w:eastAsia="仿宋" w:cs="仿宋"/>
          <w:color w:val="auto"/>
        </w:rPr>
      </w:pPr>
      <w:r>
        <w:rPr>
          <w:rFonts w:ascii="仿宋" w:hAnsi="仿宋" w:eastAsia="仿宋" w:cs="仿宋"/>
          <w:color w:val="auto"/>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5"/>
        <w:gridCol w:w="804"/>
        <w:gridCol w:w="1452"/>
        <w:gridCol w:w="57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序号</w:t>
            </w:r>
          </w:p>
        </w:tc>
        <w:tc>
          <w:tcPr>
            <w:tcW w:w="0" w:type="auto"/>
          </w:tcPr>
          <w:p>
            <w:pPr>
              <w:pStyle w:val="7"/>
              <w:jc w:val="both"/>
              <w:rPr>
                <w:rFonts w:ascii="仿宋" w:hAnsi="仿宋" w:eastAsia="仿宋" w:cs="仿宋"/>
                <w:color w:val="auto"/>
              </w:rPr>
            </w:pPr>
            <w:r>
              <w:rPr>
                <w:rFonts w:ascii="仿宋" w:hAnsi="仿宋" w:eastAsia="仿宋" w:cs="仿宋"/>
                <w:color w:val="auto"/>
              </w:rPr>
              <w:t>参数性质</w:t>
            </w:r>
          </w:p>
        </w:tc>
        <w:tc>
          <w:tcPr>
            <w:tcW w:w="0" w:type="auto"/>
          </w:tcPr>
          <w:p>
            <w:pPr>
              <w:pStyle w:val="7"/>
              <w:jc w:val="both"/>
              <w:rPr>
                <w:rFonts w:ascii="仿宋" w:hAnsi="仿宋" w:eastAsia="仿宋" w:cs="仿宋"/>
                <w:color w:val="auto"/>
              </w:rPr>
            </w:pPr>
            <w:r>
              <w:rPr>
                <w:rFonts w:ascii="仿宋" w:hAnsi="仿宋" w:eastAsia="仿宋" w:cs="仿宋"/>
                <w:color w:val="auto"/>
              </w:rPr>
              <w:t>类型</w:t>
            </w:r>
          </w:p>
        </w:tc>
        <w:tc>
          <w:tcPr>
            <w:tcW w:w="0" w:type="auto"/>
          </w:tcPr>
          <w:p>
            <w:pPr>
              <w:pStyle w:val="7"/>
              <w:jc w:val="both"/>
              <w:rPr>
                <w:rFonts w:ascii="仿宋" w:hAnsi="仿宋" w:eastAsia="仿宋" w:cs="仿宋"/>
                <w:color w:val="auto"/>
              </w:rPr>
            </w:pPr>
            <w:r>
              <w:rPr>
                <w:rFonts w:ascii="仿宋" w:hAnsi="仿宋" w:eastAsia="仿宋" w:cs="仿宋"/>
                <w:color w:val="auto"/>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1</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交货时间</w:t>
            </w:r>
          </w:p>
        </w:tc>
        <w:tc>
          <w:tcPr>
            <w:tcW w:w="0" w:type="auto"/>
          </w:tcPr>
          <w:p>
            <w:pPr>
              <w:pStyle w:val="7"/>
              <w:jc w:val="both"/>
              <w:rPr>
                <w:rFonts w:ascii="仿宋" w:hAnsi="仿宋" w:eastAsia="仿宋" w:cs="仿宋"/>
                <w:color w:val="auto"/>
              </w:rPr>
            </w:pPr>
            <w:r>
              <w:rPr>
                <w:rFonts w:ascii="仿宋" w:hAnsi="仿宋" w:eastAsia="仿宋" w:cs="仿宋"/>
                <w:color w:val="auto"/>
              </w:rPr>
              <w:t>合同签订后30日之内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2</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交货地点</w:t>
            </w:r>
          </w:p>
        </w:tc>
        <w:tc>
          <w:tcPr>
            <w:tcW w:w="0" w:type="auto"/>
          </w:tcPr>
          <w:p>
            <w:pPr>
              <w:pStyle w:val="7"/>
              <w:jc w:val="both"/>
              <w:rPr>
                <w:rFonts w:ascii="仿宋" w:hAnsi="仿宋" w:eastAsia="仿宋" w:cs="仿宋"/>
                <w:color w:val="auto"/>
              </w:rPr>
            </w:pPr>
            <w:r>
              <w:rPr>
                <w:rFonts w:ascii="仿宋" w:hAnsi="仿宋" w:eastAsia="仿宋" w:cs="仿宋"/>
                <w:color w:val="auto"/>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jc w:val="both"/>
              <w:rPr>
                <w:rFonts w:ascii="仿宋" w:hAnsi="仿宋" w:eastAsia="仿宋" w:cs="仿宋"/>
                <w:color w:val="auto"/>
              </w:rPr>
            </w:pPr>
            <w:r>
              <w:rPr>
                <w:rFonts w:ascii="仿宋" w:hAnsi="仿宋" w:eastAsia="仿宋" w:cs="仿宋"/>
                <w:color w:val="auto"/>
              </w:rPr>
              <w:t>3</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交货条件</w:t>
            </w:r>
          </w:p>
        </w:tc>
        <w:tc>
          <w:tcPr>
            <w:tcW w:w="0" w:type="auto"/>
          </w:tcPr>
          <w:p>
            <w:pPr>
              <w:pStyle w:val="7"/>
              <w:jc w:val="both"/>
              <w:rPr>
                <w:rFonts w:ascii="仿宋" w:hAnsi="仿宋" w:eastAsia="仿宋" w:cs="仿宋"/>
                <w:color w:val="auto"/>
              </w:rPr>
            </w:pPr>
            <w:r>
              <w:rPr>
                <w:rFonts w:ascii="仿宋" w:hAnsi="仿宋" w:eastAsia="仿宋" w:cs="仿宋"/>
                <w:color w:val="auto"/>
              </w:rPr>
              <w:t>货物到达业主现场后，由业主会同有关部门进行基本数量和质量的检验，合格即为现场交货。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4</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是否邀请投标人验收</w:t>
            </w:r>
          </w:p>
        </w:tc>
        <w:tc>
          <w:tcPr>
            <w:tcW w:w="0" w:type="auto"/>
          </w:tcPr>
          <w:p>
            <w:pPr>
              <w:pStyle w:val="7"/>
              <w:jc w:val="both"/>
              <w:rPr>
                <w:rFonts w:ascii="仿宋" w:hAnsi="仿宋" w:eastAsia="仿宋" w:cs="仿宋"/>
                <w:color w:val="auto"/>
              </w:rPr>
            </w:pPr>
            <w:r>
              <w:rPr>
                <w:rFonts w:ascii="仿宋" w:hAnsi="仿宋" w:eastAsia="仿宋" w:cs="仿宋"/>
                <w:color w:val="auto"/>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5</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履约验收方式</w:t>
            </w:r>
          </w:p>
        </w:tc>
        <w:tc>
          <w:tcPr>
            <w:tcW w:w="0" w:type="auto"/>
          </w:tcPr>
          <w:p>
            <w:pPr>
              <w:pStyle w:val="7"/>
              <w:jc w:val="both"/>
              <w:rPr>
                <w:rFonts w:ascii="仿宋" w:hAnsi="仿宋" w:eastAsia="仿宋" w:cs="仿宋"/>
                <w:color w:val="auto"/>
              </w:rPr>
            </w:pPr>
            <w:r>
              <w:rPr>
                <w:rFonts w:ascii="仿宋" w:hAnsi="仿宋" w:eastAsia="仿宋" w:cs="仿宋"/>
                <w:color w:val="auto"/>
              </w:rPr>
              <w:t>1、期次1，说明：按照采购文件要求完成货物安装调试，验收合格并交付采购人投入使用。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7"/>
              <w:jc w:val="both"/>
              <w:rPr>
                <w:rFonts w:ascii="仿宋" w:hAnsi="仿宋" w:eastAsia="仿宋" w:cs="仿宋"/>
                <w:color w:val="auto"/>
              </w:rPr>
            </w:pPr>
            <w:r>
              <w:rPr>
                <w:rFonts w:ascii="仿宋" w:hAnsi="仿宋" w:eastAsia="仿宋" w:cs="仿宋"/>
                <w:color w:val="auto"/>
              </w:rPr>
              <w:t>6</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合同支付方式</w:t>
            </w:r>
          </w:p>
        </w:tc>
        <w:tc>
          <w:tcPr>
            <w:tcW w:w="0" w:type="auto"/>
          </w:tcPr>
          <w:p>
            <w:pPr>
              <w:pStyle w:val="7"/>
              <w:jc w:val="both"/>
              <w:rPr>
                <w:rFonts w:ascii="仿宋" w:hAnsi="仿宋" w:eastAsia="仿宋" w:cs="仿宋"/>
                <w:color w:val="auto"/>
              </w:rPr>
            </w:pPr>
            <w:r>
              <w:rPr>
                <w:rFonts w:ascii="仿宋" w:hAnsi="仿宋" w:eastAsia="仿宋" w:cs="仿宋"/>
                <w:color w:val="auto"/>
              </w:rPr>
              <w:t>1、所有设备安装调试完毕终验合格后，达到付款条件起15日内，支付合同总金额的90.00%</w:t>
            </w:r>
          </w:p>
          <w:p>
            <w:pPr>
              <w:pStyle w:val="7"/>
              <w:jc w:val="both"/>
              <w:rPr>
                <w:rFonts w:ascii="仿宋" w:hAnsi="仿宋" w:eastAsia="仿宋" w:cs="仿宋"/>
                <w:color w:val="auto"/>
              </w:rPr>
            </w:pPr>
            <w:r>
              <w:rPr>
                <w:rFonts w:ascii="仿宋" w:hAnsi="仿宋" w:eastAsia="仿宋" w:cs="仿宋"/>
                <w:color w:val="auto"/>
              </w:rPr>
              <w:t>2、经最终验收合格满1年后，达到付款条件起15日内，支付合同总金额的10.00%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7"/>
              <w:jc w:val="both"/>
              <w:rPr>
                <w:rFonts w:ascii="仿宋" w:hAnsi="仿宋" w:eastAsia="仿宋" w:cs="仿宋"/>
                <w:color w:val="auto"/>
              </w:rPr>
            </w:pPr>
            <w:r>
              <w:rPr>
                <w:rFonts w:ascii="仿宋" w:hAnsi="仿宋" w:eastAsia="仿宋" w:cs="仿宋"/>
                <w:color w:val="auto"/>
              </w:rPr>
              <w:t>7</w:t>
            </w:r>
          </w:p>
        </w:tc>
        <w:tc>
          <w:tcPr>
            <w:tcW w:w="0" w:type="auto"/>
          </w:tcPr>
          <w:p>
            <w:pPr>
              <w:pStyle w:val="7"/>
              <w:jc w:val="both"/>
              <w:rPr>
                <w:rFonts w:ascii="仿宋" w:hAnsi="仿宋" w:eastAsia="仿宋" w:cs="仿宋"/>
                <w:color w:val="auto"/>
              </w:rPr>
            </w:pPr>
            <w:r>
              <w:rPr>
                <w:rFonts w:ascii="仿宋" w:hAnsi="仿宋" w:eastAsia="仿宋" w:cs="仿宋"/>
                <w:color w:val="auto"/>
              </w:rPr>
              <w:t>★</w:t>
            </w:r>
          </w:p>
        </w:tc>
        <w:tc>
          <w:tcPr>
            <w:tcW w:w="0" w:type="auto"/>
          </w:tcPr>
          <w:p>
            <w:pPr>
              <w:pStyle w:val="7"/>
              <w:jc w:val="both"/>
              <w:rPr>
                <w:rFonts w:ascii="仿宋" w:hAnsi="仿宋" w:eastAsia="仿宋" w:cs="仿宋"/>
                <w:color w:val="auto"/>
              </w:rPr>
            </w:pPr>
            <w:r>
              <w:rPr>
                <w:rFonts w:ascii="仿宋" w:hAnsi="仿宋" w:eastAsia="仿宋" w:cs="仿宋"/>
                <w:color w:val="auto"/>
              </w:rPr>
              <w:t>履约保证金</w:t>
            </w:r>
          </w:p>
        </w:tc>
        <w:tc>
          <w:tcPr>
            <w:tcW w:w="0" w:type="auto"/>
          </w:tcPr>
          <w:p>
            <w:pPr>
              <w:pStyle w:val="7"/>
              <w:jc w:val="both"/>
              <w:rPr>
                <w:rFonts w:ascii="仿宋" w:hAnsi="仿宋" w:eastAsia="仿宋" w:cs="仿宋"/>
                <w:color w:val="auto"/>
              </w:rPr>
            </w:pPr>
            <w:r>
              <w:rPr>
                <w:rFonts w:ascii="仿宋" w:hAnsi="仿宋" w:eastAsia="仿宋" w:cs="仿宋"/>
                <w:color w:val="auto"/>
              </w:rPr>
              <w:t>不缴纳</w:t>
            </w:r>
          </w:p>
          <w:p>
            <w:pPr>
              <w:pStyle w:val="7"/>
              <w:jc w:val="both"/>
              <w:rPr>
                <w:rFonts w:ascii="仿宋" w:hAnsi="仿宋" w:eastAsia="仿宋" w:cs="仿宋"/>
                <w:color w:val="auto"/>
              </w:rPr>
            </w:pPr>
            <w:r>
              <w:rPr>
                <w:rFonts w:ascii="仿宋" w:hAnsi="仿宋" w:eastAsia="仿宋" w:cs="仿宋"/>
                <w:color w:val="auto"/>
              </w:rPr>
              <w:t>缴纳方式：无</w:t>
            </w:r>
          </w:p>
        </w:tc>
      </w:tr>
    </w:tbl>
    <w:p>
      <w:pPr>
        <w:pStyle w:val="7"/>
        <w:rPr>
          <w:rFonts w:ascii="仿宋" w:hAnsi="仿宋" w:eastAsia="仿宋" w:cs="仿宋"/>
          <w:color w:val="auto"/>
          <w:sz w:val="24"/>
          <w:szCs w:val="24"/>
        </w:rPr>
      </w:pPr>
      <w:r>
        <w:rPr>
          <w:rFonts w:ascii="仿宋" w:hAnsi="仿宋" w:eastAsia="仿宋" w:cs="仿宋"/>
          <w:color w:val="auto"/>
          <w:sz w:val="24"/>
          <w:szCs w:val="24"/>
        </w:rPr>
        <w:t>其他商务要求</w:t>
      </w:r>
    </w:p>
    <w:p>
      <w:pPr>
        <w:pStyle w:val="7"/>
        <w:ind w:firstLine="480"/>
        <w:rPr>
          <w:rFonts w:ascii="仿宋" w:hAnsi="仿宋" w:eastAsia="仿宋" w:cs="仿宋"/>
          <w:color w:val="auto"/>
          <w:sz w:val="24"/>
          <w:szCs w:val="24"/>
        </w:rPr>
      </w:pPr>
      <w:r>
        <w:rPr>
          <w:rFonts w:ascii="仿宋" w:hAnsi="仿宋" w:eastAsia="仿宋" w:cs="仿宋"/>
          <w:b/>
          <w:color w:val="auto"/>
          <w:sz w:val="24"/>
          <w:szCs w:val="24"/>
        </w:rPr>
        <w:t>适用于采购包1、采购包2</w:t>
      </w:r>
    </w:p>
    <w:p>
      <w:pPr>
        <w:pStyle w:val="7"/>
        <w:numPr>
          <w:ilvl w:val="0"/>
          <w:numId w:val="0"/>
        </w:numPr>
        <w:rPr>
          <w:rFonts w:ascii="仿宋" w:hAnsi="仿宋" w:eastAsia="仿宋" w:cs="仿宋"/>
          <w:color w:val="auto"/>
          <w:sz w:val="24"/>
          <w:szCs w:val="24"/>
        </w:rPr>
      </w:pPr>
      <w:r>
        <w:rPr>
          <w:rFonts w:hint="eastAsia" w:ascii="仿宋" w:hAnsi="仿宋" w:eastAsia="仿宋" w:cs="仿宋"/>
          <w:b/>
          <w:color w:val="auto"/>
          <w:sz w:val="24"/>
          <w:szCs w:val="24"/>
          <w:lang w:val="en-US" w:eastAsia="zh-CN"/>
        </w:rPr>
        <w:t>8.</w:t>
      </w:r>
      <w:r>
        <w:rPr>
          <w:rFonts w:ascii="仿宋" w:hAnsi="仿宋" w:eastAsia="仿宋" w:cs="仿宋"/>
          <w:b/>
          <w:color w:val="auto"/>
          <w:sz w:val="24"/>
          <w:szCs w:val="24"/>
        </w:rPr>
        <w:t>报价要求</w:t>
      </w:r>
    </w:p>
    <w:p>
      <w:pPr>
        <w:pStyle w:val="7"/>
        <w:rPr>
          <w:rFonts w:ascii="仿宋" w:hAnsi="仿宋" w:eastAsia="仿宋" w:cs="仿宋"/>
          <w:color w:val="auto"/>
          <w:sz w:val="24"/>
          <w:szCs w:val="24"/>
        </w:rPr>
      </w:pPr>
      <w:r>
        <w:rPr>
          <w:rFonts w:ascii="仿宋" w:hAnsi="仿宋" w:eastAsia="仿宋" w:cs="仿宋"/>
          <w:color w:val="auto"/>
          <w:sz w:val="24"/>
          <w:szCs w:val="24"/>
        </w:rPr>
        <w:t>一旦中标，合同价款将不予调整，供应商应以包括货物所涉及的有关项目的所有费用进行报价，包括调试合格的一切辅材和本次采购项目的安装费。所有报价均应已包含国家规定的所有税费,供应商应自行核算项目正常、合法运作及使用所必需的费用。</w:t>
      </w:r>
    </w:p>
    <w:p>
      <w:pPr>
        <w:pStyle w:val="7"/>
        <w:numPr>
          <w:ilvl w:val="0"/>
          <w:numId w:val="0"/>
        </w:numPr>
        <w:rPr>
          <w:rFonts w:ascii="仿宋" w:hAnsi="仿宋" w:eastAsia="仿宋" w:cs="仿宋"/>
          <w:color w:val="auto"/>
          <w:sz w:val="24"/>
          <w:szCs w:val="24"/>
        </w:rPr>
      </w:pPr>
      <w:r>
        <w:rPr>
          <w:rFonts w:hint="eastAsia" w:ascii="仿宋" w:hAnsi="仿宋" w:eastAsia="仿宋" w:cs="仿宋"/>
          <w:b/>
          <w:color w:val="auto"/>
          <w:sz w:val="24"/>
          <w:szCs w:val="24"/>
          <w:lang w:val="en-US" w:eastAsia="zh-CN"/>
        </w:rPr>
        <w:t>9.</w:t>
      </w:r>
      <w:r>
        <w:rPr>
          <w:rFonts w:ascii="仿宋" w:hAnsi="仿宋" w:eastAsia="仿宋" w:cs="仿宋"/>
          <w:b/>
          <w:color w:val="auto"/>
          <w:sz w:val="24"/>
          <w:szCs w:val="24"/>
        </w:rPr>
        <w:t>安装调试</w:t>
      </w:r>
    </w:p>
    <w:p>
      <w:pPr>
        <w:pStyle w:val="7"/>
        <w:rPr>
          <w:rFonts w:ascii="仿宋" w:hAnsi="仿宋" w:eastAsia="仿宋" w:cs="仿宋"/>
          <w:color w:val="auto"/>
          <w:sz w:val="24"/>
          <w:szCs w:val="24"/>
        </w:rPr>
      </w:pPr>
      <w:r>
        <w:rPr>
          <w:rFonts w:hint="eastAsia" w:ascii="仿宋" w:hAnsi="仿宋" w:eastAsia="仿宋" w:cs="仿宋"/>
          <w:color w:val="auto"/>
          <w:sz w:val="24"/>
          <w:szCs w:val="24"/>
          <w:lang w:val="en-US" w:eastAsia="zh-CN"/>
        </w:rPr>
        <w:t>9.1</w:t>
      </w:r>
      <w:r>
        <w:rPr>
          <w:rFonts w:ascii="仿宋" w:hAnsi="仿宋" w:eastAsia="仿宋" w:cs="仿宋"/>
          <w:color w:val="auto"/>
          <w:sz w:val="24"/>
          <w:szCs w:val="24"/>
        </w:rPr>
        <w:t>由供应商负责将货物按签订合同的具体数量、具体地点免费运送到最终目的地，并负责安装调试。经最终验收合格后，交付采购人使用。</w:t>
      </w:r>
    </w:p>
    <w:p>
      <w:pPr>
        <w:pStyle w:val="7"/>
        <w:rPr>
          <w:rFonts w:ascii="仿宋" w:hAnsi="仿宋" w:eastAsia="仿宋" w:cs="仿宋"/>
          <w:color w:val="auto"/>
          <w:sz w:val="24"/>
          <w:szCs w:val="24"/>
        </w:rPr>
      </w:pPr>
      <w:r>
        <w:rPr>
          <w:rFonts w:hint="eastAsia" w:ascii="仿宋" w:hAnsi="仿宋" w:eastAsia="仿宋" w:cs="仿宋"/>
          <w:color w:val="auto"/>
          <w:sz w:val="24"/>
          <w:szCs w:val="24"/>
          <w:lang w:val="en-US" w:eastAsia="zh-CN"/>
        </w:rPr>
        <w:t>9.2</w:t>
      </w:r>
      <w:r>
        <w:rPr>
          <w:rFonts w:ascii="仿宋" w:hAnsi="仿宋" w:eastAsia="仿宋" w:cs="仿宋"/>
          <w:color w:val="auto"/>
          <w:sz w:val="24"/>
          <w:szCs w:val="24"/>
        </w:rPr>
        <w:t>供应商负责组织专业技术人员进行货物安装调试，采购人应提供必须的基本条件和专人配合，保证各项安装工作顺利进行。</w:t>
      </w:r>
    </w:p>
    <w:p>
      <w:pPr>
        <w:pStyle w:val="7"/>
        <w:numPr>
          <w:ilvl w:val="0"/>
          <w:numId w:val="0"/>
        </w:numPr>
        <w:rPr>
          <w:rFonts w:ascii="仿宋" w:hAnsi="仿宋" w:eastAsia="仿宋" w:cs="仿宋"/>
          <w:color w:val="auto"/>
          <w:sz w:val="24"/>
          <w:szCs w:val="24"/>
        </w:rPr>
      </w:pPr>
      <w:r>
        <w:rPr>
          <w:rFonts w:hint="eastAsia" w:ascii="仿宋" w:hAnsi="仿宋" w:eastAsia="仿宋" w:cs="仿宋"/>
          <w:b/>
          <w:color w:val="auto"/>
          <w:sz w:val="24"/>
          <w:szCs w:val="24"/>
          <w:lang w:val="en-US" w:eastAsia="zh-CN"/>
        </w:rPr>
        <w:t>10.</w:t>
      </w:r>
      <w:r>
        <w:rPr>
          <w:rFonts w:ascii="仿宋" w:hAnsi="仿宋" w:eastAsia="仿宋" w:cs="仿宋"/>
          <w:b/>
          <w:color w:val="auto"/>
          <w:sz w:val="24"/>
          <w:szCs w:val="24"/>
        </w:rPr>
        <w:t>验收</w:t>
      </w:r>
    </w:p>
    <w:p>
      <w:pPr>
        <w:pStyle w:val="7"/>
        <w:rPr>
          <w:rFonts w:ascii="仿宋" w:hAnsi="仿宋" w:eastAsia="仿宋" w:cs="仿宋"/>
          <w:color w:val="auto"/>
          <w:sz w:val="24"/>
          <w:szCs w:val="24"/>
        </w:rPr>
      </w:pPr>
      <w:r>
        <w:rPr>
          <w:rFonts w:ascii="仿宋" w:hAnsi="仿宋" w:eastAsia="仿宋" w:cs="仿宋"/>
          <w:color w:val="auto"/>
          <w:sz w:val="24"/>
          <w:szCs w:val="24"/>
        </w:rPr>
        <w:t>10.1供应商所提供的货物必须是制造厂家生产的崭新未开箱的原包装货物。所有货物按照国家规定标准、制造商产品验收标准、本询价通知书等有关内容进行验收。供应商提供的货物制造标准及技术规范等有关资料必须符合国家相应标准、规范要求。</w:t>
      </w:r>
    </w:p>
    <w:p>
      <w:pPr>
        <w:pStyle w:val="7"/>
        <w:rPr>
          <w:rFonts w:ascii="仿宋" w:hAnsi="仿宋" w:eastAsia="仿宋" w:cs="仿宋"/>
          <w:color w:val="auto"/>
          <w:sz w:val="24"/>
          <w:szCs w:val="24"/>
        </w:rPr>
      </w:pPr>
      <w:r>
        <w:rPr>
          <w:rFonts w:ascii="仿宋" w:hAnsi="仿宋" w:eastAsia="仿宋" w:cs="仿宋"/>
          <w:b/>
          <w:color w:val="auto"/>
          <w:sz w:val="24"/>
          <w:szCs w:val="24"/>
        </w:rPr>
        <w:t>10.2验收规则</w:t>
      </w:r>
    </w:p>
    <w:p>
      <w:pPr>
        <w:pStyle w:val="7"/>
        <w:rPr>
          <w:rFonts w:ascii="仿宋" w:hAnsi="仿宋" w:eastAsia="仿宋" w:cs="仿宋"/>
          <w:color w:val="auto"/>
          <w:sz w:val="24"/>
          <w:szCs w:val="24"/>
        </w:rPr>
      </w:pPr>
      <w:r>
        <w:rPr>
          <w:rFonts w:ascii="仿宋" w:hAnsi="仿宋" w:eastAsia="仿宋" w:cs="仿宋"/>
          <w:color w:val="auto"/>
          <w:sz w:val="24"/>
          <w:szCs w:val="24"/>
        </w:rPr>
        <w:t>验收：验收分设备到货验收、安装调试检验及最终验收三个阶段。</w:t>
      </w:r>
    </w:p>
    <w:p>
      <w:pPr>
        <w:pStyle w:val="7"/>
        <w:rPr>
          <w:rFonts w:ascii="仿宋" w:hAnsi="仿宋" w:eastAsia="仿宋" w:cs="仿宋"/>
          <w:color w:val="auto"/>
          <w:sz w:val="24"/>
          <w:szCs w:val="24"/>
        </w:rPr>
      </w:pPr>
      <w:r>
        <w:rPr>
          <w:rFonts w:ascii="仿宋" w:hAnsi="仿宋" w:eastAsia="仿宋" w:cs="仿宋"/>
          <w:color w:val="auto"/>
          <w:sz w:val="24"/>
          <w:szCs w:val="24"/>
        </w:rPr>
        <w:t>a）设备到货验收：</w:t>
      </w:r>
    </w:p>
    <w:p>
      <w:pPr>
        <w:pStyle w:val="7"/>
        <w:rPr>
          <w:rFonts w:ascii="仿宋" w:hAnsi="仿宋" w:eastAsia="仿宋" w:cs="仿宋"/>
          <w:color w:val="auto"/>
          <w:sz w:val="24"/>
          <w:szCs w:val="24"/>
        </w:rPr>
      </w:pPr>
      <w:r>
        <w:rPr>
          <w:rFonts w:ascii="仿宋" w:hAnsi="仿宋" w:eastAsia="仿宋" w:cs="仿宋"/>
          <w:color w:val="auto"/>
          <w:sz w:val="24"/>
          <w:szCs w:val="24"/>
        </w:rPr>
        <w:t>供应商在货物到达现场后，应按产品技术标准规定核对品牌、外观、数量、技术标准等基本检测验收等，若发现有货物破损、丢失和质量问题，采购人有权拒收，供应商应在3日内免费补充、更换，并做好相应记录且双方签字确认。</w:t>
      </w:r>
    </w:p>
    <w:p>
      <w:pPr>
        <w:pStyle w:val="7"/>
        <w:rPr>
          <w:rFonts w:ascii="仿宋" w:hAnsi="仿宋" w:eastAsia="仿宋" w:cs="仿宋"/>
          <w:color w:val="auto"/>
          <w:sz w:val="24"/>
          <w:szCs w:val="24"/>
        </w:rPr>
      </w:pPr>
      <w:r>
        <w:rPr>
          <w:rFonts w:ascii="仿宋" w:hAnsi="仿宋" w:eastAsia="仿宋" w:cs="仿宋"/>
          <w:color w:val="auto"/>
          <w:sz w:val="24"/>
          <w:szCs w:val="24"/>
        </w:rPr>
        <w:t>b）安装调试检验：</w:t>
      </w:r>
    </w:p>
    <w:p>
      <w:pPr>
        <w:pStyle w:val="7"/>
        <w:rPr>
          <w:rFonts w:ascii="仿宋" w:hAnsi="仿宋" w:eastAsia="仿宋" w:cs="仿宋"/>
          <w:color w:val="auto"/>
          <w:sz w:val="24"/>
          <w:szCs w:val="24"/>
        </w:rPr>
      </w:pPr>
      <w:r>
        <w:rPr>
          <w:rFonts w:ascii="仿宋" w:hAnsi="仿宋" w:eastAsia="仿宋" w:cs="仿宋"/>
          <w:color w:val="auto"/>
          <w:sz w:val="24"/>
          <w:szCs w:val="24"/>
        </w:rPr>
        <w:t>货物安装调试（包括整体性能测试）过程，供应商应作详细安装调试的记录。安装调试结果应符合制造厂产品标准和招标文件规定的技术要求，调试记录应真实，其原件必须提供给业主。所有的线缆敷设应按相关规范和标准施工。</w:t>
      </w:r>
    </w:p>
    <w:p>
      <w:pPr>
        <w:pStyle w:val="7"/>
        <w:rPr>
          <w:rFonts w:ascii="仿宋" w:hAnsi="仿宋" w:eastAsia="仿宋" w:cs="仿宋"/>
          <w:color w:val="auto"/>
          <w:sz w:val="24"/>
          <w:szCs w:val="24"/>
        </w:rPr>
      </w:pPr>
      <w:r>
        <w:rPr>
          <w:rFonts w:ascii="仿宋" w:hAnsi="仿宋" w:eastAsia="仿宋" w:cs="仿宋"/>
          <w:color w:val="auto"/>
          <w:sz w:val="24"/>
          <w:szCs w:val="24"/>
        </w:rPr>
        <w:t>c）最终验收：经安装调试初步验收后，设备稳定运行30日后，由供应商向业主提出验收申请，由采购人组织相关人员对项目进行最终验收：首先进行现场设备验收，经验收的所有货物安装调试后的各项技术参数、性能指标配置及其质量等均必须符合招标文件要求及投标文件承诺，通过最终验收。</w:t>
      </w:r>
    </w:p>
    <w:p>
      <w:pPr>
        <w:pStyle w:val="7"/>
        <w:rPr>
          <w:rFonts w:ascii="仿宋" w:hAnsi="仿宋" w:eastAsia="仿宋" w:cs="仿宋"/>
          <w:color w:val="auto"/>
          <w:sz w:val="24"/>
          <w:szCs w:val="24"/>
        </w:rPr>
      </w:pPr>
      <w:r>
        <w:rPr>
          <w:rFonts w:ascii="仿宋" w:hAnsi="仿宋" w:eastAsia="仿宋" w:cs="仿宋"/>
          <w:b/>
          <w:color w:val="auto"/>
          <w:sz w:val="24"/>
          <w:szCs w:val="24"/>
        </w:rPr>
        <w:t>10.3验收费用：</w:t>
      </w:r>
      <w:r>
        <w:rPr>
          <w:rFonts w:ascii="仿宋" w:hAnsi="仿宋" w:eastAsia="仿宋" w:cs="仿宋"/>
          <w:color w:val="auto"/>
          <w:sz w:val="24"/>
          <w:szCs w:val="24"/>
        </w:rPr>
        <w:t>货物最终检验、验收过程的费用由供应商承担。</w:t>
      </w:r>
    </w:p>
    <w:p>
      <w:pPr>
        <w:pStyle w:val="7"/>
        <w:numPr>
          <w:ilvl w:val="0"/>
          <w:numId w:val="0"/>
        </w:numPr>
        <w:rPr>
          <w:rFonts w:ascii="仿宋" w:hAnsi="仿宋" w:eastAsia="仿宋" w:cs="仿宋"/>
          <w:color w:val="auto"/>
          <w:sz w:val="24"/>
          <w:szCs w:val="24"/>
        </w:rPr>
      </w:pPr>
      <w:r>
        <w:rPr>
          <w:rFonts w:hint="eastAsia" w:ascii="仿宋" w:hAnsi="仿宋" w:eastAsia="仿宋" w:cs="仿宋"/>
          <w:b/>
          <w:color w:val="auto"/>
          <w:sz w:val="24"/>
          <w:szCs w:val="24"/>
          <w:lang w:val="en-US" w:eastAsia="zh-CN"/>
        </w:rPr>
        <w:t>11.</w:t>
      </w:r>
      <w:r>
        <w:rPr>
          <w:rFonts w:ascii="仿宋" w:hAnsi="仿宋" w:eastAsia="仿宋" w:cs="仿宋"/>
          <w:b/>
          <w:color w:val="auto"/>
          <w:sz w:val="24"/>
          <w:szCs w:val="24"/>
        </w:rPr>
        <w:t>售后的服务</w:t>
      </w:r>
    </w:p>
    <w:p>
      <w:pPr>
        <w:pStyle w:val="7"/>
        <w:rPr>
          <w:rFonts w:ascii="仿宋" w:hAnsi="仿宋" w:eastAsia="仿宋" w:cs="仿宋"/>
          <w:color w:val="auto"/>
          <w:sz w:val="24"/>
          <w:szCs w:val="24"/>
        </w:rPr>
      </w:pPr>
      <w:r>
        <w:rPr>
          <w:rFonts w:ascii="仿宋" w:hAnsi="仿宋" w:eastAsia="仿宋" w:cs="仿宋"/>
          <w:b/>
          <w:color w:val="auto"/>
          <w:sz w:val="24"/>
          <w:szCs w:val="24"/>
        </w:rPr>
        <w:t>11.1质保期</w:t>
      </w:r>
    </w:p>
    <w:p>
      <w:pPr>
        <w:pStyle w:val="7"/>
        <w:rPr>
          <w:rFonts w:ascii="仿宋" w:hAnsi="仿宋" w:eastAsia="仿宋" w:cs="仿宋"/>
          <w:color w:val="auto"/>
          <w:sz w:val="24"/>
          <w:szCs w:val="24"/>
        </w:rPr>
      </w:pPr>
      <w:r>
        <w:rPr>
          <w:rFonts w:ascii="仿宋" w:hAnsi="仿宋" w:eastAsia="仿宋" w:cs="仿宋"/>
          <w:color w:val="auto"/>
          <w:sz w:val="24"/>
          <w:szCs w:val="24"/>
        </w:rPr>
        <w:t>所有产品均要求一年免费保修（参数中若有特别标明质保的按参数中执行）。免费保修期自验收合格之日起计算。若同一设备在质保期内因质量问题连续出现三次相同故障，供应商应免费更换新设备，且更换后的设备质保期重新计算，期限与原合同约定一致。</w:t>
      </w:r>
    </w:p>
    <w:p>
      <w:pPr>
        <w:pStyle w:val="7"/>
        <w:rPr>
          <w:rFonts w:ascii="仿宋" w:hAnsi="仿宋" w:eastAsia="仿宋" w:cs="仿宋"/>
          <w:color w:val="auto"/>
          <w:sz w:val="24"/>
          <w:szCs w:val="24"/>
        </w:rPr>
      </w:pPr>
      <w:r>
        <w:rPr>
          <w:rFonts w:ascii="仿宋" w:hAnsi="仿宋" w:eastAsia="仿宋" w:cs="仿宋"/>
          <w:b/>
          <w:color w:val="auto"/>
          <w:sz w:val="24"/>
          <w:szCs w:val="24"/>
        </w:rPr>
        <w:t>11.2维修服务的响应时间</w:t>
      </w:r>
    </w:p>
    <w:p>
      <w:pPr>
        <w:pStyle w:val="7"/>
        <w:rPr>
          <w:rFonts w:ascii="仿宋" w:hAnsi="仿宋" w:eastAsia="仿宋" w:cs="仿宋"/>
          <w:color w:val="auto"/>
          <w:sz w:val="24"/>
          <w:szCs w:val="24"/>
        </w:rPr>
      </w:pPr>
      <w:r>
        <w:rPr>
          <w:rFonts w:hint="eastAsia" w:ascii="仿宋" w:hAnsi="仿宋" w:eastAsia="仿宋" w:cs="仿宋"/>
          <w:color w:val="auto"/>
          <w:sz w:val="24"/>
          <w:szCs w:val="24"/>
          <w:lang w:val="en-US" w:eastAsia="zh-CN"/>
        </w:rPr>
        <w:t>11.2.1</w:t>
      </w:r>
      <w:r>
        <w:rPr>
          <w:rFonts w:ascii="仿宋" w:hAnsi="仿宋" w:eastAsia="仿宋" w:cs="仿宋"/>
          <w:color w:val="auto"/>
          <w:sz w:val="24"/>
          <w:szCs w:val="24"/>
        </w:rPr>
        <w:t>质保期内设备运行发生故障或出现质量问题, 供应商接到采购人故障通知后，响应时间≤2小时；若电话指导无法排除故障, 供应商技术员应在24小时内到场进行检查、维修、排除故障。</w:t>
      </w:r>
    </w:p>
    <w:p>
      <w:pPr>
        <w:pStyle w:val="7"/>
        <w:rPr>
          <w:rFonts w:ascii="仿宋" w:hAnsi="仿宋" w:eastAsia="仿宋" w:cs="仿宋"/>
          <w:color w:val="auto"/>
          <w:sz w:val="24"/>
          <w:szCs w:val="24"/>
        </w:rPr>
      </w:pPr>
      <w:r>
        <w:rPr>
          <w:rFonts w:hint="eastAsia" w:ascii="仿宋" w:hAnsi="仿宋" w:eastAsia="仿宋" w:cs="仿宋"/>
          <w:color w:val="auto"/>
          <w:sz w:val="24"/>
          <w:szCs w:val="24"/>
          <w:lang w:val="en-US" w:eastAsia="zh-CN"/>
        </w:rPr>
        <w:t>11.2.2</w:t>
      </w:r>
      <w:r>
        <w:rPr>
          <w:rFonts w:ascii="仿宋" w:hAnsi="仿宋" w:eastAsia="仿宋" w:cs="仿宋"/>
          <w:color w:val="auto"/>
          <w:sz w:val="24"/>
          <w:szCs w:val="24"/>
        </w:rPr>
        <w:t>维护期满后，如遇设备故障，中标人应及时处理设备故障等质量问题,接到采购人故障通知，响应时间≤24小时；若电话指导无法排除故障,供应商技术员应在48小时内到场进行检查、维修、排除故障，并承诺对故障维修只收取相关设备的费用。</w:t>
      </w:r>
    </w:p>
    <w:p>
      <w:pPr>
        <w:pStyle w:val="7"/>
        <w:numPr>
          <w:ilvl w:val="0"/>
          <w:numId w:val="0"/>
        </w:numPr>
        <w:rPr>
          <w:rFonts w:ascii="仿宋" w:hAnsi="仿宋" w:eastAsia="仿宋" w:cs="仿宋"/>
          <w:color w:val="auto"/>
          <w:sz w:val="24"/>
          <w:szCs w:val="24"/>
        </w:rPr>
      </w:pPr>
      <w:r>
        <w:rPr>
          <w:rFonts w:hint="eastAsia" w:ascii="仿宋" w:hAnsi="仿宋" w:eastAsia="仿宋" w:cs="仿宋"/>
          <w:b/>
          <w:color w:val="auto"/>
          <w:sz w:val="24"/>
          <w:szCs w:val="24"/>
          <w:lang w:val="en-US" w:eastAsia="zh-CN"/>
        </w:rPr>
        <w:t>12.</w:t>
      </w:r>
      <w:r>
        <w:rPr>
          <w:rFonts w:ascii="仿宋" w:hAnsi="仿宋" w:eastAsia="仿宋" w:cs="仿宋"/>
          <w:b/>
          <w:color w:val="auto"/>
          <w:sz w:val="24"/>
          <w:szCs w:val="24"/>
        </w:rPr>
        <w:t>违约</w:t>
      </w:r>
    </w:p>
    <w:p>
      <w:pPr>
        <w:pStyle w:val="7"/>
        <w:rPr>
          <w:rFonts w:ascii="仿宋" w:hAnsi="仿宋" w:eastAsia="仿宋" w:cs="仿宋"/>
          <w:color w:val="auto"/>
          <w:sz w:val="24"/>
          <w:szCs w:val="24"/>
        </w:rPr>
      </w:pPr>
      <w:r>
        <w:rPr>
          <w:rFonts w:ascii="仿宋" w:hAnsi="仿宋" w:eastAsia="仿宋" w:cs="仿宋"/>
          <w:color w:val="auto"/>
          <w:sz w:val="24"/>
          <w:szCs w:val="24"/>
        </w:rPr>
        <w:t>未按时交付的每逾期1天按总货价的1%交违约金，违约金的总额不超过迟交货物部分合同金额的10%，若供应商逾期交货达10天（含10天）采购人有权单方解除合同，若因此给采购人造成损失的，还应赔偿采购人所受损失。</w:t>
      </w:r>
    </w:p>
    <w:p>
      <w:pPr>
        <w:pStyle w:val="7"/>
        <w:numPr>
          <w:ilvl w:val="0"/>
          <w:numId w:val="0"/>
        </w:numPr>
        <w:rPr>
          <w:rFonts w:ascii="仿宋" w:hAnsi="仿宋" w:eastAsia="仿宋" w:cs="仿宋"/>
          <w:color w:val="auto"/>
          <w:sz w:val="24"/>
          <w:szCs w:val="24"/>
        </w:rPr>
      </w:pPr>
      <w:r>
        <w:rPr>
          <w:rFonts w:hint="eastAsia" w:ascii="仿宋" w:hAnsi="仿宋" w:eastAsia="仿宋" w:cs="仿宋"/>
          <w:b/>
          <w:color w:val="auto"/>
          <w:sz w:val="24"/>
          <w:szCs w:val="24"/>
          <w:lang w:val="en-US" w:eastAsia="zh-CN"/>
        </w:rPr>
        <w:t>13.</w:t>
      </w:r>
      <w:r>
        <w:rPr>
          <w:rFonts w:ascii="仿宋" w:hAnsi="仿宋" w:eastAsia="仿宋" w:cs="仿宋"/>
          <w:b/>
          <w:color w:val="auto"/>
          <w:sz w:val="24"/>
          <w:szCs w:val="24"/>
        </w:rPr>
        <w:t>安全防护</w:t>
      </w:r>
    </w:p>
    <w:p>
      <w:pPr>
        <w:pStyle w:val="7"/>
        <w:rPr>
          <w:rFonts w:ascii="仿宋" w:hAnsi="仿宋" w:eastAsia="仿宋" w:cs="仿宋"/>
          <w:color w:val="auto"/>
          <w:sz w:val="24"/>
          <w:szCs w:val="24"/>
        </w:rPr>
      </w:pPr>
      <w:r>
        <w:rPr>
          <w:rFonts w:ascii="仿宋" w:hAnsi="仿宋" w:eastAsia="仿宋" w:cs="仿宋"/>
          <w:color w:val="auto"/>
          <w:sz w:val="24"/>
          <w:szCs w:val="24"/>
        </w:rPr>
        <w:t>供应商在项目实施过程中应采取各项有效安全措施，施工过程中如造成人员伤亡，一切民事责任赔偿和刑事责任由供应商承担。</w:t>
      </w:r>
    </w:p>
    <w:p>
      <w:pPr>
        <w:pStyle w:val="7"/>
        <w:numPr>
          <w:ilvl w:val="0"/>
          <w:numId w:val="0"/>
        </w:numPr>
        <w:rPr>
          <w:rFonts w:ascii="仿宋" w:hAnsi="仿宋" w:eastAsia="仿宋" w:cs="仿宋"/>
          <w:color w:val="auto"/>
          <w:sz w:val="24"/>
          <w:szCs w:val="24"/>
        </w:rPr>
      </w:pPr>
      <w:r>
        <w:rPr>
          <w:rFonts w:hint="eastAsia" w:ascii="仿宋" w:hAnsi="仿宋" w:eastAsia="仿宋" w:cs="仿宋"/>
          <w:b/>
          <w:color w:val="auto"/>
          <w:sz w:val="24"/>
          <w:szCs w:val="24"/>
          <w:lang w:val="en-US" w:eastAsia="zh-CN"/>
        </w:rPr>
        <w:t>14.</w:t>
      </w:r>
      <w:r>
        <w:rPr>
          <w:rFonts w:ascii="仿宋" w:hAnsi="仿宋" w:eastAsia="仿宋" w:cs="仿宋"/>
          <w:b/>
          <w:color w:val="auto"/>
          <w:sz w:val="24"/>
          <w:szCs w:val="24"/>
        </w:rPr>
        <w:t>知识产权</w:t>
      </w:r>
    </w:p>
    <w:p>
      <w:pPr>
        <w:pStyle w:val="7"/>
        <w:rPr>
          <w:rFonts w:ascii="仿宋" w:hAnsi="仿宋" w:eastAsia="仿宋" w:cs="仿宋"/>
          <w:color w:val="auto"/>
          <w:sz w:val="24"/>
          <w:szCs w:val="24"/>
        </w:rPr>
      </w:pPr>
      <w:r>
        <w:rPr>
          <w:rFonts w:ascii="仿宋" w:hAnsi="仿宋" w:eastAsia="仿宋" w:cs="仿宋"/>
          <w:color w:val="auto"/>
          <w:sz w:val="24"/>
          <w:szCs w:val="24"/>
        </w:rPr>
        <w:t>14.1供应商必须保证采购人在使用其成交货物或服务过程的任何时候不受到知识产权或版权的纠纷，否则，由此产生的任何责任完全由投标人承担。</w:t>
      </w:r>
    </w:p>
    <w:p>
      <w:pPr>
        <w:pStyle w:val="7"/>
        <w:rPr>
          <w:rFonts w:ascii="仿宋" w:hAnsi="仿宋" w:eastAsia="仿宋" w:cs="仿宋"/>
          <w:color w:val="auto"/>
          <w:sz w:val="24"/>
          <w:szCs w:val="24"/>
        </w:rPr>
      </w:pPr>
      <w:r>
        <w:rPr>
          <w:rFonts w:ascii="仿宋" w:hAnsi="仿宋" w:eastAsia="仿宋" w:cs="仿宋"/>
          <w:color w:val="auto"/>
          <w:sz w:val="24"/>
          <w:szCs w:val="24"/>
        </w:rPr>
        <w:t>14.2采购人与投标人双方应共同遵守国家有关版权、专利、商标等知识产权方面的法律规定，相互尊重对方的知识产权，对拟签订的本项目合同内容、对方的技术秘密和商业秘密负有保密责任。如有违反，违约方负相关法律责任。</w:t>
      </w:r>
    </w:p>
    <w:p>
      <w:pPr>
        <w:pStyle w:val="7"/>
        <w:numPr>
          <w:ilvl w:val="0"/>
          <w:numId w:val="0"/>
        </w:numPr>
        <w:rPr>
          <w:rFonts w:ascii="仿宋" w:hAnsi="仿宋" w:eastAsia="仿宋" w:cs="仿宋"/>
          <w:color w:val="auto"/>
          <w:sz w:val="24"/>
          <w:szCs w:val="24"/>
        </w:rPr>
      </w:pPr>
      <w:r>
        <w:rPr>
          <w:rFonts w:hint="eastAsia" w:ascii="仿宋" w:hAnsi="仿宋" w:eastAsia="仿宋" w:cs="仿宋"/>
          <w:b/>
          <w:color w:val="auto"/>
          <w:sz w:val="24"/>
          <w:szCs w:val="24"/>
          <w:lang w:val="en-US" w:eastAsia="zh-CN"/>
        </w:rPr>
        <w:t>15.</w:t>
      </w:r>
      <w:r>
        <w:rPr>
          <w:rFonts w:ascii="仿宋" w:hAnsi="仿宋" w:eastAsia="仿宋" w:cs="仿宋"/>
          <w:b/>
          <w:color w:val="auto"/>
          <w:sz w:val="24"/>
          <w:szCs w:val="24"/>
        </w:rPr>
        <w:t>其它要求</w:t>
      </w:r>
    </w:p>
    <w:p>
      <w:pPr>
        <w:pStyle w:val="7"/>
        <w:rPr>
          <w:rFonts w:ascii="仿宋" w:hAnsi="仿宋" w:eastAsia="仿宋" w:cs="仿宋"/>
          <w:color w:val="auto"/>
          <w:sz w:val="24"/>
          <w:szCs w:val="24"/>
        </w:rPr>
      </w:pPr>
      <w:r>
        <w:rPr>
          <w:rFonts w:ascii="仿宋" w:hAnsi="仿宋" w:eastAsia="仿宋" w:cs="仿宋"/>
          <w:color w:val="auto"/>
          <w:sz w:val="24"/>
          <w:szCs w:val="24"/>
        </w:rPr>
        <w:t>15.1本项目不允许供应商以任何名义和理由进行转包，如有发现，采购人有权单方终止合同，视为供应商违约，供应商违约对采购人造成的损失的，需另行支付相应的赔偿。</w:t>
      </w:r>
    </w:p>
    <w:p>
      <w:pPr>
        <w:pStyle w:val="7"/>
        <w:rPr>
          <w:rFonts w:ascii="仿宋" w:hAnsi="仿宋" w:eastAsia="仿宋" w:cs="仿宋"/>
          <w:color w:val="auto"/>
          <w:sz w:val="24"/>
          <w:szCs w:val="24"/>
        </w:rPr>
      </w:pPr>
      <w:r>
        <w:rPr>
          <w:rFonts w:ascii="仿宋" w:hAnsi="仿宋" w:eastAsia="仿宋" w:cs="仿宋"/>
          <w:color w:val="auto"/>
          <w:sz w:val="24"/>
          <w:szCs w:val="24"/>
        </w:rPr>
        <w:t>15.2本招标文件未明确的其它约定事项或条款，待采购人与供应商签订合同时，双方可另行协商订立。</w:t>
      </w:r>
    </w:p>
    <w:p>
      <w:pPr>
        <w:pStyle w:val="7"/>
        <w:rPr>
          <w:rFonts w:ascii="仿宋" w:hAnsi="仿宋" w:eastAsia="仿宋" w:cs="仿宋"/>
          <w:color w:val="auto"/>
          <w:sz w:val="24"/>
          <w:szCs w:val="24"/>
        </w:rPr>
      </w:pPr>
      <w:r>
        <w:rPr>
          <w:rFonts w:ascii="仿宋" w:hAnsi="仿宋" w:eastAsia="仿宋" w:cs="仿宋"/>
          <w:color w:val="auto"/>
          <w:sz w:val="24"/>
          <w:szCs w:val="24"/>
        </w:rPr>
        <w:t>15.3供应商中标后，如果不按规定与采购人签订合同或者签订合同后不履行其投标承诺或者其它由于供应商自身原因造成无法履行合同的，均视为供应商违约，采购人将取消其中标资格，如果已经签订合同的则合同自动解除，且供应商还要承担相应的法律责任。给采购人造成损失的，还必须进行赔偿。</w:t>
      </w:r>
    </w:p>
    <w:p>
      <w:pPr>
        <w:pStyle w:val="7"/>
        <w:jc w:val="both"/>
        <w:outlineLvl w:val="2"/>
        <w:rPr>
          <w:rFonts w:ascii="仿宋" w:hAnsi="仿宋" w:eastAsia="仿宋" w:cs="仿宋"/>
          <w:color w:val="auto"/>
        </w:rPr>
      </w:pPr>
      <w:r>
        <w:rPr>
          <w:rFonts w:ascii="仿宋" w:hAnsi="仿宋" w:eastAsia="仿宋" w:cs="仿宋"/>
          <w:b/>
          <w:color w:val="auto"/>
          <w:sz w:val="28"/>
        </w:rPr>
        <w:t>四、其他事项</w:t>
      </w:r>
    </w:p>
    <w:p>
      <w:pPr>
        <w:pStyle w:val="7"/>
        <w:ind w:firstLine="480"/>
        <w:jc w:val="both"/>
        <w:rPr>
          <w:rFonts w:ascii="仿宋" w:hAnsi="仿宋" w:eastAsia="仿宋" w:cs="仿宋"/>
          <w:color w:val="auto"/>
          <w:sz w:val="24"/>
          <w:szCs w:val="24"/>
        </w:rPr>
      </w:pPr>
      <w:r>
        <w:rPr>
          <w:rFonts w:ascii="仿宋" w:hAnsi="仿宋" w:eastAsia="仿宋" w:cs="仿宋"/>
          <w:color w:val="auto"/>
          <w:sz w:val="24"/>
          <w:szCs w:val="24"/>
        </w:rPr>
        <w:t>1、除招标文件另有规定外，若出现有关法律、法规和规章有强制性规定但招标文件未列明的情形，则投标人应按照有关法律、法规和规章强制性规定执行。</w:t>
      </w:r>
    </w:p>
    <w:p>
      <w:pPr>
        <w:pStyle w:val="7"/>
        <w:ind w:firstLine="480"/>
        <w:jc w:val="both"/>
        <w:rPr>
          <w:rFonts w:ascii="仿宋" w:hAnsi="仿宋" w:eastAsia="仿宋" w:cs="仿宋"/>
          <w:color w:val="auto"/>
          <w:sz w:val="24"/>
          <w:szCs w:val="24"/>
        </w:rPr>
      </w:pPr>
      <w:r>
        <w:rPr>
          <w:rFonts w:ascii="仿宋" w:hAnsi="仿宋" w:eastAsia="仿宋" w:cs="仿宋"/>
          <w:color w:val="auto"/>
          <w:sz w:val="24"/>
          <w:szCs w:val="24"/>
        </w:rPr>
        <w:t>2、其他：</w:t>
      </w:r>
    </w:p>
    <w:p>
      <w:pPr>
        <w:pStyle w:val="7"/>
        <w:ind w:firstLine="480"/>
        <w:jc w:val="both"/>
        <w:rPr>
          <w:rFonts w:ascii="仿宋" w:hAnsi="仿宋" w:eastAsia="仿宋" w:cs="仿宋"/>
          <w:color w:val="auto"/>
          <w:sz w:val="24"/>
          <w:szCs w:val="24"/>
        </w:rPr>
      </w:pPr>
      <w:r>
        <w:rPr>
          <w:rFonts w:ascii="仿宋" w:hAnsi="仿宋" w:eastAsia="仿宋" w:cs="仿宋"/>
          <w:color w:val="auto"/>
          <w:sz w:val="24"/>
          <w:szCs w:val="24"/>
        </w:rPr>
        <w:t>无</w:t>
      </w:r>
    </w:p>
    <w:p>
      <w:pPr>
        <w:pStyle w:val="7"/>
        <w:rPr>
          <w:rFonts w:ascii="仿宋" w:hAnsi="仿宋" w:eastAsia="仿宋" w:cs="仿宋"/>
          <w:color w:val="auto"/>
        </w:rPr>
      </w:pPr>
      <w:r>
        <w:rPr>
          <w:rFonts w:ascii="仿宋" w:hAnsi="仿宋" w:eastAsia="仿宋" w:cs="仿宋"/>
          <w:color w:val="auto"/>
          <w:sz w:val="24"/>
          <w:szCs w:val="24"/>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1"/>
        <w:rPr>
          <w:rFonts w:ascii="仿宋" w:hAnsi="仿宋" w:eastAsia="仿宋" w:cs="仿宋"/>
          <w:color w:val="auto"/>
        </w:rPr>
      </w:pPr>
      <w:r>
        <w:rPr>
          <w:rFonts w:ascii="仿宋" w:hAnsi="仿宋" w:eastAsia="仿宋" w:cs="仿宋"/>
          <w:b/>
          <w:color w:val="auto"/>
          <w:sz w:val="36"/>
        </w:rPr>
        <w:t>第六章 政府采购合同</w:t>
      </w:r>
    </w:p>
    <w:p>
      <w:pPr>
        <w:pStyle w:val="7"/>
        <w:jc w:val="center"/>
        <w:outlineLvl w:val="2"/>
        <w:rPr>
          <w:rFonts w:ascii="仿宋" w:hAnsi="仿宋" w:eastAsia="仿宋" w:cs="仿宋"/>
          <w:color w:val="auto"/>
        </w:rPr>
      </w:pPr>
      <w:r>
        <w:rPr>
          <w:rFonts w:ascii="仿宋" w:hAnsi="仿宋" w:eastAsia="仿宋" w:cs="仿宋"/>
          <w:b/>
          <w:color w:val="auto"/>
          <w:sz w:val="28"/>
        </w:rPr>
        <w:t>参考文本</w:t>
      </w:r>
    </w:p>
    <w:p>
      <w:pPr>
        <w:pStyle w:val="7"/>
        <w:outlineLvl w:val="0"/>
        <w:rPr>
          <w:rFonts w:ascii="仿宋" w:hAnsi="仿宋" w:eastAsia="仿宋" w:cs="仿宋"/>
          <w:color w:val="auto"/>
        </w:rPr>
      </w:pPr>
      <w:r>
        <w:rPr>
          <w:rFonts w:ascii="仿宋" w:hAnsi="仿宋" w:eastAsia="仿宋" w:cs="仿宋"/>
          <w:b/>
          <w:color w:val="auto"/>
          <w:sz w:val="48"/>
        </w:rPr>
        <w:t xml:space="preserve"> 政府采购货物买卖合同</w:t>
      </w:r>
    </w:p>
    <w:p>
      <w:pPr>
        <w:pStyle w:val="7"/>
        <w:jc w:val="center"/>
        <w:outlineLvl w:val="0"/>
        <w:rPr>
          <w:rFonts w:ascii="仿宋" w:hAnsi="仿宋" w:eastAsia="仿宋" w:cs="仿宋"/>
          <w:color w:val="auto"/>
        </w:rPr>
      </w:pPr>
      <w:r>
        <w:rPr>
          <w:rFonts w:ascii="仿宋" w:hAnsi="仿宋" w:eastAsia="仿宋" w:cs="仿宋"/>
          <w:b/>
          <w:color w:val="auto"/>
          <w:sz w:val="48"/>
        </w:rPr>
        <w:t>（试行）</w:t>
      </w:r>
    </w:p>
    <w:p>
      <w:pPr>
        <w:pStyle w:val="7"/>
        <w:rPr>
          <w:rFonts w:ascii="仿宋" w:hAnsi="仿宋" w:eastAsia="仿宋" w:cs="仿宋"/>
          <w:color w:val="auto"/>
        </w:rPr>
      </w:pPr>
      <w:r>
        <w:rPr>
          <w:rFonts w:ascii="仿宋" w:hAnsi="仿宋" w:eastAsia="仿宋" w:cs="仿宋"/>
          <w:b/>
          <w:color w:val="auto"/>
          <w:sz w:val="31"/>
        </w:rPr>
        <w:t>项目名称： __________________________</w:t>
      </w:r>
    </w:p>
    <w:p>
      <w:pPr>
        <w:pStyle w:val="7"/>
        <w:rPr>
          <w:rFonts w:ascii="仿宋" w:hAnsi="仿宋" w:eastAsia="仿宋" w:cs="仿宋"/>
          <w:color w:val="auto"/>
        </w:rPr>
      </w:pPr>
      <w:r>
        <w:rPr>
          <w:rFonts w:ascii="仿宋" w:hAnsi="仿宋" w:eastAsia="仿宋" w:cs="仿宋"/>
          <w:b/>
          <w:color w:val="auto"/>
          <w:sz w:val="31"/>
        </w:rPr>
        <w:t>合同编号： __________________________</w:t>
      </w:r>
    </w:p>
    <w:p>
      <w:pPr>
        <w:pStyle w:val="7"/>
        <w:rPr>
          <w:rFonts w:ascii="仿宋" w:hAnsi="仿宋" w:eastAsia="仿宋" w:cs="仿宋"/>
          <w:color w:val="auto"/>
        </w:rPr>
      </w:pPr>
      <w:r>
        <w:rPr>
          <w:rFonts w:ascii="仿宋" w:hAnsi="仿宋" w:eastAsia="仿宋" w:cs="仿宋"/>
          <w:b/>
          <w:color w:val="auto"/>
          <w:sz w:val="31"/>
        </w:rPr>
        <w:t>甲   方： __________________________</w:t>
      </w:r>
    </w:p>
    <w:p>
      <w:pPr>
        <w:pStyle w:val="7"/>
        <w:rPr>
          <w:rFonts w:ascii="仿宋" w:hAnsi="仿宋" w:eastAsia="仿宋" w:cs="仿宋"/>
          <w:color w:val="auto"/>
        </w:rPr>
      </w:pPr>
      <w:r>
        <w:rPr>
          <w:rFonts w:ascii="仿宋" w:hAnsi="仿宋" w:eastAsia="仿宋" w:cs="仿宋"/>
          <w:b/>
          <w:color w:val="auto"/>
          <w:sz w:val="31"/>
        </w:rPr>
        <w:t>乙   方：__________________________</w:t>
      </w:r>
    </w:p>
    <w:p>
      <w:pPr>
        <w:pStyle w:val="7"/>
        <w:rPr>
          <w:rFonts w:ascii="仿宋" w:hAnsi="仿宋" w:eastAsia="仿宋" w:cs="仿宋"/>
          <w:color w:val="auto"/>
        </w:rPr>
      </w:pPr>
      <w:r>
        <w:rPr>
          <w:rFonts w:ascii="仿宋" w:hAnsi="仿宋" w:eastAsia="仿宋" w:cs="仿宋"/>
          <w:b/>
          <w:color w:val="auto"/>
          <w:sz w:val="31"/>
        </w:rPr>
        <w:t>签订时间：__________________________</w:t>
      </w:r>
    </w:p>
    <w:p>
      <w:pPr>
        <w:pStyle w:val="7"/>
        <w:rPr>
          <w:rFonts w:ascii="仿宋" w:hAnsi="仿宋" w:eastAsia="仿宋" w:cs="仿宋"/>
          <w:color w:val="auto"/>
        </w:rPr>
      </w:pPr>
      <w:r>
        <w:rPr>
          <w:rFonts w:ascii="仿宋" w:hAnsi="仿宋" w:eastAsia="仿宋" w:cs="仿宋"/>
          <w:color w:val="auto"/>
        </w:rPr>
        <w:t xml:space="preserve"> </w:t>
      </w:r>
    </w:p>
    <w:p>
      <w:pPr>
        <w:pStyle w:val="7"/>
        <w:jc w:val="center"/>
        <w:outlineLvl w:val="1"/>
        <w:rPr>
          <w:rFonts w:ascii="仿宋" w:hAnsi="仿宋" w:eastAsia="仿宋" w:cs="仿宋"/>
          <w:color w:val="auto"/>
        </w:rPr>
      </w:pPr>
      <w:r>
        <w:rPr>
          <w:rFonts w:ascii="仿宋" w:hAnsi="仿宋" w:eastAsia="仿宋" w:cs="仿宋"/>
          <w:b/>
          <w:color w:val="auto"/>
          <w:sz w:val="36"/>
        </w:rPr>
        <w:t>使用说明</w:t>
      </w:r>
    </w:p>
    <w:p>
      <w:pPr>
        <w:pStyle w:val="7"/>
        <w:outlineLvl w:val="3"/>
        <w:rPr>
          <w:rFonts w:ascii="仿宋" w:hAnsi="仿宋" w:eastAsia="仿宋" w:cs="仿宋"/>
          <w:color w:val="auto"/>
        </w:rPr>
      </w:pPr>
      <w:r>
        <w:rPr>
          <w:rFonts w:ascii="仿宋" w:hAnsi="仿宋" w:eastAsia="仿宋" w:cs="仿宋"/>
          <w:b/>
          <w:color w:val="auto"/>
          <w:sz w:val="24"/>
        </w:rPr>
        <w:t>1.本合同标准文本适用于购买现成货物的采购项目，不包括需要供应商定制开发、创新研发的货物采购项目。</w:t>
      </w:r>
    </w:p>
    <w:p>
      <w:pPr>
        <w:pStyle w:val="7"/>
        <w:outlineLvl w:val="3"/>
        <w:rPr>
          <w:rFonts w:ascii="仿宋" w:hAnsi="仿宋" w:eastAsia="仿宋" w:cs="仿宋"/>
          <w:color w:val="auto"/>
        </w:rPr>
      </w:pPr>
      <w:r>
        <w:rPr>
          <w:rFonts w:ascii="仿宋" w:hAnsi="仿宋" w:eastAsia="仿宋" w:cs="仿宋"/>
          <w:b/>
          <w:color w:val="auto"/>
          <w:sz w:val="24"/>
        </w:rPr>
        <w:t>2.本合同标准文本为政府采购货物买卖合同编制提供参考，可以结合采购项目具体情况，对文本作必要的调整修订后使用。</w:t>
      </w:r>
    </w:p>
    <w:p>
      <w:pPr>
        <w:pStyle w:val="7"/>
        <w:outlineLvl w:val="3"/>
        <w:rPr>
          <w:rFonts w:ascii="仿宋" w:hAnsi="仿宋" w:eastAsia="仿宋" w:cs="仿宋"/>
          <w:color w:val="auto"/>
        </w:rPr>
      </w:pPr>
      <w:r>
        <w:rPr>
          <w:rFonts w:ascii="仿宋" w:hAnsi="仿宋" w:eastAsia="仿宋" w:cs="仿宋"/>
          <w:b/>
          <w:color w:val="auto"/>
          <w:sz w:val="24"/>
        </w:rPr>
        <w:t>3.本合同标准文本各条款中，如涉及填写多家供应商、制造商，多种采购标的、分包主要内容等信息的，可根据采购项目具体情况添加信息项。</w:t>
      </w:r>
    </w:p>
    <w:p>
      <w:pPr>
        <w:pStyle w:val="7"/>
        <w:jc w:val="center"/>
        <w:outlineLvl w:val="1"/>
        <w:rPr>
          <w:rFonts w:ascii="仿宋" w:hAnsi="仿宋" w:eastAsia="仿宋" w:cs="仿宋"/>
          <w:color w:val="auto"/>
        </w:rPr>
      </w:pPr>
      <w:r>
        <w:rPr>
          <w:rFonts w:ascii="仿宋" w:hAnsi="仿宋" w:eastAsia="仿宋" w:cs="仿宋"/>
          <w:b/>
          <w:color w:val="auto"/>
          <w:sz w:val="36"/>
        </w:rPr>
        <w:t>第一节 政府采购合同协议书</w:t>
      </w:r>
    </w:p>
    <w:p>
      <w:pPr>
        <w:pStyle w:val="7"/>
        <w:rPr>
          <w:rFonts w:ascii="仿宋" w:hAnsi="仿宋" w:eastAsia="仿宋" w:cs="仿宋"/>
          <w:color w:val="auto"/>
        </w:rPr>
      </w:pPr>
      <w:r>
        <w:rPr>
          <w:rFonts w:ascii="仿宋" w:hAnsi="仿宋" w:eastAsia="仿宋" w:cs="仿宋"/>
          <w:color w:val="auto"/>
        </w:rPr>
        <w:t>甲方（全称）：___________________________（采购人、受采购人委托签订合同的单位或采购文件约定的合同甲方）</w:t>
      </w:r>
    </w:p>
    <w:p>
      <w:pPr>
        <w:pStyle w:val="7"/>
        <w:rPr>
          <w:rFonts w:ascii="仿宋" w:hAnsi="仿宋" w:eastAsia="仿宋" w:cs="仿宋"/>
          <w:color w:val="auto"/>
        </w:rPr>
      </w:pPr>
      <w:r>
        <w:rPr>
          <w:rFonts w:ascii="仿宋" w:hAnsi="仿宋" w:eastAsia="仿宋" w:cs="仿宋"/>
          <w:color w:val="auto"/>
        </w:rPr>
        <w:t>乙方1（全称）：___________________________（供应商）</w:t>
      </w:r>
    </w:p>
    <w:p>
      <w:pPr>
        <w:pStyle w:val="7"/>
        <w:rPr>
          <w:rFonts w:ascii="仿宋" w:hAnsi="仿宋" w:eastAsia="仿宋" w:cs="仿宋"/>
          <w:color w:val="auto"/>
        </w:rPr>
      </w:pPr>
      <w:r>
        <w:rPr>
          <w:rFonts w:ascii="仿宋" w:hAnsi="仿宋" w:eastAsia="仿宋" w:cs="仿宋"/>
          <w:color w:val="auto"/>
        </w:rPr>
        <w:t>乙方2（全称）：___________________________（联合体成员供应商或其他合同主体）（如有）</w:t>
      </w:r>
    </w:p>
    <w:p>
      <w:pPr>
        <w:pStyle w:val="7"/>
        <w:rPr>
          <w:rFonts w:ascii="仿宋" w:hAnsi="仿宋" w:eastAsia="仿宋" w:cs="仿宋"/>
          <w:color w:val="auto"/>
        </w:rPr>
      </w:pPr>
      <w:r>
        <w:rPr>
          <w:rFonts w:ascii="仿宋" w:hAnsi="仿宋" w:eastAsia="仿宋" w:cs="仿宋"/>
          <w:color w:val="auto"/>
        </w:rPr>
        <w:t>乙方3（全称）：___________________________（联合体成员供应商或其他合同主体）（如有）</w:t>
      </w:r>
    </w:p>
    <w:p>
      <w:pPr>
        <w:pStyle w:val="7"/>
        <w:rPr>
          <w:rFonts w:ascii="仿宋" w:hAnsi="仿宋" w:eastAsia="仿宋" w:cs="仿宋"/>
          <w:color w:val="auto"/>
        </w:rPr>
      </w:pPr>
      <w:r>
        <w:rPr>
          <w:rFonts w:ascii="仿宋" w:hAnsi="仿宋" w:eastAsia="仿宋" w:cs="仿宋"/>
          <w:color w:val="auto"/>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7"/>
        <w:outlineLvl w:val="2"/>
        <w:rPr>
          <w:rFonts w:ascii="仿宋" w:hAnsi="仿宋" w:eastAsia="仿宋" w:cs="仿宋"/>
          <w:color w:val="auto"/>
        </w:rPr>
      </w:pPr>
      <w:r>
        <w:rPr>
          <w:rFonts w:ascii="仿宋" w:hAnsi="仿宋" w:eastAsia="仿宋" w:cs="仿宋"/>
          <w:b/>
          <w:color w:val="auto"/>
          <w:sz w:val="28"/>
        </w:rPr>
        <w:t>1.项目信息</w:t>
      </w:r>
    </w:p>
    <w:p>
      <w:pPr>
        <w:pStyle w:val="7"/>
        <w:rPr>
          <w:rFonts w:ascii="仿宋" w:hAnsi="仿宋" w:eastAsia="仿宋" w:cs="仿宋"/>
          <w:color w:val="auto"/>
        </w:rPr>
      </w:pPr>
      <w:r>
        <w:rPr>
          <w:rFonts w:ascii="仿宋" w:hAnsi="仿宋" w:eastAsia="仿宋" w:cs="仿宋"/>
          <w:color w:val="auto"/>
        </w:rPr>
        <w:t>(1)采购项目名称：___________________________</w:t>
      </w:r>
    </w:p>
    <w:p>
      <w:pPr>
        <w:pStyle w:val="7"/>
        <w:rPr>
          <w:rFonts w:ascii="仿宋" w:hAnsi="仿宋" w:eastAsia="仿宋" w:cs="仿宋"/>
          <w:color w:val="auto"/>
        </w:rPr>
      </w:pPr>
      <w:r>
        <w:rPr>
          <w:rFonts w:ascii="仿宋" w:hAnsi="仿宋" w:eastAsia="仿宋" w:cs="仿宋"/>
          <w:color w:val="auto"/>
        </w:rPr>
        <w:t xml:space="preserve"> 采购项目编号：____________________________</w:t>
      </w:r>
    </w:p>
    <w:p>
      <w:pPr>
        <w:pStyle w:val="7"/>
        <w:rPr>
          <w:rFonts w:ascii="仿宋" w:hAnsi="仿宋" w:eastAsia="仿宋" w:cs="仿宋"/>
          <w:color w:val="auto"/>
        </w:rPr>
      </w:pPr>
      <w:r>
        <w:rPr>
          <w:rFonts w:ascii="仿宋" w:hAnsi="仿宋" w:eastAsia="仿宋" w:cs="仿宋"/>
          <w:color w:val="auto"/>
        </w:rPr>
        <w:t>(2)采购计划编号：___________________________</w:t>
      </w:r>
    </w:p>
    <w:p>
      <w:pPr>
        <w:pStyle w:val="7"/>
        <w:rPr>
          <w:rFonts w:ascii="仿宋" w:hAnsi="仿宋" w:eastAsia="仿宋" w:cs="仿宋"/>
          <w:color w:val="auto"/>
        </w:rPr>
      </w:pPr>
      <w:r>
        <w:rPr>
          <w:rFonts w:ascii="仿宋" w:hAnsi="仿宋" w:eastAsia="仿宋" w:cs="仿宋"/>
          <w:color w:val="auto"/>
        </w:rPr>
        <w:t>(3)项目内容：</w:t>
      </w:r>
    </w:p>
    <w:p>
      <w:pPr>
        <w:pStyle w:val="7"/>
        <w:rPr>
          <w:rFonts w:ascii="仿宋" w:hAnsi="仿宋" w:eastAsia="仿宋" w:cs="仿宋"/>
          <w:color w:val="auto"/>
        </w:rPr>
      </w:pPr>
      <w:r>
        <w:rPr>
          <w:rFonts w:ascii="仿宋" w:hAnsi="仿宋" w:eastAsia="仿宋" w:cs="仿宋"/>
          <w:color w:val="auto"/>
        </w:rPr>
        <w:t>采购标的及数量（台/套/个/架/组等）：___________________</w:t>
      </w:r>
    </w:p>
    <w:p>
      <w:pPr>
        <w:pStyle w:val="7"/>
        <w:rPr>
          <w:rFonts w:ascii="仿宋" w:hAnsi="仿宋" w:eastAsia="仿宋" w:cs="仿宋"/>
          <w:color w:val="auto"/>
        </w:rPr>
      </w:pPr>
      <w:r>
        <w:rPr>
          <w:rFonts w:ascii="仿宋" w:hAnsi="仿宋" w:eastAsia="仿宋" w:cs="仿宋"/>
          <w:color w:val="auto"/>
        </w:rPr>
        <w:t xml:space="preserve"> 品牌： ___________________ 规格型号：___________________</w:t>
      </w:r>
    </w:p>
    <w:p>
      <w:pPr>
        <w:pStyle w:val="7"/>
        <w:rPr>
          <w:rFonts w:ascii="仿宋" w:hAnsi="仿宋" w:eastAsia="仿宋" w:cs="仿宋"/>
          <w:color w:val="auto"/>
        </w:rPr>
      </w:pPr>
      <w:r>
        <w:rPr>
          <w:rFonts w:ascii="仿宋" w:hAnsi="仿宋" w:eastAsia="仿宋" w:cs="仿宋"/>
          <w:color w:val="auto"/>
        </w:rPr>
        <w:t>采购标的的技术要求、商务要求具体见附件。</w:t>
      </w:r>
    </w:p>
    <w:p>
      <w:pPr>
        <w:pStyle w:val="7"/>
        <w:rPr>
          <w:rFonts w:ascii="仿宋" w:hAnsi="仿宋" w:eastAsia="仿宋" w:cs="仿宋"/>
          <w:color w:val="auto"/>
        </w:rPr>
      </w:pPr>
      <w:r>
        <w:rPr>
          <w:rFonts w:ascii="仿宋" w:hAnsi="仿宋" w:eastAsia="仿宋" w:cs="仿宋"/>
          <w:color w:val="auto"/>
        </w:rPr>
        <w:t>①涉及信息类产品，请填写该产品关键部件的品牌、型号：</w:t>
      </w:r>
    </w:p>
    <w:p>
      <w:pPr>
        <w:pStyle w:val="7"/>
        <w:rPr>
          <w:rFonts w:ascii="仿宋" w:hAnsi="仿宋" w:eastAsia="仿宋" w:cs="仿宋"/>
          <w:color w:val="auto"/>
        </w:rPr>
      </w:pPr>
      <w:r>
        <w:rPr>
          <w:rFonts w:ascii="仿宋" w:hAnsi="仿宋" w:eastAsia="仿宋" w:cs="仿宋"/>
          <w:color w:val="auto"/>
        </w:rPr>
        <w:t>标的名称： ___________________</w:t>
      </w:r>
    </w:p>
    <w:p>
      <w:pPr>
        <w:pStyle w:val="7"/>
        <w:rPr>
          <w:rFonts w:ascii="仿宋" w:hAnsi="仿宋" w:eastAsia="仿宋" w:cs="仿宋"/>
          <w:color w:val="auto"/>
        </w:rPr>
      </w:pPr>
      <w:r>
        <w:rPr>
          <w:rFonts w:ascii="仿宋" w:hAnsi="仿宋" w:eastAsia="仿宋" w:cs="仿宋"/>
          <w:color w:val="auto"/>
        </w:rPr>
        <w:t>关键部件： ___________________ 品牌：___________________ 型号： ___________________</w:t>
      </w:r>
    </w:p>
    <w:p>
      <w:pPr>
        <w:pStyle w:val="7"/>
        <w:rPr>
          <w:rFonts w:ascii="仿宋" w:hAnsi="仿宋" w:eastAsia="仿宋" w:cs="仿宋"/>
          <w:color w:val="auto"/>
        </w:rPr>
      </w:pPr>
      <w:r>
        <w:rPr>
          <w:rFonts w:ascii="仿宋" w:hAnsi="仿宋" w:eastAsia="仿宋" w:cs="仿宋"/>
          <w:color w:val="auto"/>
        </w:rPr>
        <w:t>关键部件： ___________________ 品牌：___________________ 型号： ___________________</w:t>
      </w:r>
    </w:p>
    <w:p>
      <w:pPr>
        <w:pStyle w:val="7"/>
        <w:rPr>
          <w:rFonts w:ascii="仿宋" w:hAnsi="仿宋" w:eastAsia="仿宋" w:cs="仿宋"/>
          <w:color w:val="auto"/>
        </w:rPr>
      </w:pPr>
      <w:r>
        <w:rPr>
          <w:rFonts w:ascii="仿宋" w:hAnsi="仿宋" w:eastAsia="仿宋" w:cs="仿宋"/>
          <w:color w:val="auto"/>
        </w:rPr>
        <w:t>关键部件： ___________________ 品牌：___________________ 型号： ___________________</w:t>
      </w:r>
    </w:p>
    <w:p>
      <w:pPr>
        <w:pStyle w:val="7"/>
        <w:rPr>
          <w:rFonts w:ascii="仿宋" w:hAnsi="仿宋" w:eastAsia="仿宋" w:cs="仿宋"/>
          <w:color w:val="auto"/>
        </w:rPr>
      </w:pPr>
      <w:r>
        <w:rPr>
          <w:rFonts w:ascii="仿宋" w:hAnsi="仿宋" w:eastAsia="仿宋" w:cs="仿宋"/>
          <w:color w:val="auto"/>
        </w:rPr>
        <w:t>（注：关键部件是指财政部会同有关部门发布的政府采购需求标准规定的需要通过国家有关部门指定的测评机构开展的安全可靠测评的软硬件，如CPU芯片、操作系统、数据库等。）</w:t>
      </w:r>
    </w:p>
    <w:p>
      <w:pPr>
        <w:pStyle w:val="7"/>
        <w:rPr>
          <w:rFonts w:ascii="仿宋" w:hAnsi="仿宋" w:eastAsia="仿宋" w:cs="仿宋"/>
          <w:color w:val="auto"/>
        </w:rPr>
      </w:pPr>
      <w:r>
        <w:rPr>
          <w:rFonts w:ascii="仿宋" w:hAnsi="仿宋" w:eastAsia="仿宋" w:cs="仿宋"/>
          <w:color w:val="auto"/>
        </w:rPr>
        <w:t>②涉及车辆采购，请填写是否属于新能源汽车：</w:t>
      </w:r>
    </w:p>
    <w:p>
      <w:pPr>
        <w:pStyle w:val="7"/>
        <w:rPr>
          <w:rFonts w:ascii="仿宋" w:hAnsi="仿宋" w:eastAsia="仿宋" w:cs="仿宋"/>
          <w:color w:val="auto"/>
        </w:rPr>
      </w:pPr>
      <w:r>
        <w:rPr>
          <w:rFonts w:ascii="仿宋" w:hAnsi="仿宋" w:eastAsia="仿宋" w:cs="仿宋"/>
          <w:color w:val="auto"/>
        </w:rPr>
        <w:t xml:space="preserve"> 是，《政府采购品目分类目录》底级品目名称：__________  数量：__________  金额：__________</w:t>
      </w:r>
    </w:p>
    <w:p>
      <w:pPr>
        <w:pStyle w:val="7"/>
        <w:spacing w:line="300" w:lineRule="auto"/>
        <w:rPr>
          <w:rFonts w:ascii="仿宋" w:hAnsi="仿宋" w:eastAsia="仿宋" w:cs="仿宋"/>
          <w:color w:val="auto"/>
        </w:rPr>
      </w:pPr>
      <w:r>
        <w:rPr>
          <w:rFonts w:ascii="仿宋" w:hAnsi="仿宋" w:eastAsia="仿宋" w:cs="仿宋"/>
          <w:color w:val="auto"/>
        </w:rPr>
        <w:t xml:space="preserve"> 否</w:t>
      </w:r>
    </w:p>
    <w:p>
      <w:pPr>
        <w:pStyle w:val="7"/>
        <w:rPr>
          <w:rFonts w:ascii="仿宋" w:hAnsi="仿宋" w:eastAsia="仿宋" w:cs="仿宋"/>
          <w:color w:val="auto"/>
        </w:rPr>
      </w:pPr>
      <w:r>
        <w:rPr>
          <w:rFonts w:ascii="仿宋" w:hAnsi="仿宋" w:eastAsia="仿宋" w:cs="仿宋"/>
          <w:color w:val="auto"/>
        </w:rPr>
        <w:t>(4)政府采购组织形式：政府集中采购 部门集中采购 分散采购</w:t>
      </w:r>
    </w:p>
    <w:p>
      <w:pPr>
        <w:pStyle w:val="7"/>
        <w:rPr>
          <w:rFonts w:ascii="仿宋" w:hAnsi="仿宋" w:eastAsia="仿宋" w:cs="仿宋"/>
          <w:color w:val="auto"/>
        </w:rPr>
      </w:pPr>
      <w:r>
        <w:rPr>
          <w:rFonts w:ascii="仿宋" w:hAnsi="仿宋" w:eastAsia="仿宋" w:cs="仿宋"/>
          <w:color w:val="auto"/>
        </w:rPr>
        <w:t>(5)政府采购方式：公开招标 邀请招标 竞争性谈判 竞争性磋商询价 单一来源 框架协议 其他：____________________</w:t>
      </w:r>
    </w:p>
    <w:p>
      <w:pPr>
        <w:pStyle w:val="7"/>
        <w:rPr>
          <w:rFonts w:ascii="仿宋" w:hAnsi="仿宋" w:eastAsia="仿宋" w:cs="仿宋"/>
          <w:color w:val="auto"/>
        </w:rPr>
      </w:pPr>
      <w:r>
        <w:rPr>
          <w:rFonts w:ascii="仿宋" w:hAnsi="仿宋" w:eastAsia="仿宋" w:cs="仿宋"/>
          <w:color w:val="auto"/>
        </w:rPr>
        <w:t>(6)中标（成交）采购标的制造商是否为中小企业：是否</w:t>
      </w:r>
    </w:p>
    <w:p>
      <w:pPr>
        <w:pStyle w:val="7"/>
        <w:rPr>
          <w:rFonts w:ascii="仿宋" w:hAnsi="仿宋" w:eastAsia="仿宋" w:cs="仿宋"/>
          <w:color w:val="auto"/>
        </w:rPr>
      </w:pPr>
      <w:r>
        <w:rPr>
          <w:rFonts w:ascii="仿宋" w:hAnsi="仿宋" w:eastAsia="仿宋" w:cs="仿宋"/>
          <w:color w:val="auto"/>
        </w:rPr>
        <w:t>本合同是否为专门面向中小企业的采购合同（中小企业预留合同）：是否</w:t>
      </w:r>
    </w:p>
    <w:p>
      <w:pPr>
        <w:pStyle w:val="7"/>
        <w:rPr>
          <w:rFonts w:ascii="仿宋" w:hAnsi="仿宋" w:eastAsia="仿宋" w:cs="仿宋"/>
          <w:color w:val="auto"/>
        </w:rPr>
      </w:pPr>
      <w:r>
        <w:rPr>
          <w:rFonts w:ascii="仿宋" w:hAnsi="仿宋" w:eastAsia="仿宋" w:cs="仿宋"/>
          <w:color w:val="auto"/>
        </w:rPr>
        <w:t>若本项目不专门面向中小企业采购，是否给予小微企业评审优惠：是否</w:t>
      </w:r>
    </w:p>
    <w:p>
      <w:pPr>
        <w:pStyle w:val="7"/>
        <w:rPr>
          <w:rFonts w:ascii="仿宋" w:hAnsi="仿宋" w:eastAsia="仿宋" w:cs="仿宋"/>
          <w:color w:val="auto"/>
        </w:rPr>
      </w:pPr>
      <w:r>
        <w:rPr>
          <w:rFonts w:ascii="仿宋" w:hAnsi="仿宋" w:eastAsia="仿宋" w:cs="仿宋"/>
          <w:color w:val="auto"/>
        </w:rPr>
        <w:t>中标（成交）采购标的制造商是否为残疾人福利性单位：是否</w:t>
      </w:r>
    </w:p>
    <w:p>
      <w:pPr>
        <w:pStyle w:val="7"/>
        <w:rPr>
          <w:rFonts w:ascii="仿宋" w:hAnsi="仿宋" w:eastAsia="仿宋" w:cs="仿宋"/>
          <w:color w:val="auto"/>
        </w:rPr>
      </w:pPr>
      <w:r>
        <w:rPr>
          <w:rFonts w:ascii="仿宋" w:hAnsi="仿宋" w:eastAsia="仿宋" w:cs="仿宋"/>
          <w:color w:val="auto"/>
        </w:rPr>
        <w:t>中标（成交）采购标的制造商是否为监狱企业：是否</w:t>
      </w:r>
    </w:p>
    <w:p>
      <w:pPr>
        <w:pStyle w:val="7"/>
        <w:rPr>
          <w:rFonts w:ascii="仿宋" w:hAnsi="仿宋" w:eastAsia="仿宋" w:cs="仿宋"/>
          <w:color w:val="auto"/>
        </w:rPr>
      </w:pPr>
      <w:r>
        <w:rPr>
          <w:rFonts w:ascii="仿宋" w:hAnsi="仿宋" w:eastAsia="仿宋" w:cs="仿宋"/>
          <w:color w:val="auto"/>
        </w:rPr>
        <w:t>(7)合同是否分包：是否</w:t>
      </w:r>
    </w:p>
    <w:p>
      <w:pPr>
        <w:pStyle w:val="7"/>
        <w:rPr>
          <w:rFonts w:ascii="仿宋" w:hAnsi="仿宋" w:eastAsia="仿宋" w:cs="仿宋"/>
          <w:color w:val="auto"/>
        </w:rPr>
      </w:pPr>
      <w:r>
        <w:rPr>
          <w:rFonts w:ascii="仿宋" w:hAnsi="仿宋" w:eastAsia="仿宋" w:cs="仿宋"/>
          <w:color w:val="auto"/>
        </w:rPr>
        <w:t>分包主要内容：________________________________________</w:t>
      </w:r>
    </w:p>
    <w:p>
      <w:pPr>
        <w:pStyle w:val="7"/>
        <w:rPr>
          <w:rFonts w:ascii="仿宋" w:hAnsi="仿宋" w:eastAsia="仿宋" w:cs="仿宋"/>
          <w:color w:val="auto"/>
        </w:rPr>
      </w:pPr>
      <w:r>
        <w:rPr>
          <w:rFonts w:ascii="仿宋" w:hAnsi="仿宋" w:eastAsia="仿宋" w:cs="仿宋"/>
          <w:color w:val="auto"/>
        </w:rPr>
        <w:t>分包供应商/制造商名称（如供应商和制造商不同，请分别填写）：</w:t>
      </w:r>
    </w:p>
    <w:p>
      <w:pPr>
        <w:pStyle w:val="7"/>
        <w:rPr>
          <w:rFonts w:ascii="仿宋" w:hAnsi="仿宋" w:eastAsia="仿宋" w:cs="仿宋"/>
          <w:color w:val="auto"/>
        </w:rPr>
      </w:pPr>
      <w:r>
        <w:rPr>
          <w:rFonts w:ascii="仿宋" w:hAnsi="仿宋" w:eastAsia="仿宋" w:cs="仿宋"/>
          <w:color w:val="auto"/>
        </w:rPr>
        <w:t>________________________________________</w:t>
      </w:r>
    </w:p>
    <w:p>
      <w:pPr>
        <w:pStyle w:val="7"/>
        <w:rPr>
          <w:rFonts w:ascii="仿宋" w:hAnsi="仿宋" w:eastAsia="仿宋" w:cs="仿宋"/>
          <w:color w:val="auto"/>
        </w:rPr>
      </w:pPr>
      <w:r>
        <w:rPr>
          <w:rFonts w:ascii="仿宋" w:hAnsi="仿宋" w:eastAsia="仿宋" w:cs="仿宋"/>
          <w:color w:val="auto"/>
        </w:rPr>
        <w:t>分包供应商/制造商类型（如果供应商和制造商不同，只填写制造商类型）：</w:t>
      </w:r>
    </w:p>
    <w:p>
      <w:pPr>
        <w:pStyle w:val="7"/>
        <w:rPr>
          <w:rFonts w:ascii="仿宋" w:hAnsi="仿宋" w:eastAsia="仿宋" w:cs="仿宋"/>
          <w:color w:val="auto"/>
        </w:rPr>
      </w:pPr>
      <w:r>
        <w:rPr>
          <w:rFonts w:ascii="仿宋" w:hAnsi="仿宋" w:eastAsia="仿宋" w:cs="仿宋"/>
          <w:color w:val="auto"/>
        </w:rPr>
        <w:t>大型企业中型企业小微型企业</w:t>
      </w:r>
    </w:p>
    <w:p>
      <w:pPr>
        <w:pStyle w:val="7"/>
        <w:rPr>
          <w:rFonts w:ascii="仿宋" w:hAnsi="仿宋" w:eastAsia="仿宋" w:cs="仿宋"/>
          <w:color w:val="auto"/>
        </w:rPr>
      </w:pPr>
      <w:r>
        <w:rPr>
          <w:rFonts w:ascii="仿宋" w:hAnsi="仿宋" w:eastAsia="仿宋" w:cs="仿宋"/>
          <w:color w:val="auto"/>
        </w:rPr>
        <w:t>残疾人福利性单位监狱企业其他</w:t>
      </w:r>
    </w:p>
    <w:p>
      <w:pPr>
        <w:pStyle w:val="7"/>
        <w:rPr>
          <w:rFonts w:ascii="仿宋" w:hAnsi="仿宋" w:eastAsia="仿宋" w:cs="仿宋"/>
          <w:color w:val="auto"/>
        </w:rPr>
      </w:pPr>
      <w:r>
        <w:rPr>
          <w:rFonts w:ascii="仿宋" w:hAnsi="仿宋" w:eastAsia="仿宋" w:cs="仿宋"/>
          <w:color w:val="auto"/>
        </w:rPr>
        <w:t>(8)中标（成交）供应商是否为外商投资企业：是否</w:t>
      </w:r>
    </w:p>
    <w:p>
      <w:pPr>
        <w:pStyle w:val="7"/>
        <w:spacing w:line="300" w:lineRule="auto"/>
        <w:ind w:firstLine="840"/>
        <w:rPr>
          <w:rFonts w:ascii="仿宋" w:hAnsi="仿宋" w:eastAsia="仿宋" w:cs="仿宋"/>
          <w:color w:val="auto"/>
        </w:rPr>
      </w:pPr>
      <w:r>
        <w:rPr>
          <w:rFonts w:ascii="仿宋" w:hAnsi="仿宋" w:eastAsia="仿宋" w:cs="仿宋"/>
          <w:color w:val="auto"/>
        </w:rPr>
        <w:t>外商投资企业类型：全部由外国投资者投资部分由外国投资者投资</w:t>
      </w:r>
    </w:p>
    <w:p>
      <w:pPr>
        <w:pStyle w:val="7"/>
        <w:rPr>
          <w:rFonts w:ascii="仿宋" w:hAnsi="仿宋" w:eastAsia="仿宋" w:cs="仿宋"/>
          <w:color w:val="auto"/>
        </w:rPr>
      </w:pPr>
      <w:r>
        <w:rPr>
          <w:rFonts w:ascii="仿宋" w:hAnsi="仿宋" w:eastAsia="仿宋" w:cs="仿宋"/>
          <w:color w:val="auto"/>
        </w:rPr>
        <w:t>（9）是否涉及进口产品：</w:t>
      </w:r>
    </w:p>
    <w:p>
      <w:pPr>
        <w:pStyle w:val="7"/>
        <w:rPr>
          <w:rFonts w:ascii="仿宋" w:hAnsi="仿宋" w:eastAsia="仿宋" w:cs="仿宋"/>
          <w:color w:val="auto"/>
        </w:rPr>
      </w:pPr>
      <w:r>
        <w:rPr>
          <w:rFonts w:ascii="仿宋" w:hAnsi="仿宋" w:eastAsia="仿宋" w:cs="仿宋"/>
          <w:color w:val="auto"/>
        </w:rPr>
        <w:t xml:space="preserve"> 是，《政府采购品目分类目录》底级品目名称：__________  金额：__________</w:t>
      </w:r>
    </w:p>
    <w:p>
      <w:pPr>
        <w:pStyle w:val="7"/>
        <w:spacing w:line="300" w:lineRule="auto"/>
        <w:ind w:firstLine="1260"/>
        <w:rPr>
          <w:rFonts w:ascii="仿宋" w:hAnsi="仿宋" w:eastAsia="仿宋" w:cs="仿宋"/>
          <w:color w:val="auto"/>
        </w:rPr>
      </w:pPr>
      <w:r>
        <w:rPr>
          <w:rFonts w:ascii="仿宋" w:hAnsi="仿宋" w:eastAsia="仿宋" w:cs="仿宋"/>
          <w:color w:val="auto"/>
        </w:rPr>
        <w:t>国别：__________  品牌：__________  规格型号__________</w:t>
      </w:r>
    </w:p>
    <w:p>
      <w:pPr>
        <w:pStyle w:val="7"/>
        <w:spacing w:line="300" w:lineRule="auto"/>
        <w:ind w:firstLine="840"/>
        <w:rPr>
          <w:rFonts w:ascii="仿宋" w:hAnsi="仿宋" w:eastAsia="仿宋" w:cs="仿宋"/>
          <w:color w:val="auto"/>
        </w:rPr>
      </w:pPr>
      <w:r>
        <w:rPr>
          <w:rFonts w:ascii="仿宋" w:hAnsi="仿宋" w:eastAsia="仿宋" w:cs="仿宋"/>
          <w:color w:val="auto"/>
        </w:rPr>
        <w:t xml:space="preserve"> 否</w:t>
      </w:r>
    </w:p>
    <w:p>
      <w:pPr>
        <w:pStyle w:val="7"/>
        <w:rPr>
          <w:rFonts w:ascii="仿宋" w:hAnsi="仿宋" w:eastAsia="仿宋" w:cs="仿宋"/>
          <w:color w:val="auto"/>
        </w:rPr>
      </w:pPr>
      <w:r>
        <w:rPr>
          <w:rFonts w:ascii="仿宋" w:hAnsi="仿宋" w:eastAsia="仿宋" w:cs="仿宋"/>
          <w:color w:val="auto"/>
        </w:rPr>
        <w:t>（10）是否涉及节能产品：</w:t>
      </w:r>
    </w:p>
    <w:p>
      <w:pPr>
        <w:pStyle w:val="7"/>
        <w:rPr>
          <w:rFonts w:ascii="仿宋" w:hAnsi="仿宋" w:eastAsia="仿宋" w:cs="仿宋"/>
          <w:color w:val="auto"/>
        </w:rPr>
      </w:pPr>
      <w:r>
        <w:rPr>
          <w:rFonts w:ascii="仿宋" w:hAnsi="仿宋" w:eastAsia="仿宋" w:cs="仿宋"/>
          <w:color w:val="auto"/>
        </w:rPr>
        <w:t xml:space="preserve"> 是，《节能产品政府采购品目清单》的底级品目名称：__________</w:t>
      </w:r>
    </w:p>
    <w:p>
      <w:pPr>
        <w:pStyle w:val="7"/>
        <w:spacing w:line="300" w:lineRule="auto"/>
        <w:ind w:firstLine="1260"/>
        <w:rPr>
          <w:rFonts w:ascii="仿宋" w:hAnsi="仿宋" w:eastAsia="仿宋" w:cs="仿宋"/>
          <w:color w:val="auto"/>
        </w:rPr>
      </w:pPr>
      <w:r>
        <w:rPr>
          <w:rFonts w:ascii="仿宋" w:hAnsi="仿宋" w:eastAsia="仿宋" w:cs="仿宋"/>
          <w:color w:val="auto"/>
        </w:rPr>
        <w:t xml:space="preserve"> 强制采购         优先采购</w:t>
      </w:r>
    </w:p>
    <w:p>
      <w:pPr>
        <w:pStyle w:val="7"/>
        <w:spacing w:line="300" w:lineRule="auto"/>
        <w:ind w:firstLine="840"/>
        <w:rPr>
          <w:rFonts w:ascii="仿宋" w:hAnsi="仿宋" w:eastAsia="仿宋" w:cs="仿宋"/>
          <w:color w:val="auto"/>
        </w:rPr>
      </w:pPr>
      <w:r>
        <w:rPr>
          <w:rFonts w:ascii="仿宋" w:hAnsi="仿宋" w:eastAsia="仿宋" w:cs="仿宋"/>
          <w:color w:val="auto"/>
        </w:rPr>
        <w:t xml:space="preserve"> 否</w:t>
      </w:r>
    </w:p>
    <w:p>
      <w:pPr>
        <w:pStyle w:val="7"/>
        <w:ind w:firstLine="840"/>
        <w:rPr>
          <w:rFonts w:ascii="仿宋" w:hAnsi="仿宋" w:eastAsia="仿宋" w:cs="仿宋"/>
          <w:color w:val="auto"/>
        </w:rPr>
      </w:pPr>
      <w:r>
        <w:rPr>
          <w:rFonts w:ascii="仿宋" w:hAnsi="仿宋" w:eastAsia="仿宋" w:cs="仿宋"/>
          <w:color w:val="auto"/>
        </w:rPr>
        <w:t>是否涉及环境标志产品：</w:t>
      </w:r>
    </w:p>
    <w:p>
      <w:pPr>
        <w:pStyle w:val="7"/>
        <w:rPr>
          <w:rFonts w:ascii="仿宋" w:hAnsi="仿宋" w:eastAsia="仿宋" w:cs="仿宋"/>
          <w:color w:val="auto"/>
        </w:rPr>
      </w:pPr>
      <w:r>
        <w:rPr>
          <w:rFonts w:ascii="仿宋" w:hAnsi="仿宋" w:eastAsia="仿宋" w:cs="仿宋"/>
          <w:color w:val="auto"/>
        </w:rPr>
        <w:t xml:space="preserve"> 是，《环境标志产品政府采购品目清单》的底级品目名称：__________</w:t>
      </w:r>
    </w:p>
    <w:p>
      <w:pPr>
        <w:pStyle w:val="7"/>
        <w:spacing w:line="300" w:lineRule="auto"/>
        <w:ind w:firstLine="1260"/>
        <w:rPr>
          <w:rFonts w:ascii="仿宋" w:hAnsi="仿宋" w:eastAsia="仿宋" w:cs="仿宋"/>
          <w:color w:val="auto"/>
        </w:rPr>
      </w:pPr>
      <w:r>
        <w:rPr>
          <w:rFonts w:ascii="仿宋" w:hAnsi="仿宋" w:eastAsia="仿宋" w:cs="仿宋"/>
          <w:color w:val="auto"/>
        </w:rPr>
        <w:t xml:space="preserve"> 强制采购         优先采购</w:t>
      </w:r>
    </w:p>
    <w:p>
      <w:pPr>
        <w:pStyle w:val="7"/>
        <w:spacing w:line="300" w:lineRule="auto"/>
        <w:ind w:firstLine="840"/>
        <w:rPr>
          <w:rFonts w:ascii="仿宋" w:hAnsi="仿宋" w:eastAsia="仿宋" w:cs="仿宋"/>
          <w:color w:val="auto"/>
        </w:rPr>
      </w:pPr>
      <w:r>
        <w:rPr>
          <w:rFonts w:ascii="仿宋" w:hAnsi="仿宋" w:eastAsia="仿宋" w:cs="仿宋"/>
          <w:color w:val="auto"/>
        </w:rPr>
        <w:t xml:space="preserve"> 否</w:t>
      </w:r>
    </w:p>
    <w:p>
      <w:pPr>
        <w:pStyle w:val="7"/>
        <w:ind w:firstLine="840"/>
        <w:rPr>
          <w:rFonts w:ascii="仿宋" w:hAnsi="仿宋" w:eastAsia="仿宋" w:cs="仿宋"/>
          <w:color w:val="auto"/>
        </w:rPr>
      </w:pPr>
      <w:r>
        <w:rPr>
          <w:rFonts w:ascii="仿宋" w:hAnsi="仿宋" w:eastAsia="仿宋" w:cs="仿宋"/>
          <w:color w:val="auto"/>
        </w:rPr>
        <w:t>是否涉及绿色产品：</w:t>
      </w:r>
    </w:p>
    <w:p>
      <w:pPr>
        <w:pStyle w:val="7"/>
        <w:rPr>
          <w:rFonts w:ascii="仿宋" w:hAnsi="仿宋" w:eastAsia="仿宋" w:cs="仿宋"/>
          <w:color w:val="auto"/>
        </w:rPr>
      </w:pPr>
      <w:r>
        <w:rPr>
          <w:rFonts w:ascii="仿宋" w:hAnsi="仿宋" w:eastAsia="仿宋" w:cs="仿宋"/>
          <w:color w:val="auto"/>
        </w:rPr>
        <w:t xml:space="preserve"> 是，绿色产品政府采购相关政策确定的底级品目名称：__________</w:t>
      </w:r>
    </w:p>
    <w:p>
      <w:pPr>
        <w:pStyle w:val="7"/>
        <w:spacing w:line="300" w:lineRule="auto"/>
        <w:ind w:firstLine="1260"/>
        <w:rPr>
          <w:rFonts w:ascii="仿宋" w:hAnsi="仿宋" w:eastAsia="仿宋" w:cs="仿宋"/>
          <w:color w:val="auto"/>
        </w:rPr>
      </w:pPr>
      <w:r>
        <w:rPr>
          <w:rFonts w:ascii="仿宋" w:hAnsi="仿宋" w:eastAsia="仿宋" w:cs="仿宋"/>
          <w:color w:val="auto"/>
        </w:rPr>
        <w:t xml:space="preserve"> 强制采购         优先采购</w:t>
      </w:r>
    </w:p>
    <w:p>
      <w:pPr>
        <w:pStyle w:val="7"/>
        <w:spacing w:line="300" w:lineRule="auto"/>
        <w:ind w:firstLine="840"/>
        <w:rPr>
          <w:rFonts w:ascii="仿宋" w:hAnsi="仿宋" w:eastAsia="仿宋" w:cs="仿宋"/>
          <w:color w:val="auto"/>
        </w:rPr>
      </w:pPr>
      <w:r>
        <w:rPr>
          <w:rFonts w:ascii="仿宋" w:hAnsi="仿宋" w:eastAsia="仿宋" w:cs="仿宋"/>
          <w:color w:val="auto"/>
        </w:rPr>
        <w:t xml:space="preserve"> 否</w:t>
      </w:r>
    </w:p>
    <w:p>
      <w:pPr>
        <w:pStyle w:val="7"/>
        <w:rPr>
          <w:rFonts w:ascii="仿宋" w:hAnsi="仿宋" w:eastAsia="仿宋" w:cs="仿宋"/>
          <w:color w:val="auto"/>
        </w:rPr>
      </w:pPr>
      <w:r>
        <w:rPr>
          <w:rFonts w:ascii="仿宋" w:hAnsi="仿宋" w:eastAsia="仿宋" w:cs="仿宋"/>
          <w:color w:val="auto"/>
        </w:rPr>
        <w:t xml:space="preserve"> (11)涉及商品包装和快递包装的，是否参考《商品包装政府采购需求标准（试行）》、《快递包装政府采购需求标准（试行）》明确产品及相关快递服务的具体包装要求：</w:t>
      </w:r>
    </w:p>
    <w:p>
      <w:pPr>
        <w:pStyle w:val="7"/>
        <w:rPr>
          <w:rFonts w:ascii="仿宋" w:hAnsi="仿宋" w:eastAsia="仿宋" w:cs="仿宋"/>
          <w:color w:val="auto"/>
        </w:rPr>
      </w:pPr>
      <w:r>
        <w:rPr>
          <w:rFonts w:ascii="仿宋" w:hAnsi="仿宋" w:eastAsia="仿宋" w:cs="仿宋"/>
          <w:color w:val="auto"/>
        </w:rPr>
        <w:t>是         否        不涉及</w:t>
      </w:r>
    </w:p>
    <w:p>
      <w:pPr>
        <w:pStyle w:val="7"/>
        <w:outlineLvl w:val="2"/>
        <w:rPr>
          <w:rFonts w:ascii="仿宋" w:hAnsi="仿宋" w:eastAsia="仿宋" w:cs="仿宋"/>
          <w:color w:val="auto"/>
        </w:rPr>
      </w:pPr>
      <w:r>
        <w:rPr>
          <w:rFonts w:ascii="仿宋" w:hAnsi="仿宋" w:eastAsia="仿宋" w:cs="仿宋"/>
          <w:b/>
          <w:color w:val="auto"/>
          <w:sz w:val="28"/>
        </w:rPr>
        <w:t>2.合同金额</w:t>
      </w:r>
    </w:p>
    <w:p>
      <w:pPr>
        <w:pStyle w:val="7"/>
        <w:rPr>
          <w:rFonts w:ascii="仿宋" w:hAnsi="仿宋" w:eastAsia="仿宋" w:cs="仿宋"/>
          <w:color w:val="auto"/>
        </w:rPr>
      </w:pPr>
      <w:r>
        <w:rPr>
          <w:rFonts w:ascii="仿宋" w:hAnsi="仿宋" w:eastAsia="仿宋" w:cs="仿宋"/>
          <w:color w:val="auto"/>
        </w:rPr>
        <w:t>（1）合同金额小写：____________________</w:t>
      </w:r>
    </w:p>
    <w:p>
      <w:pPr>
        <w:pStyle w:val="7"/>
        <w:ind w:firstLine="1980"/>
        <w:rPr>
          <w:rFonts w:ascii="仿宋" w:hAnsi="仿宋" w:eastAsia="仿宋" w:cs="仿宋"/>
          <w:color w:val="auto"/>
        </w:rPr>
      </w:pPr>
      <w:r>
        <w:rPr>
          <w:rFonts w:ascii="仿宋" w:hAnsi="仿宋" w:eastAsia="仿宋" w:cs="仿宋"/>
          <w:color w:val="auto"/>
        </w:rPr>
        <w:t>大写：____________________</w:t>
      </w:r>
    </w:p>
    <w:p>
      <w:pPr>
        <w:pStyle w:val="7"/>
        <w:rPr>
          <w:rFonts w:ascii="仿宋" w:hAnsi="仿宋" w:eastAsia="仿宋" w:cs="仿宋"/>
          <w:color w:val="auto"/>
        </w:rPr>
      </w:pPr>
      <w:r>
        <w:rPr>
          <w:rFonts w:ascii="仿宋" w:hAnsi="仿宋" w:eastAsia="仿宋" w:cs="仿宋"/>
          <w:color w:val="auto"/>
        </w:rPr>
        <w:t xml:space="preserve">  分包金额（如有）小写：____________________</w:t>
      </w:r>
    </w:p>
    <w:p>
      <w:pPr>
        <w:pStyle w:val="7"/>
        <w:ind w:firstLine="2820"/>
        <w:rPr>
          <w:rFonts w:ascii="仿宋" w:hAnsi="仿宋" w:eastAsia="仿宋" w:cs="仿宋"/>
          <w:color w:val="auto"/>
        </w:rPr>
      </w:pPr>
      <w:r>
        <w:rPr>
          <w:rFonts w:ascii="仿宋" w:hAnsi="仿宋" w:eastAsia="仿宋" w:cs="仿宋"/>
          <w:color w:val="auto"/>
        </w:rPr>
        <w:t>大写：____________________</w:t>
      </w:r>
    </w:p>
    <w:p>
      <w:pPr>
        <w:pStyle w:val="7"/>
        <w:rPr>
          <w:rFonts w:ascii="仿宋" w:hAnsi="仿宋" w:eastAsia="仿宋" w:cs="仿宋"/>
          <w:color w:val="auto"/>
        </w:rPr>
      </w:pPr>
      <w:r>
        <w:rPr>
          <w:rFonts w:ascii="仿宋" w:hAnsi="仿宋" w:eastAsia="仿宋" w:cs="仿宋"/>
          <w:color w:val="auto"/>
        </w:rPr>
        <w:t xml:space="preserve"> （注：固定单价合同应填写单价和最高限价）</w:t>
      </w:r>
    </w:p>
    <w:p>
      <w:pPr>
        <w:pStyle w:val="7"/>
        <w:rPr>
          <w:rFonts w:ascii="仿宋" w:hAnsi="仿宋" w:eastAsia="仿宋" w:cs="仿宋"/>
          <w:color w:val="auto"/>
        </w:rPr>
      </w:pPr>
      <w:r>
        <w:rPr>
          <w:rFonts w:ascii="仿宋" w:hAnsi="仿宋" w:eastAsia="仿宋" w:cs="仿宋"/>
          <w:color w:val="auto"/>
        </w:rPr>
        <w:t>（2）合同定价方式（采用组合定价方式的，可以勾选多项）：</w:t>
      </w:r>
    </w:p>
    <w:p>
      <w:pPr>
        <w:pStyle w:val="7"/>
        <w:rPr>
          <w:rFonts w:ascii="仿宋" w:hAnsi="仿宋" w:eastAsia="仿宋" w:cs="仿宋"/>
          <w:color w:val="auto"/>
        </w:rPr>
      </w:pPr>
      <w:r>
        <w:rPr>
          <w:rFonts w:ascii="仿宋" w:hAnsi="仿宋" w:eastAsia="仿宋" w:cs="仿宋"/>
          <w:color w:val="auto"/>
        </w:rPr>
        <w:t>固定总价固定单价成本补偿绩效激励其他__________</w:t>
      </w:r>
    </w:p>
    <w:p>
      <w:pPr>
        <w:pStyle w:val="7"/>
        <w:rPr>
          <w:rFonts w:ascii="仿宋" w:hAnsi="仿宋" w:eastAsia="仿宋" w:cs="仿宋"/>
          <w:color w:val="auto"/>
        </w:rPr>
      </w:pPr>
      <w:r>
        <w:rPr>
          <w:rFonts w:ascii="仿宋" w:hAnsi="仿宋" w:eastAsia="仿宋" w:cs="仿宋"/>
          <w:color w:val="auto"/>
        </w:rPr>
        <w:t>（3）付款方式（按项目实际勾选填写）：</w:t>
      </w:r>
    </w:p>
    <w:p>
      <w:pPr>
        <w:pStyle w:val="7"/>
        <w:rPr>
          <w:rFonts w:ascii="仿宋" w:hAnsi="仿宋" w:eastAsia="仿宋" w:cs="仿宋"/>
          <w:color w:val="auto"/>
        </w:rPr>
      </w:pPr>
      <w:r>
        <w:rPr>
          <w:rFonts w:ascii="仿宋" w:hAnsi="仿宋" w:eastAsia="仿宋" w:cs="仿宋"/>
          <w:color w:val="auto"/>
        </w:rPr>
        <w:t>全额付款：_______（应明确一次性支付合同款项的条件）_____________</w:t>
      </w:r>
    </w:p>
    <w:p>
      <w:pPr>
        <w:pStyle w:val="7"/>
        <w:rPr>
          <w:rFonts w:ascii="仿宋" w:hAnsi="仿宋" w:eastAsia="仿宋" w:cs="仿宋"/>
          <w:color w:val="auto"/>
        </w:rPr>
      </w:pPr>
      <w:r>
        <w:rPr>
          <w:rFonts w:ascii="仿宋" w:hAnsi="仿宋" w:eastAsia="仿宋" w:cs="仿宋"/>
          <w:color w:val="auto"/>
        </w:rPr>
        <w:t>分期付款：_______（应明确分期支付合同款项的各期比例和支付条件，各期支付条件应与分期履约验收情况挂钩）_____________，其中涉及预付款的：_______ （应明确预付款的支付比例和支付条件）</w:t>
      </w:r>
    </w:p>
    <w:p>
      <w:pPr>
        <w:pStyle w:val="7"/>
        <w:rPr>
          <w:rFonts w:ascii="仿宋" w:hAnsi="仿宋" w:eastAsia="仿宋" w:cs="仿宋"/>
          <w:color w:val="auto"/>
        </w:rPr>
      </w:pPr>
      <w:r>
        <w:rPr>
          <w:rFonts w:ascii="仿宋" w:hAnsi="仿宋" w:eastAsia="仿宋" w:cs="仿宋"/>
          <w:color w:val="auto"/>
        </w:rPr>
        <w:t>成本补偿：_______（应明确按照成本补偿方式的支付方式和支付条件）___________</w:t>
      </w:r>
    </w:p>
    <w:p>
      <w:pPr>
        <w:pStyle w:val="7"/>
        <w:rPr>
          <w:rFonts w:ascii="仿宋" w:hAnsi="仿宋" w:eastAsia="仿宋" w:cs="仿宋"/>
          <w:color w:val="auto"/>
        </w:rPr>
      </w:pPr>
      <w:r>
        <w:rPr>
          <w:rFonts w:ascii="仿宋" w:hAnsi="仿宋" w:eastAsia="仿宋" w:cs="仿宋"/>
          <w:color w:val="auto"/>
        </w:rPr>
        <w:t>绩效激励：_______（应明确按照绩效激励方式的支付方式和支付条件）_________</w:t>
      </w:r>
    </w:p>
    <w:p>
      <w:pPr>
        <w:pStyle w:val="7"/>
        <w:outlineLvl w:val="2"/>
        <w:rPr>
          <w:rFonts w:ascii="仿宋" w:hAnsi="仿宋" w:eastAsia="仿宋" w:cs="仿宋"/>
          <w:color w:val="auto"/>
        </w:rPr>
      </w:pPr>
      <w:r>
        <w:rPr>
          <w:rFonts w:ascii="仿宋" w:hAnsi="仿宋" w:eastAsia="仿宋" w:cs="仿宋"/>
          <w:b/>
          <w:color w:val="auto"/>
          <w:sz w:val="28"/>
        </w:rPr>
        <w:t>3.合同履行</w:t>
      </w:r>
    </w:p>
    <w:p>
      <w:pPr>
        <w:pStyle w:val="7"/>
        <w:rPr>
          <w:rFonts w:ascii="仿宋" w:hAnsi="仿宋" w:eastAsia="仿宋" w:cs="仿宋"/>
          <w:color w:val="auto"/>
        </w:rPr>
      </w:pPr>
      <w:r>
        <w:rPr>
          <w:rFonts w:ascii="仿宋" w:hAnsi="仿宋" w:eastAsia="仿宋" w:cs="仿宋"/>
          <w:color w:val="auto"/>
        </w:rPr>
        <w:t>（1）起始日期：____________________年____________________月 ____________________日 ，完成日期：____________________年____________________月____________________日。</w:t>
      </w:r>
    </w:p>
    <w:p>
      <w:pPr>
        <w:pStyle w:val="7"/>
        <w:rPr>
          <w:rFonts w:ascii="仿宋" w:hAnsi="仿宋" w:eastAsia="仿宋" w:cs="仿宋"/>
          <w:color w:val="auto"/>
        </w:rPr>
      </w:pPr>
      <w:r>
        <w:rPr>
          <w:rFonts w:ascii="仿宋" w:hAnsi="仿宋" w:eastAsia="仿宋" w:cs="仿宋"/>
          <w:color w:val="auto"/>
        </w:rPr>
        <w:t>（2）履约地点：____________________</w:t>
      </w:r>
    </w:p>
    <w:p>
      <w:pPr>
        <w:pStyle w:val="7"/>
        <w:rPr>
          <w:rFonts w:ascii="仿宋" w:hAnsi="仿宋" w:eastAsia="仿宋" w:cs="仿宋"/>
          <w:color w:val="auto"/>
        </w:rPr>
      </w:pPr>
      <w:r>
        <w:rPr>
          <w:rFonts w:ascii="仿宋" w:hAnsi="仿宋" w:eastAsia="仿宋" w:cs="仿宋"/>
          <w:color w:val="auto"/>
        </w:rPr>
        <w:t>（3）履约担保：</w:t>
      </w:r>
    </w:p>
    <w:p>
      <w:pPr>
        <w:pStyle w:val="7"/>
        <w:rPr>
          <w:rFonts w:ascii="仿宋" w:hAnsi="仿宋" w:eastAsia="仿宋" w:cs="仿宋"/>
          <w:color w:val="auto"/>
        </w:rPr>
      </w:pPr>
      <w:r>
        <w:rPr>
          <w:rFonts w:ascii="仿宋" w:hAnsi="仿宋" w:eastAsia="仿宋" w:cs="仿宋"/>
          <w:color w:val="auto"/>
        </w:rPr>
        <w:t>是否收取履约保证金：是 否</w:t>
      </w:r>
    </w:p>
    <w:p>
      <w:pPr>
        <w:pStyle w:val="7"/>
        <w:rPr>
          <w:rFonts w:ascii="仿宋" w:hAnsi="仿宋" w:eastAsia="仿宋" w:cs="仿宋"/>
          <w:color w:val="auto"/>
        </w:rPr>
      </w:pPr>
      <w:r>
        <w:rPr>
          <w:rFonts w:ascii="仿宋" w:hAnsi="仿宋" w:eastAsia="仿宋" w:cs="仿宋"/>
          <w:color w:val="auto"/>
        </w:rPr>
        <w:t>收取履约保证金形式：____________________</w:t>
      </w:r>
    </w:p>
    <w:p>
      <w:pPr>
        <w:pStyle w:val="7"/>
        <w:rPr>
          <w:rFonts w:ascii="仿宋" w:hAnsi="仿宋" w:eastAsia="仿宋" w:cs="仿宋"/>
          <w:color w:val="auto"/>
        </w:rPr>
      </w:pPr>
      <w:r>
        <w:rPr>
          <w:rFonts w:ascii="仿宋" w:hAnsi="仿宋" w:eastAsia="仿宋" w:cs="仿宋"/>
          <w:color w:val="auto"/>
        </w:rPr>
        <w:t>收取履约保证金金额：____________________</w:t>
      </w:r>
    </w:p>
    <w:p>
      <w:pPr>
        <w:pStyle w:val="7"/>
        <w:rPr>
          <w:rFonts w:ascii="仿宋" w:hAnsi="仿宋" w:eastAsia="仿宋" w:cs="仿宋"/>
          <w:color w:val="auto"/>
        </w:rPr>
      </w:pPr>
      <w:r>
        <w:rPr>
          <w:rFonts w:ascii="仿宋" w:hAnsi="仿宋" w:eastAsia="仿宋" w:cs="仿宋"/>
          <w:color w:val="auto"/>
        </w:rPr>
        <w:t>履约担保期限：____________________</w:t>
      </w:r>
    </w:p>
    <w:p>
      <w:pPr>
        <w:pStyle w:val="7"/>
        <w:ind w:firstLine="510"/>
        <w:rPr>
          <w:rFonts w:ascii="仿宋" w:hAnsi="仿宋" w:eastAsia="仿宋" w:cs="仿宋"/>
          <w:color w:val="auto"/>
        </w:rPr>
      </w:pPr>
      <w:r>
        <w:rPr>
          <w:rFonts w:ascii="仿宋" w:hAnsi="仿宋" w:eastAsia="仿宋" w:cs="仿宋"/>
          <w:color w:val="auto"/>
        </w:rPr>
        <w:t>履约担保期限：____________________</w:t>
      </w:r>
    </w:p>
    <w:p>
      <w:pPr>
        <w:pStyle w:val="7"/>
        <w:rPr>
          <w:rFonts w:ascii="仿宋" w:hAnsi="仿宋" w:eastAsia="仿宋" w:cs="仿宋"/>
          <w:color w:val="auto"/>
        </w:rPr>
      </w:pPr>
      <w:r>
        <w:rPr>
          <w:rFonts w:ascii="仿宋" w:hAnsi="仿宋" w:eastAsia="仿宋" w:cs="仿宋"/>
          <w:color w:val="auto"/>
        </w:rPr>
        <w:t>（4）分期履行要求：____________________</w:t>
      </w:r>
    </w:p>
    <w:p>
      <w:pPr>
        <w:pStyle w:val="7"/>
        <w:rPr>
          <w:rFonts w:ascii="仿宋" w:hAnsi="仿宋" w:eastAsia="仿宋" w:cs="仿宋"/>
          <w:color w:val="auto"/>
        </w:rPr>
      </w:pPr>
      <w:r>
        <w:rPr>
          <w:rFonts w:ascii="仿宋" w:hAnsi="仿宋" w:eastAsia="仿宋" w:cs="仿宋"/>
          <w:color w:val="auto"/>
        </w:rPr>
        <w:t>（5）风险处置措施和替代方案：____________________</w:t>
      </w:r>
    </w:p>
    <w:p>
      <w:pPr>
        <w:pStyle w:val="7"/>
        <w:outlineLvl w:val="2"/>
        <w:rPr>
          <w:rFonts w:ascii="仿宋" w:hAnsi="仿宋" w:eastAsia="仿宋" w:cs="仿宋"/>
          <w:color w:val="auto"/>
        </w:rPr>
      </w:pPr>
      <w:r>
        <w:rPr>
          <w:rFonts w:ascii="仿宋" w:hAnsi="仿宋" w:eastAsia="仿宋" w:cs="仿宋"/>
          <w:b/>
          <w:color w:val="auto"/>
          <w:sz w:val="28"/>
        </w:rPr>
        <w:t>4.合同验收</w:t>
      </w:r>
    </w:p>
    <w:p>
      <w:pPr>
        <w:pStyle w:val="7"/>
        <w:rPr>
          <w:rFonts w:ascii="仿宋" w:hAnsi="仿宋" w:eastAsia="仿宋" w:cs="仿宋"/>
          <w:color w:val="auto"/>
        </w:rPr>
      </w:pPr>
      <w:r>
        <w:rPr>
          <w:rFonts w:ascii="仿宋" w:hAnsi="仿宋" w:eastAsia="仿宋" w:cs="仿宋"/>
          <w:color w:val="auto"/>
        </w:rPr>
        <w:t>（1）验收组织方式：自行验收委托第三方验收</w:t>
      </w:r>
    </w:p>
    <w:p>
      <w:pPr>
        <w:pStyle w:val="7"/>
        <w:rPr>
          <w:rFonts w:ascii="仿宋" w:hAnsi="仿宋" w:eastAsia="仿宋" w:cs="仿宋"/>
          <w:color w:val="auto"/>
        </w:rPr>
      </w:pPr>
      <w:r>
        <w:rPr>
          <w:rFonts w:ascii="仿宋" w:hAnsi="仿宋" w:eastAsia="仿宋" w:cs="仿宋"/>
          <w:color w:val="auto"/>
        </w:rPr>
        <w:t>验收主体：____________________</w:t>
      </w:r>
    </w:p>
    <w:p>
      <w:pPr>
        <w:pStyle w:val="7"/>
        <w:rPr>
          <w:rFonts w:ascii="仿宋" w:hAnsi="仿宋" w:eastAsia="仿宋" w:cs="仿宋"/>
          <w:color w:val="auto"/>
        </w:rPr>
      </w:pPr>
      <w:r>
        <w:rPr>
          <w:rFonts w:ascii="仿宋" w:hAnsi="仿宋" w:eastAsia="仿宋" w:cs="仿宋"/>
          <w:color w:val="auto"/>
        </w:rPr>
        <w:t>是否邀请本项目的其他供应商参加验收：是否</w:t>
      </w:r>
    </w:p>
    <w:p>
      <w:pPr>
        <w:pStyle w:val="7"/>
        <w:rPr>
          <w:rFonts w:ascii="仿宋" w:hAnsi="仿宋" w:eastAsia="仿宋" w:cs="仿宋"/>
          <w:color w:val="auto"/>
        </w:rPr>
      </w:pPr>
      <w:r>
        <w:rPr>
          <w:rFonts w:ascii="仿宋" w:hAnsi="仿宋" w:eastAsia="仿宋" w:cs="仿宋"/>
          <w:color w:val="auto"/>
        </w:rPr>
        <w:t>是否邀请专家参加验收：是否</w:t>
      </w:r>
    </w:p>
    <w:p>
      <w:pPr>
        <w:pStyle w:val="7"/>
        <w:rPr>
          <w:rFonts w:ascii="仿宋" w:hAnsi="仿宋" w:eastAsia="仿宋" w:cs="仿宋"/>
          <w:color w:val="auto"/>
        </w:rPr>
      </w:pPr>
      <w:r>
        <w:rPr>
          <w:rFonts w:ascii="仿宋" w:hAnsi="仿宋" w:eastAsia="仿宋" w:cs="仿宋"/>
          <w:color w:val="auto"/>
        </w:rPr>
        <w:t>是否邀请服务对象参加验收：是否</w:t>
      </w:r>
    </w:p>
    <w:p>
      <w:pPr>
        <w:pStyle w:val="7"/>
        <w:rPr>
          <w:rFonts w:ascii="仿宋" w:hAnsi="仿宋" w:eastAsia="仿宋" w:cs="仿宋"/>
          <w:color w:val="auto"/>
        </w:rPr>
      </w:pPr>
      <w:r>
        <w:rPr>
          <w:rFonts w:ascii="仿宋" w:hAnsi="仿宋" w:eastAsia="仿宋" w:cs="仿宋"/>
          <w:color w:val="auto"/>
        </w:rPr>
        <w:t>是否邀请第三方检测机构参加验收：是否</w:t>
      </w:r>
    </w:p>
    <w:p>
      <w:pPr>
        <w:pStyle w:val="7"/>
        <w:rPr>
          <w:rFonts w:ascii="仿宋" w:hAnsi="仿宋" w:eastAsia="仿宋" w:cs="仿宋"/>
          <w:color w:val="auto"/>
        </w:rPr>
      </w:pPr>
      <w:r>
        <w:rPr>
          <w:rFonts w:ascii="仿宋" w:hAnsi="仿宋" w:eastAsia="仿宋" w:cs="仿宋"/>
          <w:color w:val="auto"/>
        </w:rPr>
        <w:t>是否进行抽查检测： 是，抽查比例：__________%否</w:t>
      </w:r>
    </w:p>
    <w:p>
      <w:pPr>
        <w:pStyle w:val="7"/>
        <w:rPr>
          <w:rFonts w:ascii="仿宋" w:hAnsi="仿宋" w:eastAsia="仿宋" w:cs="仿宋"/>
          <w:color w:val="auto"/>
        </w:rPr>
      </w:pPr>
      <w:r>
        <w:rPr>
          <w:rFonts w:ascii="仿宋" w:hAnsi="仿宋" w:eastAsia="仿宋" w:cs="仿宋"/>
          <w:color w:val="auto"/>
        </w:rPr>
        <w:t>是否存在破坏性检测： 是，__________否</w:t>
      </w:r>
    </w:p>
    <w:p>
      <w:pPr>
        <w:pStyle w:val="7"/>
        <w:rPr>
          <w:rFonts w:ascii="仿宋" w:hAnsi="仿宋" w:eastAsia="仿宋" w:cs="仿宋"/>
          <w:color w:val="auto"/>
        </w:rPr>
      </w:pPr>
      <w:r>
        <w:rPr>
          <w:rFonts w:ascii="仿宋" w:hAnsi="仿宋" w:eastAsia="仿宋" w:cs="仿宋"/>
          <w:color w:val="auto"/>
        </w:rPr>
        <w:t>验收组织的其他事项：____________________</w:t>
      </w:r>
    </w:p>
    <w:p>
      <w:pPr>
        <w:pStyle w:val="7"/>
        <w:rPr>
          <w:rFonts w:ascii="仿宋" w:hAnsi="仿宋" w:eastAsia="仿宋" w:cs="仿宋"/>
          <w:color w:val="auto"/>
        </w:rPr>
      </w:pPr>
      <w:r>
        <w:rPr>
          <w:rFonts w:ascii="仿宋" w:hAnsi="仿宋" w:eastAsia="仿宋" w:cs="仿宋"/>
          <w:color w:val="auto"/>
        </w:rPr>
        <w:t>（2）履约验收时间：计划于何时验收/供应商提出验收申请之日起_______日内组织验收</w:t>
      </w:r>
    </w:p>
    <w:p>
      <w:pPr>
        <w:pStyle w:val="7"/>
        <w:rPr>
          <w:rFonts w:ascii="仿宋" w:hAnsi="仿宋" w:eastAsia="仿宋" w:cs="仿宋"/>
          <w:color w:val="auto"/>
        </w:rPr>
      </w:pPr>
      <w:r>
        <w:rPr>
          <w:rFonts w:ascii="仿宋" w:hAnsi="仿宋" w:eastAsia="仿宋" w:cs="仿宋"/>
          <w:color w:val="auto"/>
        </w:rPr>
        <w:t>（3）履约验收方式：一次性验收分期/分项验收：__________</w:t>
      </w:r>
    </w:p>
    <w:p>
      <w:pPr>
        <w:pStyle w:val="7"/>
        <w:rPr>
          <w:rFonts w:ascii="仿宋" w:hAnsi="仿宋" w:eastAsia="仿宋" w:cs="仿宋"/>
          <w:color w:val="auto"/>
        </w:rPr>
      </w:pPr>
      <w:r>
        <w:rPr>
          <w:rFonts w:ascii="仿宋" w:hAnsi="仿宋" w:eastAsia="仿宋" w:cs="仿宋"/>
          <w:color w:val="auto"/>
        </w:rPr>
        <w:t>（4）履约验收程序：____________________</w:t>
      </w:r>
    </w:p>
    <w:p>
      <w:pPr>
        <w:pStyle w:val="7"/>
        <w:rPr>
          <w:rFonts w:ascii="仿宋" w:hAnsi="仿宋" w:eastAsia="仿宋" w:cs="仿宋"/>
          <w:color w:val="auto"/>
        </w:rPr>
      </w:pPr>
      <w:r>
        <w:rPr>
          <w:rFonts w:ascii="仿宋" w:hAnsi="仿宋" w:eastAsia="仿宋" w:cs="仿宋"/>
          <w:color w:val="auto"/>
        </w:rPr>
        <w:t>（5）履约验收的内容：_________（应当包括每一项技术和商务要求的履约情况，特别是落实政府采购扶持中小企业，支持绿色发展和乡村振兴等政策情况）___________</w:t>
      </w:r>
    </w:p>
    <w:p>
      <w:pPr>
        <w:pStyle w:val="7"/>
        <w:rPr>
          <w:rFonts w:ascii="仿宋" w:hAnsi="仿宋" w:eastAsia="仿宋" w:cs="仿宋"/>
          <w:color w:val="auto"/>
        </w:rPr>
      </w:pPr>
      <w:r>
        <w:rPr>
          <w:rFonts w:ascii="仿宋" w:hAnsi="仿宋" w:eastAsia="仿宋" w:cs="仿宋"/>
          <w:color w:val="auto"/>
        </w:rPr>
        <w:t>（6）履约验收标准：_____________________________</w:t>
      </w:r>
    </w:p>
    <w:p>
      <w:pPr>
        <w:pStyle w:val="7"/>
        <w:rPr>
          <w:rFonts w:ascii="仿宋" w:hAnsi="仿宋" w:eastAsia="仿宋" w:cs="仿宋"/>
          <w:color w:val="auto"/>
        </w:rPr>
      </w:pPr>
      <w:r>
        <w:rPr>
          <w:rFonts w:ascii="仿宋" w:hAnsi="仿宋" w:eastAsia="仿宋" w:cs="仿宋"/>
          <w:color w:val="auto"/>
        </w:rPr>
        <w:t>（7）是否以采购活动中供应商提供的样品作为参考：是否</w:t>
      </w:r>
    </w:p>
    <w:p>
      <w:pPr>
        <w:pStyle w:val="7"/>
        <w:rPr>
          <w:rFonts w:ascii="仿宋" w:hAnsi="仿宋" w:eastAsia="仿宋" w:cs="仿宋"/>
          <w:color w:val="auto"/>
        </w:rPr>
      </w:pPr>
      <w:r>
        <w:rPr>
          <w:rFonts w:ascii="仿宋" w:hAnsi="仿宋" w:eastAsia="仿宋" w:cs="仿宋"/>
          <w:color w:val="auto"/>
        </w:rPr>
        <w:t>（8）履约验收其他事项：_______________</w:t>
      </w:r>
    </w:p>
    <w:p>
      <w:pPr>
        <w:pStyle w:val="7"/>
        <w:outlineLvl w:val="2"/>
        <w:rPr>
          <w:rFonts w:ascii="仿宋" w:hAnsi="仿宋" w:eastAsia="仿宋" w:cs="仿宋"/>
          <w:color w:val="auto"/>
        </w:rPr>
      </w:pPr>
      <w:r>
        <w:rPr>
          <w:rFonts w:ascii="仿宋" w:hAnsi="仿宋" w:eastAsia="仿宋" w:cs="仿宋"/>
          <w:b/>
          <w:color w:val="auto"/>
          <w:sz w:val="28"/>
        </w:rPr>
        <w:t>5.组成合同的文件</w:t>
      </w:r>
    </w:p>
    <w:p>
      <w:pPr>
        <w:pStyle w:val="7"/>
        <w:rPr>
          <w:rFonts w:ascii="仿宋" w:hAnsi="仿宋" w:eastAsia="仿宋" w:cs="仿宋"/>
          <w:color w:val="auto"/>
        </w:rPr>
      </w:pPr>
      <w:r>
        <w:rPr>
          <w:rFonts w:ascii="仿宋" w:hAnsi="仿宋" w:eastAsia="仿宋" w:cs="仿宋"/>
          <w:color w:val="auto"/>
        </w:rPr>
        <w:t>本协议书与下列文件一起构成合同文件，如下述文件之间有任何抵触、矛盾或歧义，应按以下顺序解释：</w:t>
      </w:r>
    </w:p>
    <w:p>
      <w:pPr>
        <w:pStyle w:val="7"/>
        <w:rPr>
          <w:rFonts w:ascii="仿宋" w:hAnsi="仿宋" w:eastAsia="仿宋" w:cs="仿宋"/>
          <w:color w:val="auto"/>
        </w:rPr>
      </w:pPr>
      <w:r>
        <w:rPr>
          <w:rFonts w:ascii="仿宋" w:hAnsi="仿宋" w:eastAsia="仿宋" w:cs="仿宋"/>
          <w:color w:val="auto"/>
        </w:rPr>
        <w:t>（1）政府采购合同协议书及其变更、补充协议</w:t>
      </w:r>
    </w:p>
    <w:p>
      <w:pPr>
        <w:pStyle w:val="7"/>
        <w:rPr>
          <w:rFonts w:ascii="仿宋" w:hAnsi="仿宋" w:eastAsia="仿宋" w:cs="仿宋"/>
          <w:color w:val="auto"/>
        </w:rPr>
      </w:pPr>
      <w:r>
        <w:rPr>
          <w:rFonts w:ascii="仿宋" w:hAnsi="仿宋" w:eastAsia="仿宋" w:cs="仿宋"/>
          <w:color w:val="auto"/>
        </w:rPr>
        <w:t>（2）政府采购合同专用条款</w:t>
      </w:r>
    </w:p>
    <w:p>
      <w:pPr>
        <w:pStyle w:val="7"/>
        <w:rPr>
          <w:rFonts w:ascii="仿宋" w:hAnsi="仿宋" w:eastAsia="仿宋" w:cs="仿宋"/>
          <w:color w:val="auto"/>
        </w:rPr>
      </w:pPr>
      <w:r>
        <w:rPr>
          <w:rFonts w:ascii="仿宋" w:hAnsi="仿宋" w:eastAsia="仿宋" w:cs="仿宋"/>
          <w:color w:val="auto"/>
        </w:rPr>
        <w:t>（3）政府采购合同通用条款</w:t>
      </w:r>
    </w:p>
    <w:p>
      <w:pPr>
        <w:pStyle w:val="7"/>
        <w:rPr>
          <w:rFonts w:ascii="仿宋" w:hAnsi="仿宋" w:eastAsia="仿宋" w:cs="仿宋"/>
          <w:color w:val="auto"/>
        </w:rPr>
      </w:pPr>
      <w:r>
        <w:rPr>
          <w:rFonts w:ascii="仿宋" w:hAnsi="仿宋" w:eastAsia="仿宋" w:cs="仿宋"/>
          <w:color w:val="auto"/>
        </w:rPr>
        <w:t>（4）中标（成交）通知书</w:t>
      </w:r>
    </w:p>
    <w:p>
      <w:pPr>
        <w:pStyle w:val="7"/>
        <w:rPr>
          <w:rFonts w:ascii="仿宋" w:hAnsi="仿宋" w:eastAsia="仿宋" w:cs="仿宋"/>
          <w:color w:val="auto"/>
        </w:rPr>
      </w:pPr>
      <w:r>
        <w:rPr>
          <w:rFonts w:ascii="仿宋" w:hAnsi="仿宋" w:eastAsia="仿宋" w:cs="仿宋"/>
          <w:color w:val="auto"/>
        </w:rPr>
        <w:t>（5）投标（响应）文件</w:t>
      </w:r>
    </w:p>
    <w:p>
      <w:pPr>
        <w:pStyle w:val="7"/>
        <w:rPr>
          <w:rFonts w:ascii="仿宋" w:hAnsi="仿宋" w:eastAsia="仿宋" w:cs="仿宋"/>
          <w:color w:val="auto"/>
        </w:rPr>
      </w:pPr>
      <w:r>
        <w:rPr>
          <w:rFonts w:ascii="仿宋" w:hAnsi="仿宋" w:eastAsia="仿宋" w:cs="仿宋"/>
          <w:color w:val="auto"/>
        </w:rPr>
        <w:t>（6）采购文件</w:t>
      </w:r>
    </w:p>
    <w:p>
      <w:pPr>
        <w:pStyle w:val="7"/>
        <w:rPr>
          <w:rFonts w:ascii="仿宋" w:hAnsi="仿宋" w:eastAsia="仿宋" w:cs="仿宋"/>
          <w:color w:val="auto"/>
        </w:rPr>
      </w:pPr>
      <w:r>
        <w:rPr>
          <w:rFonts w:ascii="仿宋" w:hAnsi="仿宋" w:eastAsia="仿宋" w:cs="仿宋"/>
          <w:color w:val="auto"/>
        </w:rPr>
        <w:t>（7）有关技术文件，图纸</w:t>
      </w:r>
    </w:p>
    <w:p>
      <w:pPr>
        <w:pStyle w:val="7"/>
        <w:rPr>
          <w:rFonts w:ascii="仿宋" w:hAnsi="仿宋" w:eastAsia="仿宋" w:cs="仿宋"/>
          <w:color w:val="auto"/>
        </w:rPr>
      </w:pPr>
      <w:r>
        <w:rPr>
          <w:rFonts w:ascii="仿宋" w:hAnsi="仿宋" w:eastAsia="仿宋" w:cs="仿宋"/>
          <w:color w:val="auto"/>
        </w:rPr>
        <w:t>（8）国家法律、行政法规和规章制度规定或合同约定的作为合同组成部分的其他文件</w:t>
      </w:r>
    </w:p>
    <w:p>
      <w:pPr>
        <w:pStyle w:val="7"/>
        <w:outlineLvl w:val="2"/>
        <w:rPr>
          <w:rFonts w:ascii="仿宋" w:hAnsi="仿宋" w:eastAsia="仿宋" w:cs="仿宋"/>
          <w:color w:val="auto"/>
        </w:rPr>
      </w:pPr>
      <w:r>
        <w:rPr>
          <w:rFonts w:ascii="仿宋" w:hAnsi="仿宋" w:eastAsia="仿宋" w:cs="仿宋"/>
          <w:b/>
          <w:color w:val="auto"/>
          <w:sz w:val="28"/>
        </w:rPr>
        <w:t>6.合同生效</w:t>
      </w:r>
    </w:p>
    <w:p>
      <w:pPr>
        <w:pStyle w:val="7"/>
        <w:rPr>
          <w:rFonts w:ascii="仿宋" w:hAnsi="仿宋" w:eastAsia="仿宋" w:cs="仿宋"/>
          <w:color w:val="auto"/>
        </w:rPr>
      </w:pPr>
      <w:r>
        <w:rPr>
          <w:rFonts w:ascii="仿宋" w:hAnsi="仿宋" w:eastAsia="仿宋" w:cs="仿宋"/>
          <w:color w:val="auto"/>
        </w:rPr>
        <w:t>本合同自____________________生效。</w:t>
      </w:r>
    </w:p>
    <w:p>
      <w:pPr>
        <w:pStyle w:val="7"/>
        <w:outlineLvl w:val="2"/>
        <w:rPr>
          <w:rFonts w:ascii="仿宋" w:hAnsi="仿宋" w:eastAsia="仿宋" w:cs="仿宋"/>
          <w:color w:val="auto"/>
        </w:rPr>
      </w:pPr>
      <w:r>
        <w:rPr>
          <w:rFonts w:ascii="仿宋" w:hAnsi="仿宋" w:eastAsia="仿宋" w:cs="仿宋"/>
          <w:b/>
          <w:color w:val="auto"/>
          <w:sz w:val="28"/>
        </w:rPr>
        <w:t>7.合同份数</w:t>
      </w:r>
    </w:p>
    <w:p>
      <w:pPr>
        <w:pStyle w:val="7"/>
        <w:rPr>
          <w:rFonts w:ascii="仿宋" w:hAnsi="仿宋" w:eastAsia="仿宋" w:cs="仿宋"/>
          <w:color w:val="auto"/>
        </w:rPr>
      </w:pPr>
      <w:r>
        <w:rPr>
          <w:rFonts w:ascii="仿宋" w:hAnsi="仿宋" w:eastAsia="仿宋" w:cs="仿宋"/>
          <w:color w:val="auto"/>
        </w:rPr>
        <w:t>本合同一式 _______ 份，甲方执 _______ 份，乙方执 _______ 份，均具有 法律效力。</w:t>
      </w:r>
    </w:p>
    <w:p>
      <w:pPr>
        <w:pStyle w:val="7"/>
        <w:outlineLvl w:val="2"/>
        <w:rPr>
          <w:rFonts w:ascii="仿宋" w:hAnsi="仿宋" w:eastAsia="仿宋" w:cs="仿宋"/>
          <w:color w:val="auto"/>
        </w:rPr>
      </w:pPr>
      <w:r>
        <w:rPr>
          <w:rFonts w:ascii="仿宋" w:hAnsi="仿宋" w:eastAsia="仿宋" w:cs="仿宋"/>
          <w:b/>
          <w:color w:val="auto"/>
          <w:sz w:val="28"/>
        </w:rPr>
        <w:t>8.合同融资支付约定</w:t>
      </w:r>
    </w:p>
    <w:p>
      <w:pPr>
        <w:pStyle w:val="7"/>
        <w:rPr>
          <w:rFonts w:ascii="仿宋" w:hAnsi="仿宋" w:eastAsia="仿宋" w:cs="仿宋"/>
          <w:color w:val="auto"/>
        </w:rPr>
      </w:pPr>
      <w:r>
        <w:rPr>
          <w:rFonts w:ascii="仿宋" w:hAnsi="仿宋" w:eastAsia="仿宋" w:cs="仿宋"/>
          <w:b/>
          <w:color w:val="auto"/>
        </w:rPr>
        <w:t>8.1本合同已用于政府采购合同融资，为本项目提供合同融资的金融机构为：______，本合同项下所有款项，甲方须支付至本合同约定的乙方账号，未经_______书面同意，不得变更账号。</w:t>
      </w:r>
    </w:p>
    <w:p>
      <w:pPr>
        <w:pStyle w:val="7"/>
        <w:rPr>
          <w:rFonts w:ascii="仿宋" w:hAnsi="仿宋" w:eastAsia="仿宋" w:cs="仿宋"/>
          <w:color w:val="auto"/>
        </w:rPr>
      </w:pPr>
      <w:r>
        <w:rPr>
          <w:rFonts w:ascii="仿宋" w:hAnsi="仿宋" w:eastAsia="仿宋" w:cs="仿宋"/>
          <w:color w:val="auto"/>
        </w:rPr>
        <w:t>合同订立时间：详见本合同封面的签订时间。</w:t>
      </w:r>
    </w:p>
    <w:p>
      <w:pPr>
        <w:pStyle w:val="7"/>
        <w:rPr>
          <w:rFonts w:ascii="仿宋" w:hAnsi="仿宋" w:eastAsia="仿宋" w:cs="仿宋"/>
          <w:color w:val="auto"/>
        </w:rPr>
      </w:pPr>
      <w:r>
        <w:rPr>
          <w:rFonts w:ascii="仿宋" w:hAnsi="仿宋" w:eastAsia="仿宋" w:cs="仿宋"/>
          <w:color w:val="auto"/>
        </w:rPr>
        <w:t>合同订立时间：详见本合同封面的签订时间。</w:t>
      </w:r>
    </w:p>
    <w:p>
      <w:pPr>
        <w:pStyle w:val="7"/>
        <w:rPr>
          <w:rFonts w:ascii="仿宋" w:hAnsi="仿宋" w:eastAsia="仿宋" w:cs="仿宋"/>
          <w:color w:val="auto"/>
        </w:rPr>
      </w:pPr>
      <w:r>
        <w:rPr>
          <w:rFonts w:ascii="仿宋" w:hAnsi="仿宋" w:eastAsia="仿宋" w:cs="仿宋"/>
          <w:color w:val="auto"/>
        </w:rPr>
        <w:t>合同订立地点： ____________________________</w:t>
      </w:r>
    </w:p>
    <w:p>
      <w:pPr>
        <w:pStyle w:val="7"/>
        <w:rPr>
          <w:rFonts w:ascii="仿宋" w:hAnsi="仿宋" w:eastAsia="仿宋" w:cs="仿宋"/>
          <w:color w:val="auto"/>
        </w:rPr>
      </w:pPr>
      <w:r>
        <w:rPr>
          <w:rFonts w:ascii="仿宋" w:hAnsi="仿宋" w:eastAsia="仿宋" w:cs="仿宋"/>
          <w:color w:val="auto"/>
        </w:rPr>
        <w:t>附件：具体标的及其技术要求和商务要求、联合协议、分包意向协议等。</w:t>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p>
    <w:p>
      <w:pPr>
        <w:pStyle w:val="7"/>
        <w:rPr>
          <w:rFonts w:ascii="仿宋" w:hAnsi="仿宋" w:eastAsia="仿宋" w:cs="仿宋"/>
          <w:color w:val="auto"/>
        </w:rPr>
      </w:pPr>
      <w:r>
        <w:rPr>
          <w:rFonts w:ascii="仿宋" w:hAnsi="仿宋" w:eastAsia="仿宋" w:cs="仿宋"/>
          <w:color w:val="auto"/>
        </w:rPr>
        <w:t>甲方（采购人、受采购人委托签订合同的单位或采购文件约定的合同甲方）</w:t>
      </w:r>
    </w:p>
    <w:p>
      <w:pPr>
        <w:pStyle w:val="7"/>
        <w:rPr>
          <w:rFonts w:ascii="仿宋" w:hAnsi="仿宋" w:eastAsia="仿宋" w:cs="仿宋"/>
          <w:color w:val="auto"/>
        </w:rPr>
      </w:pPr>
      <w:r>
        <w:rPr>
          <w:rFonts w:ascii="仿宋" w:hAnsi="仿宋" w:eastAsia="仿宋" w:cs="仿宋"/>
          <w:color w:val="auto"/>
        </w:rPr>
        <w:t xml:space="preserve"> 单位名称（公章或合同章）： {{未填写}}（盖章）</w:t>
      </w:r>
    </w:p>
    <w:p>
      <w:pPr>
        <w:pStyle w:val="7"/>
        <w:rPr>
          <w:rFonts w:ascii="仿宋" w:hAnsi="仿宋" w:eastAsia="仿宋" w:cs="仿宋"/>
          <w:color w:val="auto"/>
        </w:rPr>
      </w:pPr>
      <w:r>
        <w:rPr>
          <w:rFonts w:ascii="仿宋" w:hAnsi="仿宋" w:eastAsia="仿宋" w:cs="仿宋"/>
          <w:color w:val="auto"/>
        </w:rPr>
        <w:t xml:space="preserve"> 法定代表人或其委托代理人（签章）：{{未填写}}</w:t>
      </w:r>
    </w:p>
    <w:p>
      <w:pPr>
        <w:pStyle w:val="7"/>
        <w:rPr>
          <w:rFonts w:ascii="仿宋" w:hAnsi="仿宋" w:eastAsia="仿宋" w:cs="仿宋"/>
          <w:color w:val="auto"/>
        </w:rPr>
      </w:pPr>
      <w:r>
        <w:rPr>
          <w:rFonts w:ascii="仿宋" w:hAnsi="仿宋" w:eastAsia="仿宋" w:cs="仿宋"/>
          <w:color w:val="auto"/>
        </w:rPr>
        <w:t xml:space="preserve"> 住 所：{{未填写}}</w:t>
      </w:r>
    </w:p>
    <w:p>
      <w:pPr>
        <w:pStyle w:val="7"/>
        <w:rPr>
          <w:rFonts w:ascii="仿宋" w:hAnsi="仿宋" w:eastAsia="仿宋" w:cs="仿宋"/>
          <w:color w:val="auto"/>
        </w:rPr>
      </w:pPr>
      <w:r>
        <w:rPr>
          <w:rFonts w:ascii="仿宋" w:hAnsi="仿宋" w:eastAsia="仿宋" w:cs="仿宋"/>
          <w:color w:val="auto"/>
        </w:rPr>
        <w:t xml:space="preserve"> 联 系 人：{{未填写}}</w:t>
      </w:r>
    </w:p>
    <w:p>
      <w:pPr>
        <w:pStyle w:val="7"/>
        <w:rPr>
          <w:rFonts w:ascii="仿宋" w:hAnsi="仿宋" w:eastAsia="仿宋" w:cs="仿宋"/>
          <w:color w:val="auto"/>
        </w:rPr>
      </w:pPr>
      <w:r>
        <w:rPr>
          <w:rFonts w:ascii="仿宋" w:hAnsi="仿宋" w:eastAsia="仿宋" w:cs="仿宋"/>
          <w:color w:val="auto"/>
        </w:rPr>
        <w:t xml:space="preserve"> 联系电话：{{未填写}}</w:t>
      </w:r>
    </w:p>
    <w:p>
      <w:pPr>
        <w:pStyle w:val="7"/>
        <w:rPr>
          <w:rFonts w:ascii="仿宋" w:hAnsi="仿宋" w:eastAsia="仿宋" w:cs="仿宋"/>
          <w:color w:val="auto"/>
        </w:rPr>
      </w:pPr>
      <w:r>
        <w:rPr>
          <w:rFonts w:ascii="仿宋" w:hAnsi="仿宋" w:eastAsia="仿宋" w:cs="仿宋"/>
          <w:color w:val="auto"/>
        </w:rPr>
        <w:t xml:space="preserve"> 通信地址：{{未填写}}</w:t>
      </w:r>
    </w:p>
    <w:p>
      <w:pPr>
        <w:pStyle w:val="7"/>
        <w:rPr>
          <w:rFonts w:ascii="仿宋" w:hAnsi="仿宋" w:eastAsia="仿宋" w:cs="仿宋"/>
          <w:color w:val="auto"/>
        </w:rPr>
      </w:pPr>
      <w:r>
        <w:rPr>
          <w:rFonts w:ascii="仿宋" w:hAnsi="仿宋" w:eastAsia="仿宋" w:cs="仿宋"/>
          <w:color w:val="auto"/>
        </w:rPr>
        <w:t xml:space="preserve"> 邮政编码：{{未填写}}</w:t>
      </w:r>
    </w:p>
    <w:p>
      <w:pPr>
        <w:pStyle w:val="7"/>
        <w:rPr>
          <w:rFonts w:ascii="仿宋" w:hAnsi="仿宋" w:eastAsia="仿宋" w:cs="仿宋"/>
          <w:color w:val="auto"/>
        </w:rPr>
      </w:pPr>
      <w:r>
        <w:rPr>
          <w:rFonts w:ascii="仿宋" w:hAnsi="仿宋" w:eastAsia="仿宋" w:cs="仿宋"/>
          <w:color w:val="auto"/>
        </w:rPr>
        <w:t xml:space="preserve"> 电子邮箱：{{未填写}}</w:t>
      </w:r>
    </w:p>
    <w:p>
      <w:pPr>
        <w:pStyle w:val="7"/>
        <w:rPr>
          <w:rFonts w:ascii="仿宋" w:hAnsi="仿宋" w:eastAsia="仿宋" w:cs="仿宋"/>
          <w:color w:val="auto"/>
        </w:rPr>
      </w:pPr>
      <w:r>
        <w:rPr>
          <w:rFonts w:ascii="仿宋" w:hAnsi="仿宋" w:eastAsia="仿宋" w:cs="仿宋"/>
          <w:color w:val="auto"/>
        </w:rPr>
        <w:t xml:space="preserve"> 统一社会信用代码：{{未填写}}</w:t>
      </w:r>
    </w:p>
    <w:p>
      <w:pPr>
        <w:pStyle w:val="7"/>
        <w:rPr>
          <w:rFonts w:ascii="仿宋" w:hAnsi="仿宋" w:eastAsia="仿宋" w:cs="仿宋"/>
          <w:color w:val="auto"/>
        </w:rPr>
      </w:pPr>
      <w:r>
        <w:rPr>
          <w:rFonts w:ascii="仿宋" w:hAnsi="仿宋" w:eastAsia="仿宋" w:cs="仿宋"/>
          <w:color w:val="auto"/>
        </w:rPr>
        <w:t xml:space="preserve"> </w:t>
      </w:r>
    </w:p>
    <w:p>
      <w:pPr>
        <w:pStyle w:val="7"/>
        <w:jc w:val="center"/>
        <w:outlineLvl w:val="1"/>
        <w:rPr>
          <w:rFonts w:ascii="仿宋" w:hAnsi="仿宋" w:eastAsia="仿宋" w:cs="仿宋"/>
          <w:color w:val="auto"/>
        </w:rPr>
      </w:pPr>
      <w:r>
        <w:rPr>
          <w:rFonts w:ascii="仿宋" w:hAnsi="仿宋" w:eastAsia="仿宋" w:cs="仿宋"/>
          <w:b/>
          <w:color w:val="auto"/>
          <w:sz w:val="36"/>
        </w:rPr>
        <w:t>第二节 政府采购合同通用条款</w:t>
      </w:r>
    </w:p>
    <w:p>
      <w:pPr>
        <w:pStyle w:val="7"/>
        <w:outlineLvl w:val="2"/>
        <w:rPr>
          <w:rFonts w:ascii="仿宋" w:hAnsi="仿宋" w:eastAsia="仿宋" w:cs="仿宋"/>
          <w:color w:val="auto"/>
        </w:rPr>
      </w:pPr>
      <w:r>
        <w:rPr>
          <w:rFonts w:ascii="仿宋" w:hAnsi="仿宋" w:eastAsia="仿宋" w:cs="仿宋"/>
          <w:b/>
          <w:color w:val="auto"/>
          <w:sz w:val="28"/>
        </w:rPr>
        <w:t>1. 定义</w:t>
      </w:r>
    </w:p>
    <w:p>
      <w:pPr>
        <w:pStyle w:val="7"/>
        <w:rPr>
          <w:rFonts w:ascii="仿宋" w:hAnsi="仿宋" w:eastAsia="仿宋" w:cs="仿宋"/>
          <w:color w:val="auto"/>
        </w:rPr>
      </w:pPr>
      <w:r>
        <w:rPr>
          <w:rFonts w:ascii="仿宋" w:hAnsi="仿宋" w:eastAsia="仿宋" w:cs="仿宋"/>
          <w:color w:val="auto"/>
        </w:rPr>
        <w:t>1.1合同当事人</w:t>
      </w:r>
    </w:p>
    <w:p>
      <w:pPr>
        <w:pStyle w:val="7"/>
        <w:rPr>
          <w:rFonts w:ascii="仿宋" w:hAnsi="仿宋" w:eastAsia="仿宋" w:cs="仿宋"/>
          <w:color w:val="auto"/>
        </w:rPr>
      </w:pPr>
      <w:r>
        <w:rPr>
          <w:rFonts w:ascii="仿宋" w:hAnsi="仿宋" w:eastAsia="仿宋" w:cs="仿宋"/>
          <w:color w:val="auto"/>
        </w:rPr>
        <w:t>（1）采购人（以下称甲方）是指使用财政性资金，通过政府采购方式向供应商购买货物及其相关服务的国家机关、事业单位、团体组织。</w:t>
      </w:r>
    </w:p>
    <w:p>
      <w:pPr>
        <w:pStyle w:val="7"/>
        <w:rPr>
          <w:rFonts w:ascii="仿宋" w:hAnsi="仿宋" w:eastAsia="仿宋" w:cs="仿宋"/>
          <w:color w:val="auto"/>
        </w:rPr>
      </w:pPr>
      <w:r>
        <w:rPr>
          <w:rFonts w:ascii="仿宋" w:hAnsi="仿宋" w:eastAsia="仿宋" w:cs="仿宋"/>
          <w:color w:val="auto"/>
        </w:rPr>
        <w:t>（2）供应商（以下称乙方）是指参加政府采购活动并且中标（成交），向采购人提供合同约定的货物及其相关服务的法人、非法人组织或者自然人。</w:t>
      </w:r>
    </w:p>
    <w:p>
      <w:pPr>
        <w:pStyle w:val="7"/>
        <w:rPr>
          <w:rFonts w:ascii="仿宋" w:hAnsi="仿宋" w:eastAsia="仿宋" w:cs="仿宋"/>
          <w:color w:val="auto"/>
        </w:rPr>
      </w:pPr>
      <w:r>
        <w:rPr>
          <w:rFonts w:ascii="仿宋" w:hAnsi="仿宋" w:eastAsia="仿宋" w:cs="仿宋"/>
          <w:color w:val="auto"/>
        </w:rPr>
        <w:t>（3）其他合同主体是指除采购人和供应商以外，依法参与合同缔结或履行，享有权利、承担义务的合同当事人。</w:t>
      </w:r>
    </w:p>
    <w:p>
      <w:pPr>
        <w:pStyle w:val="7"/>
        <w:rPr>
          <w:rFonts w:ascii="仿宋" w:hAnsi="仿宋" w:eastAsia="仿宋" w:cs="仿宋"/>
          <w:color w:val="auto"/>
        </w:rPr>
      </w:pPr>
      <w:r>
        <w:rPr>
          <w:rFonts w:ascii="仿宋" w:hAnsi="仿宋" w:eastAsia="仿宋" w:cs="仿宋"/>
          <w:color w:val="auto"/>
        </w:rPr>
        <w:t>1.2本合同下列术语应解释为：</w:t>
      </w:r>
    </w:p>
    <w:p>
      <w:pPr>
        <w:pStyle w:val="7"/>
        <w:rPr>
          <w:rFonts w:ascii="仿宋" w:hAnsi="仿宋" w:eastAsia="仿宋" w:cs="仿宋"/>
          <w:color w:val="auto"/>
        </w:rPr>
      </w:pPr>
      <w:r>
        <w:rPr>
          <w:rFonts w:ascii="仿宋" w:hAnsi="仿宋" w:eastAsia="仿宋" w:cs="仿宋"/>
          <w:color w:val="auto"/>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7"/>
        <w:rPr>
          <w:rFonts w:ascii="仿宋" w:hAnsi="仿宋" w:eastAsia="仿宋" w:cs="仿宋"/>
          <w:color w:val="auto"/>
        </w:rPr>
      </w:pPr>
      <w:r>
        <w:rPr>
          <w:rFonts w:ascii="仿宋" w:hAnsi="仿宋" w:eastAsia="仿宋" w:cs="仿宋"/>
          <w:color w:val="auto"/>
        </w:rPr>
        <w:t>（2）“合同价款”系指根据本合同规定乙方在全面履行合同义务后甲方应支付给乙方的价款。</w:t>
      </w:r>
    </w:p>
    <w:p>
      <w:pPr>
        <w:pStyle w:val="7"/>
        <w:rPr>
          <w:rFonts w:ascii="仿宋" w:hAnsi="仿宋" w:eastAsia="仿宋" w:cs="仿宋"/>
          <w:color w:val="auto"/>
        </w:rPr>
      </w:pPr>
      <w:r>
        <w:rPr>
          <w:rFonts w:ascii="仿宋" w:hAnsi="仿宋" w:eastAsia="仿宋" w:cs="仿宋"/>
          <w:color w:val="auto"/>
        </w:rPr>
        <w:t>（3）“货物”系指乙方根据本合同规定须向甲方提供的各种形态和种类的物品，包括原材料、设备、产品（包括软件）及相关的其备品备件、工具、手册及其他技术资料和材料等。</w:t>
      </w:r>
    </w:p>
    <w:p>
      <w:pPr>
        <w:pStyle w:val="7"/>
        <w:rPr>
          <w:rFonts w:ascii="仿宋" w:hAnsi="仿宋" w:eastAsia="仿宋" w:cs="仿宋"/>
          <w:color w:val="auto"/>
        </w:rPr>
      </w:pPr>
      <w:r>
        <w:rPr>
          <w:rFonts w:ascii="仿宋" w:hAnsi="仿宋" w:eastAsia="仿宋" w:cs="仿宋"/>
          <w:color w:val="auto"/>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7"/>
        <w:rPr>
          <w:rFonts w:ascii="仿宋" w:hAnsi="仿宋" w:eastAsia="仿宋" w:cs="仿宋"/>
          <w:color w:val="auto"/>
        </w:rPr>
      </w:pPr>
      <w:r>
        <w:rPr>
          <w:rFonts w:ascii="仿宋" w:hAnsi="仿宋" w:eastAsia="仿宋" w:cs="仿宋"/>
          <w:color w:val="auto"/>
        </w:rPr>
        <w:t>（5）“分包”系指中标（成交）供应商按采购文件、投标（响应）文件的规定，根据分包意向协议，将中标（成交）项目中的部分履约内容，分给具有相应资质条件的供应商履行合同的行为。</w:t>
      </w:r>
    </w:p>
    <w:p>
      <w:pPr>
        <w:pStyle w:val="7"/>
        <w:rPr>
          <w:rFonts w:ascii="仿宋" w:hAnsi="仿宋" w:eastAsia="仿宋" w:cs="仿宋"/>
          <w:color w:val="auto"/>
        </w:rPr>
      </w:pPr>
      <w:r>
        <w:rPr>
          <w:rFonts w:ascii="仿宋" w:hAnsi="仿宋" w:eastAsia="仿宋" w:cs="仿宋"/>
          <w:color w:val="auto"/>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 w:hAnsi="仿宋" w:eastAsia="仿宋" w:cs="仿宋"/>
          <w:b/>
          <w:color w:val="auto"/>
        </w:rPr>
        <w:t>【政府采购合同专用条款】</w:t>
      </w:r>
      <w:r>
        <w:rPr>
          <w:rFonts w:ascii="仿宋" w:hAnsi="仿宋" w:eastAsia="仿宋" w:cs="仿宋"/>
          <w:color w:val="auto"/>
        </w:rPr>
        <w:t>。</w:t>
      </w:r>
    </w:p>
    <w:p>
      <w:pPr>
        <w:pStyle w:val="7"/>
        <w:rPr>
          <w:rFonts w:ascii="仿宋" w:hAnsi="仿宋" w:eastAsia="仿宋" w:cs="仿宋"/>
          <w:color w:val="auto"/>
        </w:rPr>
      </w:pPr>
      <w:r>
        <w:rPr>
          <w:rFonts w:ascii="仿宋" w:hAnsi="仿宋" w:eastAsia="仿宋" w:cs="仿宋"/>
          <w:color w:val="auto"/>
        </w:rPr>
        <w:t>（7）其他术语解释，见</w:t>
      </w:r>
      <w:r>
        <w:rPr>
          <w:rFonts w:ascii="仿宋" w:hAnsi="仿宋" w:eastAsia="仿宋" w:cs="仿宋"/>
          <w:b/>
          <w:color w:val="auto"/>
        </w:rPr>
        <w:t>【政府采购合同专用条款】</w:t>
      </w:r>
      <w:r>
        <w:rPr>
          <w:rFonts w:ascii="仿宋" w:hAnsi="仿宋" w:eastAsia="仿宋" w:cs="仿宋"/>
          <w:color w:val="auto"/>
        </w:rPr>
        <w:t>。</w:t>
      </w:r>
    </w:p>
    <w:p>
      <w:pPr>
        <w:pStyle w:val="7"/>
        <w:outlineLvl w:val="2"/>
        <w:rPr>
          <w:rFonts w:ascii="仿宋" w:hAnsi="仿宋" w:eastAsia="仿宋" w:cs="仿宋"/>
          <w:color w:val="auto"/>
        </w:rPr>
      </w:pPr>
      <w:r>
        <w:rPr>
          <w:rFonts w:ascii="仿宋" w:hAnsi="仿宋" w:eastAsia="仿宋" w:cs="仿宋"/>
          <w:b/>
          <w:color w:val="auto"/>
          <w:sz w:val="28"/>
        </w:rPr>
        <w:t>2.合同标的及金额</w:t>
      </w:r>
    </w:p>
    <w:p>
      <w:pPr>
        <w:pStyle w:val="7"/>
        <w:rPr>
          <w:rFonts w:ascii="仿宋" w:hAnsi="仿宋" w:eastAsia="仿宋" w:cs="仿宋"/>
          <w:color w:val="auto"/>
        </w:rPr>
      </w:pPr>
      <w:r>
        <w:rPr>
          <w:rFonts w:ascii="仿宋" w:hAnsi="仿宋" w:eastAsia="仿宋" w:cs="仿宋"/>
          <w:color w:val="auto"/>
        </w:rPr>
        <w:t>2.1 合同标的及金额应与中标（成交）结果一致。乙方为履行本合同而发生的所有费用均应包含在合同价款中，甲方不再另行支付其他任何费用。</w:t>
      </w:r>
    </w:p>
    <w:p>
      <w:pPr>
        <w:pStyle w:val="7"/>
        <w:outlineLvl w:val="2"/>
        <w:rPr>
          <w:rFonts w:ascii="仿宋" w:hAnsi="仿宋" w:eastAsia="仿宋" w:cs="仿宋"/>
          <w:color w:val="auto"/>
        </w:rPr>
      </w:pPr>
      <w:r>
        <w:rPr>
          <w:rFonts w:ascii="仿宋" w:hAnsi="仿宋" w:eastAsia="仿宋" w:cs="仿宋"/>
          <w:b/>
          <w:color w:val="auto"/>
          <w:sz w:val="28"/>
        </w:rPr>
        <w:t>3. 履行合同的时间、地点和方式</w:t>
      </w:r>
    </w:p>
    <w:p>
      <w:pPr>
        <w:pStyle w:val="7"/>
        <w:rPr>
          <w:rFonts w:ascii="仿宋" w:hAnsi="仿宋" w:eastAsia="仿宋" w:cs="仿宋"/>
          <w:color w:val="auto"/>
        </w:rPr>
      </w:pPr>
      <w:r>
        <w:rPr>
          <w:rFonts w:ascii="仿宋" w:hAnsi="仿宋" w:eastAsia="仿宋" w:cs="仿宋"/>
          <w:color w:val="auto"/>
        </w:rPr>
        <w:t>3.1 乙方应当在约定的时间、地点，按照约定方式履行合同。</w:t>
      </w:r>
    </w:p>
    <w:p>
      <w:pPr>
        <w:pStyle w:val="7"/>
        <w:outlineLvl w:val="2"/>
        <w:rPr>
          <w:rFonts w:ascii="仿宋" w:hAnsi="仿宋" w:eastAsia="仿宋" w:cs="仿宋"/>
          <w:color w:val="auto"/>
        </w:rPr>
      </w:pPr>
      <w:r>
        <w:rPr>
          <w:rFonts w:ascii="仿宋" w:hAnsi="仿宋" w:eastAsia="仿宋" w:cs="仿宋"/>
          <w:b/>
          <w:color w:val="auto"/>
          <w:sz w:val="28"/>
        </w:rPr>
        <w:t>4. 甲方的权利和义务</w:t>
      </w:r>
    </w:p>
    <w:p>
      <w:pPr>
        <w:pStyle w:val="7"/>
        <w:rPr>
          <w:rFonts w:ascii="仿宋" w:hAnsi="仿宋" w:eastAsia="仿宋" w:cs="仿宋"/>
          <w:color w:val="auto"/>
        </w:rPr>
      </w:pPr>
      <w:r>
        <w:rPr>
          <w:rFonts w:ascii="仿宋" w:hAnsi="仿宋" w:eastAsia="仿宋" w:cs="仿宋"/>
          <w:color w:val="auto"/>
        </w:rPr>
        <w:t>4.1 签署合同后，甲方应确定项目负责人（或项目联系人），负责与本合同有关的事务。甲方有权对乙方的履约行为进行检查，并及时确认乙方提交的事项。甲方应当配合乙方完成相关项目实施工作。</w:t>
      </w:r>
    </w:p>
    <w:p>
      <w:pPr>
        <w:pStyle w:val="7"/>
        <w:rPr>
          <w:rFonts w:ascii="仿宋" w:hAnsi="仿宋" w:eastAsia="仿宋" w:cs="仿宋"/>
          <w:color w:val="auto"/>
        </w:rPr>
      </w:pPr>
      <w:r>
        <w:rPr>
          <w:rFonts w:ascii="仿宋" w:hAnsi="仿宋" w:eastAsia="仿宋" w:cs="仿宋"/>
          <w:color w:val="auto"/>
        </w:rPr>
        <w:t>4.2 甲方有权要求乙方按时提交各阶段有关安排计划，并有权定期核对乙方提供货物数量、规格、质量等内容。甲方有权督促乙方工作并要求乙方更换不符合要求的货物。</w:t>
      </w:r>
    </w:p>
    <w:p>
      <w:pPr>
        <w:pStyle w:val="7"/>
        <w:rPr>
          <w:rFonts w:ascii="仿宋" w:hAnsi="仿宋" w:eastAsia="仿宋" w:cs="仿宋"/>
          <w:color w:val="auto"/>
        </w:rPr>
      </w:pPr>
      <w:r>
        <w:rPr>
          <w:rFonts w:ascii="仿宋" w:hAnsi="仿宋" w:eastAsia="仿宋" w:cs="仿宋"/>
          <w:color w:val="auto"/>
        </w:rPr>
        <w:t>4.3 甲方有权要求乙方对缺陷部分予以修复，并按合同约定享有货物保修及其他合同约定的权利。</w:t>
      </w:r>
    </w:p>
    <w:p>
      <w:pPr>
        <w:pStyle w:val="7"/>
        <w:rPr>
          <w:rFonts w:ascii="仿宋" w:hAnsi="仿宋" w:eastAsia="仿宋" w:cs="仿宋"/>
          <w:color w:val="auto"/>
        </w:rPr>
      </w:pPr>
      <w:r>
        <w:rPr>
          <w:rFonts w:ascii="仿宋" w:hAnsi="仿宋" w:eastAsia="仿宋" w:cs="仿宋"/>
          <w:color w:val="auto"/>
        </w:rPr>
        <w:t>4.4 甲方应当按照合同约定及时对交付的货物进行验收，未在</w:t>
      </w:r>
      <w:r>
        <w:rPr>
          <w:rFonts w:ascii="仿宋" w:hAnsi="仿宋" w:eastAsia="仿宋" w:cs="仿宋"/>
          <w:b/>
          <w:color w:val="auto"/>
        </w:rPr>
        <w:t>【政府采购合同专用条款】</w:t>
      </w:r>
      <w:r>
        <w:rPr>
          <w:rFonts w:ascii="仿宋" w:hAnsi="仿宋" w:eastAsia="仿宋" w:cs="仿宋"/>
          <w:color w:val="auto"/>
        </w:rPr>
        <w:t>约定的期限内对乙方履约提出任何异议或者向乙方作出任何说明的，视为验收通过。</w:t>
      </w:r>
    </w:p>
    <w:p>
      <w:pPr>
        <w:pStyle w:val="7"/>
        <w:rPr>
          <w:rFonts w:ascii="仿宋" w:hAnsi="仿宋" w:eastAsia="仿宋" w:cs="仿宋"/>
          <w:color w:val="auto"/>
        </w:rPr>
      </w:pPr>
      <w:r>
        <w:rPr>
          <w:rFonts w:ascii="仿宋" w:hAnsi="仿宋" w:eastAsia="仿宋" w:cs="仿宋"/>
          <w:color w:val="auto"/>
        </w:rPr>
        <w:t>4.5 甲方应当根据合同约定及时向乙方支付合同价款，不得以内部人员变更、履行内部付款流程等为由，拒绝或迟延支付。</w:t>
      </w:r>
    </w:p>
    <w:p>
      <w:pPr>
        <w:pStyle w:val="7"/>
        <w:rPr>
          <w:rFonts w:ascii="仿宋" w:hAnsi="仿宋" w:eastAsia="仿宋" w:cs="仿宋"/>
          <w:color w:val="auto"/>
        </w:rPr>
      </w:pPr>
      <w:r>
        <w:rPr>
          <w:rFonts w:ascii="仿宋" w:hAnsi="仿宋" w:eastAsia="仿宋" w:cs="仿宋"/>
          <w:color w:val="auto"/>
        </w:rPr>
        <w:t>4.6 国家法律法规规定及</w:t>
      </w:r>
      <w:r>
        <w:rPr>
          <w:rFonts w:ascii="仿宋" w:hAnsi="仿宋" w:eastAsia="仿宋" w:cs="仿宋"/>
          <w:b/>
          <w:color w:val="auto"/>
        </w:rPr>
        <w:t>【政府采购合同专用条款】</w:t>
      </w:r>
      <w:r>
        <w:rPr>
          <w:rFonts w:ascii="仿宋" w:hAnsi="仿宋" w:eastAsia="仿宋" w:cs="仿宋"/>
          <w:color w:val="auto"/>
        </w:rPr>
        <w:t>约定应由甲方承担的其他义务和责任。</w:t>
      </w:r>
    </w:p>
    <w:p>
      <w:pPr>
        <w:pStyle w:val="7"/>
        <w:outlineLvl w:val="2"/>
        <w:rPr>
          <w:rFonts w:ascii="仿宋" w:hAnsi="仿宋" w:eastAsia="仿宋" w:cs="仿宋"/>
          <w:color w:val="auto"/>
        </w:rPr>
      </w:pPr>
      <w:r>
        <w:rPr>
          <w:rFonts w:ascii="仿宋" w:hAnsi="仿宋" w:eastAsia="仿宋" w:cs="仿宋"/>
          <w:b/>
          <w:color w:val="auto"/>
          <w:sz w:val="28"/>
        </w:rPr>
        <w:t>5. 乙方的权利和义务</w:t>
      </w:r>
    </w:p>
    <w:p>
      <w:pPr>
        <w:pStyle w:val="7"/>
        <w:rPr>
          <w:rFonts w:ascii="仿宋" w:hAnsi="仿宋" w:eastAsia="仿宋" w:cs="仿宋"/>
          <w:color w:val="auto"/>
        </w:rPr>
      </w:pPr>
      <w:r>
        <w:rPr>
          <w:rFonts w:ascii="仿宋" w:hAnsi="仿宋" w:eastAsia="仿宋" w:cs="仿宋"/>
          <w:color w:val="auto"/>
        </w:rPr>
        <w:t>5.1 签署合同后，乙方应确定项目负责人（或项目联系人），负责与本合同有关的事务。</w:t>
      </w:r>
    </w:p>
    <w:p>
      <w:pPr>
        <w:pStyle w:val="7"/>
        <w:rPr>
          <w:rFonts w:ascii="仿宋" w:hAnsi="仿宋" w:eastAsia="仿宋" w:cs="仿宋"/>
          <w:color w:val="auto"/>
        </w:rPr>
      </w:pPr>
      <w:r>
        <w:rPr>
          <w:rFonts w:ascii="仿宋" w:hAnsi="仿宋" w:eastAsia="仿宋" w:cs="仿宋"/>
          <w:color w:val="auto"/>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7"/>
        <w:rPr>
          <w:rFonts w:ascii="仿宋" w:hAnsi="仿宋" w:eastAsia="仿宋" w:cs="仿宋"/>
          <w:color w:val="auto"/>
        </w:rPr>
      </w:pPr>
      <w:r>
        <w:rPr>
          <w:rFonts w:ascii="仿宋" w:hAnsi="仿宋" w:eastAsia="仿宋" w:cs="仿宋"/>
          <w:color w:val="auto"/>
        </w:rPr>
        <w:t>5.3乙方有权根据合同约定向甲方收取合同价款。</w:t>
      </w:r>
    </w:p>
    <w:p>
      <w:pPr>
        <w:pStyle w:val="7"/>
        <w:rPr>
          <w:rFonts w:ascii="仿宋" w:hAnsi="仿宋" w:eastAsia="仿宋" w:cs="仿宋"/>
          <w:color w:val="auto"/>
        </w:rPr>
      </w:pPr>
      <w:r>
        <w:rPr>
          <w:rFonts w:ascii="仿宋" w:hAnsi="仿宋" w:eastAsia="仿宋" w:cs="仿宋"/>
          <w:color w:val="auto"/>
        </w:rPr>
        <w:t>5.4国家法律法规规定及</w:t>
      </w:r>
      <w:r>
        <w:rPr>
          <w:rFonts w:ascii="仿宋" w:hAnsi="仿宋" w:eastAsia="仿宋" w:cs="仿宋"/>
          <w:b/>
          <w:color w:val="auto"/>
        </w:rPr>
        <w:t>【政府采购合同专用条款】</w:t>
      </w:r>
      <w:r>
        <w:rPr>
          <w:rFonts w:ascii="仿宋" w:hAnsi="仿宋" w:eastAsia="仿宋" w:cs="仿宋"/>
          <w:color w:val="auto"/>
        </w:rPr>
        <w:t>约定应由乙方承担的其他义务和责任。</w:t>
      </w:r>
    </w:p>
    <w:p>
      <w:pPr>
        <w:pStyle w:val="7"/>
        <w:outlineLvl w:val="2"/>
        <w:rPr>
          <w:rFonts w:ascii="仿宋" w:hAnsi="仿宋" w:eastAsia="仿宋" w:cs="仿宋"/>
          <w:color w:val="auto"/>
        </w:rPr>
      </w:pPr>
      <w:r>
        <w:rPr>
          <w:rFonts w:ascii="仿宋" w:hAnsi="仿宋" w:eastAsia="仿宋" w:cs="仿宋"/>
          <w:b/>
          <w:color w:val="auto"/>
          <w:sz w:val="28"/>
        </w:rPr>
        <w:t>6.合同履行</w:t>
      </w:r>
    </w:p>
    <w:p>
      <w:pPr>
        <w:pStyle w:val="7"/>
        <w:rPr>
          <w:rFonts w:ascii="仿宋" w:hAnsi="仿宋" w:eastAsia="仿宋" w:cs="仿宋"/>
          <w:color w:val="auto"/>
        </w:rPr>
      </w:pPr>
      <w:r>
        <w:rPr>
          <w:rFonts w:ascii="仿宋" w:hAnsi="仿宋" w:eastAsia="仿宋" w:cs="仿宋"/>
          <w:color w:val="auto"/>
        </w:rPr>
        <w:t>6.1 甲乙双方应当按照</w:t>
      </w:r>
      <w:r>
        <w:rPr>
          <w:rFonts w:ascii="仿宋" w:hAnsi="仿宋" w:eastAsia="仿宋" w:cs="仿宋"/>
          <w:b/>
          <w:color w:val="auto"/>
        </w:rPr>
        <w:t>【政府采购合同专用条款】</w:t>
      </w:r>
      <w:r>
        <w:rPr>
          <w:rFonts w:ascii="仿宋" w:hAnsi="仿宋" w:eastAsia="仿宋" w:cs="仿宋"/>
          <w:color w:val="auto"/>
        </w:rPr>
        <w:t>约定顺序履行合同义务；如果没有先后顺序的，应当同时履行。</w:t>
      </w:r>
    </w:p>
    <w:p>
      <w:pPr>
        <w:pStyle w:val="7"/>
        <w:rPr>
          <w:rFonts w:ascii="仿宋" w:hAnsi="仿宋" w:eastAsia="仿宋" w:cs="仿宋"/>
          <w:color w:val="auto"/>
        </w:rPr>
      </w:pPr>
      <w:r>
        <w:rPr>
          <w:rFonts w:ascii="仿宋" w:hAnsi="仿宋" w:eastAsia="仿宋" w:cs="仿宋"/>
          <w:color w:val="auto"/>
        </w:rPr>
        <w:t>6.2 甲乙双方按照合同约定顺序履行合同义务时，应当先履行一方未履行的，后履行一方有权拒绝其履行请求。先履行一方履行不符合约定的，后履行一方有权拒绝其相应的履行请求。</w:t>
      </w:r>
    </w:p>
    <w:p>
      <w:pPr>
        <w:pStyle w:val="7"/>
        <w:outlineLvl w:val="2"/>
        <w:rPr>
          <w:rFonts w:ascii="仿宋" w:hAnsi="仿宋" w:eastAsia="仿宋" w:cs="仿宋"/>
          <w:color w:val="auto"/>
        </w:rPr>
      </w:pPr>
      <w:r>
        <w:rPr>
          <w:rFonts w:ascii="仿宋" w:hAnsi="仿宋" w:eastAsia="仿宋" w:cs="仿宋"/>
          <w:b/>
          <w:color w:val="auto"/>
          <w:sz w:val="28"/>
        </w:rPr>
        <w:t>7. 货物包装、运输、保险和交付要求</w:t>
      </w:r>
    </w:p>
    <w:p>
      <w:pPr>
        <w:pStyle w:val="7"/>
        <w:rPr>
          <w:rFonts w:ascii="仿宋" w:hAnsi="仿宋" w:eastAsia="仿宋" w:cs="仿宋"/>
          <w:color w:val="auto"/>
        </w:rPr>
      </w:pPr>
      <w:r>
        <w:rPr>
          <w:rFonts w:ascii="仿宋" w:hAnsi="仿宋" w:eastAsia="仿宋" w:cs="仿宋"/>
          <w:color w:val="auto"/>
        </w:rPr>
        <w:t>7.1 本合同涉及商品包装、快递包装的，除</w:t>
      </w:r>
      <w:r>
        <w:rPr>
          <w:rFonts w:ascii="仿宋" w:hAnsi="仿宋" w:eastAsia="仿宋" w:cs="仿宋"/>
          <w:b/>
          <w:color w:val="auto"/>
        </w:rPr>
        <w:t>【政府采购合同专用条款】</w:t>
      </w:r>
      <w:r>
        <w:rPr>
          <w:rFonts w:ascii="仿宋" w:hAnsi="仿宋" w:eastAsia="仿宋" w:cs="仿宋"/>
          <w:color w:val="auto"/>
        </w:rPr>
        <w:t>另有约定外，包装应适应远距离运输、防潮、防震、防锈和防野蛮装卸等要求，确保货物安全无损地运抵</w:t>
      </w:r>
      <w:r>
        <w:rPr>
          <w:rFonts w:ascii="仿宋" w:hAnsi="仿宋" w:eastAsia="仿宋" w:cs="仿宋"/>
          <w:b/>
          <w:color w:val="auto"/>
        </w:rPr>
        <w:t>【政府采购合同专用条款】</w:t>
      </w:r>
      <w:r>
        <w:rPr>
          <w:rFonts w:ascii="仿宋" w:hAnsi="仿宋" w:eastAsia="仿宋" w:cs="仿宋"/>
          <w:color w:val="auto"/>
        </w:rPr>
        <w:t>约定的指定现场。</w:t>
      </w:r>
    </w:p>
    <w:p>
      <w:pPr>
        <w:pStyle w:val="7"/>
        <w:rPr>
          <w:rFonts w:ascii="仿宋" w:hAnsi="仿宋" w:eastAsia="仿宋" w:cs="仿宋"/>
          <w:color w:val="auto"/>
        </w:rPr>
      </w:pPr>
      <w:r>
        <w:rPr>
          <w:rFonts w:ascii="仿宋" w:hAnsi="仿宋" w:eastAsia="仿宋" w:cs="仿宋"/>
          <w:color w:val="auto"/>
        </w:rPr>
        <w:t>7.2 除</w:t>
      </w:r>
      <w:r>
        <w:rPr>
          <w:rFonts w:ascii="仿宋" w:hAnsi="仿宋" w:eastAsia="仿宋" w:cs="仿宋"/>
          <w:b/>
          <w:color w:val="auto"/>
        </w:rPr>
        <w:t>【政府采购合同专用条款】</w:t>
      </w:r>
      <w:r>
        <w:rPr>
          <w:rFonts w:ascii="仿宋" w:hAnsi="仿宋" w:eastAsia="仿宋" w:cs="仿宋"/>
          <w:color w:val="auto"/>
        </w:rPr>
        <w:t>另有约定外，乙方负责办理将货物运抵本合同规定的交货地点，并装卸、交付至甲方的一切运输事项，相关费用应包含在合同价款中。</w:t>
      </w:r>
    </w:p>
    <w:p>
      <w:pPr>
        <w:pStyle w:val="7"/>
        <w:rPr>
          <w:rFonts w:ascii="仿宋" w:hAnsi="仿宋" w:eastAsia="仿宋" w:cs="仿宋"/>
          <w:color w:val="auto"/>
        </w:rPr>
      </w:pPr>
      <w:r>
        <w:rPr>
          <w:rFonts w:ascii="仿宋" w:hAnsi="仿宋" w:eastAsia="仿宋" w:cs="仿宋"/>
          <w:color w:val="auto"/>
        </w:rPr>
        <w:t>7.3 货物保险要求按</w:t>
      </w:r>
      <w:r>
        <w:rPr>
          <w:rFonts w:ascii="仿宋" w:hAnsi="仿宋" w:eastAsia="仿宋" w:cs="仿宋"/>
          <w:b/>
          <w:color w:val="auto"/>
        </w:rPr>
        <w:t>【政府采购合同专用条款】</w:t>
      </w:r>
      <w:r>
        <w:rPr>
          <w:rFonts w:ascii="仿宋" w:hAnsi="仿宋" w:eastAsia="仿宋" w:cs="仿宋"/>
          <w:color w:val="auto"/>
        </w:rPr>
        <w:t>规定执行。</w:t>
      </w:r>
    </w:p>
    <w:p>
      <w:pPr>
        <w:pStyle w:val="7"/>
        <w:rPr>
          <w:rFonts w:ascii="仿宋" w:hAnsi="仿宋" w:eastAsia="仿宋" w:cs="仿宋"/>
          <w:color w:val="auto"/>
        </w:rPr>
      </w:pPr>
      <w:r>
        <w:rPr>
          <w:rFonts w:ascii="仿宋" w:hAnsi="仿宋" w:eastAsia="仿宋" w:cs="仿宋"/>
          <w:color w:val="auto"/>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7"/>
        <w:rPr>
          <w:rFonts w:ascii="仿宋" w:hAnsi="仿宋" w:eastAsia="仿宋" w:cs="仿宋"/>
          <w:color w:val="auto"/>
        </w:rPr>
      </w:pPr>
      <w:r>
        <w:rPr>
          <w:rFonts w:ascii="仿宋" w:hAnsi="仿宋" w:eastAsia="仿宋" w:cs="仿宋"/>
          <w:color w:val="auto"/>
        </w:rPr>
        <w:t>7.5 乙方在运输到达之前应提前通知甲方，并提示货物运输装卸的注意事项，甲方配合乙方做好货物的接收工作。</w:t>
      </w:r>
    </w:p>
    <w:p>
      <w:pPr>
        <w:pStyle w:val="7"/>
        <w:rPr>
          <w:rFonts w:ascii="仿宋" w:hAnsi="仿宋" w:eastAsia="仿宋" w:cs="仿宋"/>
          <w:color w:val="auto"/>
        </w:rPr>
      </w:pPr>
      <w:r>
        <w:rPr>
          <w:rFonts w:ascii="仿宋" w:hAnsi="仿宋" w:eastAsia="仿宋" w:cs="仿宋"/>
          <w:color w:val="auto"/>
        </w:rPr>
        <w:t>7.6 如因包装、运输问题导致货物损毁、丢失或者品质下降，甲方有权要求降价、换货、拒收部分或整批货物，由此产生的费用和损失，均由乙方承担。</w:t>
      </w:r>
    </w:p>
    <w:p>
      <w:pPr>
        <w:pStyle w:val="7"/>
        <w:outlineLvl w:val="2"/>
        <w:rPr>
          <w:rFonts w:ascii="仿宋" w:hAnsi="仿宋" w:eastAsia="仿宋" w:cs="仿宋"/>
          <w:color w:val="auto"/>
        </w:rPr>
      </w:pPr>
      <w:r>
        <w:rPr>
          <w:rFonts w:ascii="仿宋" w:hAnsi="仿宋" w:eastAsia="仿宋" w:cs="仿宋"/>
          <w:b/>
          <w:color w:val="auto"/>
          <w:sz w:val="28"/>
        </w:rPr>
        <w:t>8. 质量标准和保证</w:t>
      </w:r>
    </w:p>
    <w:p>
      <w:pPr>
        <w:pStyle w:val="7"/>
        <w:rPr>
          <w:rFonts w:ascii="仿宋" w:hAnsi="仿宋" w:eastAsia="仿宋" w:cs="仿宋"/>
          <w:color w:val="auto"/>
        </w:rPr>
      </w:pPr>
      <w:r>
        <w:rPr>
          <w:rFonts w:ascii="仿宋" w:hAnsi="仿宋" w:eastAsia="仿宋" w:cs="仿宋"/>
          <w:color w:val="auto"/>
        </w:rPr>
        <w:t>8.1 质量标准</w:t>
      </w:r>
    </w:p>
    <w:p>
      <w:pPr>
        <w:pStyle w:val="7"/>
        <w:rPr>
          <w:rFonts w:ascii="仿宋" w:hAnsi="仿宋" w:eastAsia="仿宋" w:cs="仿宋"/>
          <w:color w:val="auto"/>
        </w:rPr>
      </w:pPr>
      <w:r>
        <w:rPr>
          <w:rFonts w:ascii="仿宋" w:hAnsi="仿宋" w:eastAsia="仿宋" w:cs="仿宋"/>
          <w:color w:val="auto"/>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7"/>
        <w:rPr>
          <w:rFonts w:ascii="仿宋" w:hAnsi="仿宋" w:eastAsia="仿宋" w:cs="仿宋"/>
          <w:color w:val="auto"/>
        </w:rPr>
      </w:pPr>
      <w:r>
        <w:rPr>
          <w:rFonts w:ascii="仿宋" w:hAnsi="仿宋" w:eastAsia="仿宋" w:cs="仿宋"/>
          <w:color w:val="auto"/>
        </w:rPr>
        <w:t>（2）采用中华人民共和国法定计量单位。</w:t>
      </w:r>
    </w:p>
    <w:p>
      <w:pPr>
        <w:pStyle w:val="7"/>
        <w:rPr>
          <w:rFonts w:ascii="仿宋" w:hAnsi="仿宋" w:eastAsia="仿宋" w:cs="仿宋"/>
          <w:color w:val="auto"/>
        </w:rPr>
      </w:pPr>
      <w:r>
        <w:rPr>
          <w:rFonts w:ascii="仿宋" w:hAnsi="仿宋" w:eastAsia="仿宋" w:cs="仿宋"/>
          <w:color w:val="auto"/>
        </w:rPr>
        <w:t>（3）乙方所提供的货物应符合国家有关安全、环保、卫生的规定。</w:t>
      </w:r>
    </w:p>
    <w:p>
      <w:pPr>
        <w:pStyle w:val="7"/>
        <w:rPr>
          <w:rFonts w:ascii="仿宋" w:hAnsi="仿宋" w:eastAsia="仿宋" w:cs="仿宋"/>
          <w:color w:val="auto"/>
        </w:rPr>
      </w:pPr>
      <w:r>
        <w:rPr>
          <w:rFonts w:ascii="仿宋" w:hAnsi="仿宋" w:eastAsia="仿宋" w:cs="仿宋"/>
          <w:color w:val="auto"/>
        </w:rPr>
        <w:t>（4）乙方应向甲方提交所提供货物的技术文件，包括相应的中文技术文件，如：产品目录、图纸、操作手册、使用说明、维护手册或服务指南等。上述文件应包装好随货物一同发运。</w:t>
      </w:r>
    </w:p>
    <w:p>
      <w:pPr>
        <w:pStyle w:val="7"/>
        <w:rPr>
          <w:rFonts w:ascii="仿宋" w:hAnsi="仿宋" w:eastAsia="仿宋" w:cs="仿宋"/>
          <w:color w:val="auto"/>
        </w:rPr>
      </w:pPr>
      <w:r>
        <w:rPr>
          <w:rFonts w:ascii="仿宋" w:hAnsi="仿宋" w:eastAsia="仿宋" w:cs="仿宋"/>
          <w:color w:val="auto"/>
        </w:rPr>
        <w:t>8.2 保证</w:t>
      </w:r>
    </w:p>
    <w:p>
      <w:pPr>
        <w:pStyle w:val="7"/>
        <w:rPr>
          <w:rFonts w:ascii="仿宋" w:hAnsi="仿宋" w:eastAsia="仿宋" w:cs="仿宋"/>
          <w:color w:val="auto"/>
        </w:rPr>
      </w:pPr>
      <w:r>
        <w:rPr>
          <w:rFonts w:ascii="仿宋" w:hAnsi="仿宋" w:eastAsia="仿宋" w:cs="仿宋"/>
          <w:color w:val="auto"/>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7"/>
        <w:rPr>
          <w:rFonts w:ascii="仿宋" w:hAnsi="仿宋" w:eastAsia="仿宋" w:cs="仿宋"/>
          <w:color w:val="auto"/>
        </w:rPr>
      </w:pPr>
      <w:r>
        <w:rPr>
          <w:rFonts w:ascii="仿宋" w:hAnsi="仿宋" w:eastAsia="仿宋" w:cs="仿宋"/>
          <w:color w:val="auto"/>
        </w:rPr>
        <w:t>（2）在质量保证期内所发现的缺陷，甲方应尽快以书面形式通知乙方。</w:t>
      </w:r>
    </w:p>
    <w:p>
      <w:pPr>
        <w:pStyle w:val="7"/>
        <w:rPr>
          <w:rFonts w:ascii="仿宋" w:hAnsi="仿宋" w:eastAsia="仿宋" w:cs="仿宋"/>
          <w:color w:val="auto"/>
        </w:rPr>
      </w:pPr>
      <w:r>
        <w:rPr>
          <w:rFonts w:ascii="仿宋" w:hAnsi="仿宋" w:eastAsia="仿宋" w:cs="仿宋"/>
          <w:color w:val="auto"/>
        </w:rPr>
        <w:t>（3）乙方收到通知后，应在【政府采购合同专用条款】规定的响应时间内以合理的速度免费维修或更换有缺陷的货物或部件。</w:t>
      </w:r>
    </w:p>
    <w:p>
      <w:pPr>
        <w:pStyle w:val="7"/>
        <w:rPr>
          <w:rFonts w:ascii="仿宋" w:hAnsi="仿宋" w:eastAsia="仿宋" w:cs="仿宋"/>
          <w:color w:val="auto"/>
        </w:rPr>
      </w:pPr>
      <w:r>
        <w:rPr>
          <w:rFonts w:ascii="仿宋" w:hAnsi="仿宋" w:eastAsia="仿宋" w:cs="仿宋"/>
          <w:color w:val="auto"/>
        </w:rPr>
        <w:t>（4）在质量保证期内，如果货物的质量或规格与合同不符，或证实货物是有缺陷的，包括潜在的缺陷或使用不符合要求的材料等，甲方可以根据本合同第15.1条规定以书面形式追究乙方的违约责任。</w:t>
      </w:r>
    </w:p>
    <w:p>
      <w:pPr>
        <w:pStyle w:val="7"/>
        <w:rPr>
          <w:rFonts w:ascii="仿宋" w:hAnsi="仿宋" w:eastAsia="仿宋" w:cs="仿宋"/>
          <w:color w:val="auto"/>
        </w:rPr>
      </w:pPr>
      <w:r>
        <w:rPr>
          <w:rFonts w:ascii="仿宋" w:hAnsi="仿宋" w:eastAsia="仿宋" w:cs="仿宋"/>
          <w:color w:val="auto"/>
        </w:rPr>
        <w:t>（5）乙方在约定的时间内未能弥补缺陷，甲方可采取必要的补救措施，但其风险和费用将由乙方承担，甲方根据合同约定对乙方行使的其他权利不受影响。</w:t>
      </w:r>
    </w:p>
    <w:p>
      <w:pPr>
        <w:pStyle w:val="7"/>
        <w:outlineLvl w:val="2"/>
        <w:rPr>
          <w:rFonts w:ascii="仿宋" w:hAnsi="仿宋" w:eastAsia="仿宋" w:cs="仿宋"/>
          <w:color w:val="auto"/>
        </w:rPr>
      </w:pPr>
      <w:r>
        <w:rPr>
          <w:rFonts w:ascii="仿宋" w:hAnsi="仿宋" w:eastAsia="仿宋" w:cs="仿宋"/>
          <w:b/>
          <w:color w:val="auto"/>
          <w:sz w:val="28"/>
        </w:rPr>
        <w:t>9. 权利瑕疵担保</w:t>
      </w:r>
    </w:p>
    <w:p>
      <w:pPr>
        <w:pStyle w:val="7"/>
        <w:rPr>
          <w:rFonts w:ascii="仿宋" w:hAnsi="仿宋" w:eastAsia="仿宋" w:cs="仿宋"/>
          <w:color w:val="auto"/>
        </w:rPr>
      </w:pPr>
      <w:r>
        <w:rPr>
          <w:rFonts w:ascii="仿宋" w:hAnsi="仿宋" w:eastAsia="仿宋" w:cs="仿宋"/>
          <w:color w:val="auto"/>
        </w:rPr>
        <w:t>9.1 乙方保证对其出售的货物享有合法的权利。</w:t>
      </w:r>
    </w:p>
    <w:p>
      <w:pPr>
        <w:pStyle w:val="7"/>
        <w:rPr>
          <w:rFonts w:ascii="仿宋" w:hAnsi="仿宋" w:eastAsia="仿宋" w:cs="仿宋"/>
          <w:color w:val="auto"/>
        </w:rPr>
      </w:pPr>
      <w:r>
        <w:rPr>
          <w:rFonts w:ascii="仿宋" w:hAnsi="仿宋" w:eastAsia="仿宋" w:cs="仿宋"/>
          <w:color w:val="auto"/>
        </w:rPr>
        <w:t>9.2 乙方保证在交付的货物上不存在抵押权等担保物权。</w:t>
      </w:r>
    </w:p>
    <w:p>
      <w:pPr>
        <w:pStyle w:val="7"/>
        <w:rPr>
          <w:rFonts w:ascii="仿宋" w:hAnsi="仿宋" w:eastAsia="仿宋" w:cs="仿宋"/>
          <w:color w:val="auto"/>
        </w:rPr>
      </w:pPr>
      <w:r>
        <w:rPr>
          <w:rFonts w:ascii="仿宋" w:hAnsi="仿宋" w:eastAsia="仿宋" w:cs="仿宋"/>
          <w:color w:val="auto"/>
        </w:rPr>
        <w:t>9.3 如甲方使用上述货物构成对第三人侵权的，则由乙方承担全部责任。</w:t>
      </w:r>
    </w:p>
    <w:p>
      <w:pPr>
        <w:pStyle w:val="7"/>
        <w:outlineLvl w:val="2"/>
        <w:rPr>
          <w:rFonts w:ascii="仿宋" w:hAnsi="仿宋" w:eastAsia="仿宋" w:cs="仿宋"/>
          <w:color w:val="auto"/>
        </w:rPr>
      </w:pPr>
      <w:r>
        <w:rPr>
          <w:rFonts w:ascii="仿宋" w:hAnsi="仿宋" w:eastAsia="仿宋" w:cs="仿宋"/>
          <w:b/>
          <w:color w:val="auto"/>
          <w:sz w:val="28"/>
        </w:rPr>
        <w:t>10. 知识产权保护</w:t>
      </w:r>
    </w:p>
    <w:p>
      <w:pPr>
        <w:pStyle w:val="7"/>
        <w:rPr>
          <w:rFonts w:ascii="仿宋" w:hAnsi="仿宋" w:eastAsia="仿宋" w:cs="仿宋"/>
          <w:color w:val="auto"/>
        </w:rPr>
      </w:pPr>
      <w:r>
        <w:rPr>
          <w:rFonts w:ascii="仿宋" w:hAnsi="仿宋" w:eastAsia="仿宋" w:cs="仿宋"/>
          <w:color w:val="auto"/>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7"/>
        <w:outlineLvl w:val="2"/>
        <w:rPr>
          <w:rFonts w:ascii="仿宋" w:hAnsi="仿宋" w:eastAsia="仿宋" w:cs="仿宋"/>
          <w:color w:val="auto"/>
        </w:rPr>
      </w:pPr>
      <w:r>
        <w:rPr>
          <w:rFonts w:ascii="仿宋" w:hAnsi="仿宋" w:eastAsia="仿宋" w:cs="仿宋"/>
          <w:b/>
          <w:color w:val="auto"/>
          <w:sz w:val="28"/>
        </w:rPr>
        <w:t>11. 保密义务</w:t>
      </w:r>
    </w:p>
    <w:p>
      <w:pPr>
        <w:pStyle w:val="7"/>
        <w:rPr>
          <w:rFonts w:ascii="仿宋" w:hAnsi="仿宋" w:eastAsia="仿宋" w:cs="仿宋"/>
          <w:color w:val="auto"/>
        </w:rPr>
      </w:pPr>
      <w:r>
        <w:rPr>
          <w:rFonts w:ascii="仿宋" w:hAnsi="仿宋" w:eastAsia="仿宋" w:cs="仿宋"/>
          <w:color w:val="auto"/>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 w:hAnsi="仿宋" w:eastAsia="仿宋" w:cs="仿宋"/>
          <w:b/>
          <w:color w:val="auto"/>
        </w:rPr>
        <w:t>【政府采购合同专用条款】</w:t>
      </w:r>
      <w:r>
        <w:rPr>
          <w:rFonts w:ascii="仿宋" w:hAnsi="仿宋" w:eastAsia="仿宋" w:cs="仿宋"/>
          <w:color w:val="auto"/>
        </w:rPr>
        <w:t>中约定。</w:t>
      </w:r>
    </w:p>
    <w:p>
      <w:pPr>
        <w:pStyle w:val="7"/>
        <w:outlineLvl w:val="2"/>
        <w:rPr>
          <w:rFonts w:ascii="仿宋" w:hAnsi="仿宋" w:eastAsia="仿宋" w:cs="仿宋"/>
          <w:color w:val="auto"/>
        </w:rPr>
      </w:pPr>
      <w:r>
        <w:rPr>
          <w:rFonts w:ascii="仿宋" w:hAnsi="仿宋" w:eastAsia="仿宋" w:cs="仿宋"/>
          <w:b/>
          <w:color w:val="auto"/>
          <w:sz w:val="28"/>
        </w:rPr>
        <w:t>12. 合同价款支付</w:t>
      </w:r>
    </w:p>
    <w:p>
      <w:pPr>
        <w:pStyle w:val="7"/>
        <w:rPr>
          <w:rFonts w:ascii="仿宋" w:hAnsi="仿宋" w:eastAsia="仿宋" w:cs="仿宋"/>
          <w:color w:val="auto"/>
        </w:rPr>
      </w:pPr>
      <w:r>
        <w:rPr>
          <w:rFonts w:ascii="仿宋" w:hAnsi="仿宋" w:eastAsia="仿宋" w:cs="仿宋"/>
          <w:color w:val="auto"/>
        </w:rPr>
        <w:t>12.1 合同价款支付按照国库集中支付制度及财政管理相关规定执行。</w:t>
      </w:r>
    </w:p>
    <w:p>
      <w:pPr>
        <w:pStyle w:val="7"/>
        <w:rPr>
          <w:rFonts w:ascii="仿宋" w:hAnsi="仿宋" w:eastAsia="仿宋" w:cs="仿宋"/>
          <w:color w:val="auto"/>
        </w:rPr>
      </w:pPr>
      <w:r>
        <w:rPr>
          <w:rFonts w:ascii="仿宋" w:hAnsi="仿宋" w:eastAsia="仿宋" w:cs="仿宋"/>
          <w:color w:val="auto"/>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 w:hAnsi="仿宋" w:eastAsia="仿宋" w:cs="仿宋"/>
          <w:b/>
          <w:color w:val="auto"/>
        </w:rPr>
        <w:t>【政府采购合同专用条款】</w:t>
      </w:r>
      <w:r>
        <w:rPr>
          <w:rFonts w:ascii="仿宋" w:hAnsi="仿宋" w:eastAsia="仿宋" w:cs="仿宋"/>
          <w:color w:val="auto"/>
        </w:rPr>
        <w:t>中约定。</w:t>
      </w:r>
    </w:p>
    <w:p>
      <w:pPr>
        <w:pStyle w:val="7"/>
        <w:outlineLvl w:val="2"/>
        <w:rPr>
          <w:rFonts w:ascii="仿宋" w:hAnsi="仿宋" w:eastAsia="仿宋" w:cs="仿宋"/>
          <w:color w:val="auto"/>
        </w:rPr>
      </w:pPr>
      <w:r>
        <w:rPr>
          <w:rFonts w:ascii="仿宋" w:hAnsi="仿宋" w:eastAsia="仿宋" w:cs="仿宋"/>
          <w:b/>
          <w:color w:val="auto"/>
          <w:sz w:val="28"/>
        </w:rPr>
        <w:t>13. 履约保证金</w:t>
      </w:r>
    </w:p>
    <w:p>
      <w:pPr>
        <w:pStyle w:val="7"/>
        <w:rPr>
          <w:rFonts w:ascii="仿宋" w:hAnsi="仿宋" w:eastAsia="仿宋" w:cs="仿宋"/>
          <w:color w:val="auto"/>
        </w:rPr>
      </w:pPr>
      <w:r>
        <w:rPr>
          <w:rFonts w:ascii="仿宋" w:hAnsi="仿宋" w:eastAsia="仿宋" w:cs="仿宋"/>
          <w:color w:val="auto"/>
        </w:rPr>
        <w:t>13.1 乙方应当以支票、汇票、本票或者金融机构、担保机构出具的保函等非现金形式提交。</w:t>
      </w:r>
    </w:p>
    <w:p>
      <w:pPr>
        <w:pStyle w:val="7"/>
        <w:rPr>
          <w:rFonts w:ascii="仿宋" w:hAnsi="仿宋" w:eastAsia="仿宋" w:cs="仿宋"/>
          <w:color w:val="auto"/>
        </w:rPr>
      </w:pPr>
      <w:r>
        <w:rPr>
          <w:rFonts w:ascii="仿宋" w:hAnsi="仿宋" w:eastAsia="仿宋" w:cs="仿宋"/>
          <w:color w:val="auto"/>
        </w:rPr>
        <w:t>13.2 如果乙方出现</w:t>
      </w:r>
      <w:r>
        <w:rPr>
          <w:rFonts w:ascii="仿宋" w:hAnsi="仿宋" w:eastAsia="仿宋" w:cs="仿宋"/>
          <w:b/>
          <w:color w:val="auto"/>
        </w:rPr>
        <w:t>【政府采购合同专用条款】</w:t>
      </w:r>
      <w:r>
        <w:rPr>
          <w:rFonts w:ascii="仿宋" w:hAnsi="仿宋" w:eastAsia="仿宋" w:cs="仿宋"/>
          <w:color w:val="auto"/>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7"/>
        <w:rPr>
          <w:rFonts w:ascii="仿宋" w:hAnsi="仿宋" w:eastAsia="仿宋" w:cs="仿宋"/>
          <w:color w:val="auto"/>
        </w:rPr>
      </w:pPr>
      <w:r>
        <w:rPr>
          <w:rFonts w:ascii="仿宋" w:hAnsi="仿宋" w:eastAsia="仿宋" w:cs="仿宋"/>
          <w:color w:val="auto"/>
        </w:rPr>
        <w:t>13.3 甲方在项目通过验收后按照</w:t>
      </w:r>
      <w:r>
        <w:rPr>
          <w:rFonts w:ascii="仿宋" w:hAnsi="仿宋" w:eastAsia="仿宋" w:cs="仿宋"/>
          <w:b/>
          <w:color w:val="auto"/>
        </w:rPr>
        <w:t>【政府采购合同专用条款】</w:t>
      </w:r>
      <w:r>
        <w:rPr>
          <w:rFonts w:ascii="仿宋" w:hAnsi="仿宋" w:eastAsia="仿宋" w:cs="仿宋"/>
          <w:color w:val="auto"/>
        </w:rPr>
        <w:t>规定的时间内将履约保证金退还乙方；逾期退还的，乙方可要求甲方支付违约金，违约金按照</w:t>
      </w:r>
      <w:r>
        <w:rPr>
          <w:rFonts w:ascii="仿宋" w:hAnsi="仿宋" w:eastAsia="仿宋" w:cs="仿宋"/>
          <w:b/>
          <w:color w:val="auto"/>
        </w:rPr>
        <w:t>【政府采购合同专用条款】</w:t>
      </w:r>
      <w:r>
        <w:rPr>
          <w:rFonts w:ascii="仿宋" w:hAnsi="仿宋" w:eastAsia="仿宋" w:cs="仿宋"/>
          <w:color w:val="auto"/>
        </w:rPr>
        <w:t>规定支付。</w:t>
      </w:r>
    </w:p>
    <w:p>
      <w:pPr>
        <w:pStyle w:val="7"/>
        <w:outlineLvl w:val="2"/>
        <w:rPr>
          <w:rFonts w:ascii="仿宋" w:hAnsi="仿宋" w:eastAsia="仿宋" w:cs="仿宋"/>
          <w:color w:val="auto"/>
        </w:rPr>
      </w:pPr>
      <w:r>
        <w:rPr>
          <w:rFonts w:ascii="仿宋" w:hAnsi="仿宋" w:eastAsia="仿宋" w:cs="仿宋"/>
          <w:b/>
          <w:color w:val="auto"/>
          <w:sz w:val="28"/>
        </w:rPr>
        <w:t>14. 售后服务</w:t>
      </w:r>
    </w:p>
    <w:p>
      <w:pPr>
        <w:pStyle w:val="7"/>
        <w:rPr>
          <w:rFonts w:ascii="仿宋" w:hAnsi="仿宋" w:eastAsia="仿宋" w:cs="仿宋"/>
          <w:color w:val="auto"/>
        </w:rPr>
      </w:pPr>
      <w:r>
        <w:rPr>
          <w:rFonts w:ascii="仿宋" w:hAnsi="仿宋" w:eastAsia="仿宋" w:cs="仿宋"/>
          <w:color w:val="auto"/>
        </w:rPr>
        <w:t>14.1 除项目不涉及或采购活动中明确约定无须承担外，乙方还应提供下列服务：</w:t>
      </w:r>
    </w:p>
    <w:p>
      <w:pPr>
        <w:pStyle w:val="7"/>
        <w:rPr>
          <w:rFonts w:ascii="仿宋" w:hAnsi="仿宋" w:eastAsia="仿宋" w:cs="仿宋"/>
          <w:color w:val="auto"/>
        </w:rPr>
      </w:pPr>
      <w:r>
        <w:rPr>
          <w:rFonts w:ascii="仿宋" w:hAnsi="仿宋" w:eastAsia="仿宋" w:cs="仿宋"/>
          <w:color w:val="auto"/>
        </w:rPr>
        <w:t>（1）货物的现场移动、安装、调试、启动监督及技术支持；</w:t>
      </w:r>
    </w:p>
    <w:p>
      <w:pPr>
        <w:pStyle w:val="7"/>
        <w:rPr>
          <w:rFonts w:ascii="仿宋" w:hAnsi="仿宋" w:eastAsia="仿宋" w:cs="仿宋"/>
          <w:color w:val="auto"/>
        </w:rPr>
      </w:pPr>
      <w:r>
        <w:rPr>
          <w:rFonts w:ascii="仿宋" w:hAnsi="仿宋" w:eastAsia="仿宋" w:cs="仿宋"/>
          <w:color w:val="auto"/>
        </w:rPr>
        <w:t>（2）提供货物组装和维修所需的专用工具和辅助材料；</w:t>
      </w:r>
    </w:p>
    <w:p>
      <w:pPr>
        <w:pStyle w:val="7"/>
        <w:rPr>
          <w:rFonts w:ascii="仿宋" w:hAnsi="仿宋" w:eastAsia="仿宋" w:cs="仿宋"/>
          <w:color w:val="auto"/>
        </w:rPr>
      </w:pPr>
      <w:r>
        <w:rPr>
          <w:rFonts w:ascii="仿宋" w:hAnsi="仿宋" w:eastAsia="仿宋" w:cs="仿宋"/>
          <w:color w:val="auto"/>
        </w:rPr>
        <w:t>（3）在</w:t>
      </w:r>
      <w:r>
        <w:rPr>
          <w:rFonts w:ascii="仿宋" w:hAnsi="仿宋" w:eastAsia="仿宋" w:cs="仿宋"/>
          <w:b/>
          <w:color w:val="auto"/>
        </w:rPr>
        <w:t>【政府采购合同专用条款】</w:t>
      </w:r>
      <w:r>
        <w:rPr>
          <w:rFonts w:ascii="仿宋" w:hAnsi="仿宋" w:eastAsia="仿宋" w:cs="仿宋"/>
          <w:color w:val="auto"/>
        </w:rPr>
        <w:t>约定的期限内对所有的货物实施运行监督、维修，但前提条件是该服务并不能免除乙方在质量保证期内所承担的义务；</w:t>
      </w:r>
    </w:p>
    <w:p>
      <w:pPr>
        <w:pStyle w:val="7"/>
        <w:rPr>
          <w:rFonts w:ascii="仿宋" w:hAnsi="仿宋" w:eastAsia="仿宋" w:cs="仿宋"/>
          <w:color w:val="auto"/>
        </w:rPr>
      </w:pPr>
      <w:r>
        <w:rPr>
          <w:rFonts w:ascii="仿宋" w:hAnsi="仿宋" w:eastAsia="仿宋" w:cs="仿宋"/>
          <w:color w:val="auto"/>
        </w:rPr>
        <w:t>（4）在制造商所在地或指定现场就货物的安装、启动、运营、维护、废弃处置等对甲方操作人员进行培训；</w:t>
      </w:r>
    </w:p>
    <w:p>
      <w:pPr>
        <w:pStyle w:val="7"/>
        <w:rPr>
          <w:rFonts w:ascii="仿宋" w:hAnsi="仿宋" w:eastAsia="仿宋" w:cs="仿宋"/>
          <w:color w:val="auto"/>
        </w:rPr>
      </w:pPr>
      <w:r>
        <w:rPr>
          <w:rFonts w:ascii="仿宋" w:hAnsi="仿宋" w:eastAsia="仿宋" w:cs="仿宋"/>
          <w:color w:val="auto"/>
        </w:rPr>
        <w:t>（5）依照法律、行政法规的规定或者按照</w:t>
      </w:r>
      <w:r>
        <w:rPr>
          <w:rFonts w:ascii="仿宋" w:hAnsi="仿宋" w:eastAsia="仿宋" w:cs="仿宋"/>
          <w:b/>
          <w:color w:val="auto"/>
        </w:rPr>
        <w:t>【政府采购合同专用条款】</w:t>
      </w:r>
      <w:r>
        <w:rPr>
          <w:rFonts w:ascii="仿宋" w:hAnsi="仿宋" w:eastAsia="仿宋" w:cs="仿宋"/>
          <w:color w:val="auto"/>
        </w:rPr>
        <w:t>约定，货物在有效使用年限届满后应予回收的，乙方负有自行或者委托第三人对货物予以回收的义务；</w:t>
      </w:r>
    </w:p>
    <w:p>
      <w:pPr>
        <w:pStyle w:val="7"/>
        <w:rPr>
          <w:rFonts w:ascii="仿宋" w:hAnsi="仿宋" w:eastAsia="仿宋" w:cs="仿宋"/>
          <w:color w:val="auto"/>
        </w:rPr>
      </w:pPr>
      <w:r>
        <w:rPr>
          <w:rFonts w:ascii="仿宋" w:hAnsi="仿宋" w:eastAsia="仿宋" w:cs="仿宋"/>
          <w:color w:val="auto"/>
        </w:rPr>
        <w:t>（6）</w:t>
      </w:r>
      <w:r>
        <w:rPr>
          <w:rFonts w:ascii="仿宋" w:hAnsi="仿宋" w:eastAsia="仿宋" w:cs="仿宋"/>
          <w:b/>
          <w:color w:val="auto"/>
        </w:rPr>
        <w:t>【政府采购合同专用条款】</w:t>
      </w:r>
      <w:r>
        <w:rPr>
          <w:rFonts w:ascii="仿宋" w:hAnsi="仿宋" w:eastAsia="仿宋" w:cs="仿宋"/>
          <w:color w:val="auto"/>
        </w:rPr>
        <w:t>规定由乙方提供的其他服务。</w:t>
      </w:r>
    </w:p>
    <w:p>
      <w:pPr>
        <w:pStyle w:val="7"/>
        <w:rPr>
          <w:rFonts w:ascii="仿宋" w:hAnsi="仿宋" w:eastAsia="仿宋" w:cs="仿宋"/>
          <w:color w:val="auto"/>
        </w:rPr>
      </w:pPr>
      <w:r>
        <w:rPr>
          <w:rFonts w:ascii="仿宋" w:hAnsi="仿宋" w:eastAsia="仿宋" w:cs="仿宋"/>
          <w:color w:val="auto"/>
        </w:rPr>
        <w:t>14.2 乙方提供的售后服务的费用已包含在合同价款中，甲方不再另行支付。</w:t>
      </w:r>
    </w:p>
    <w:p>
      <w:pPr>
        <w:pStyle w:val="7"/>
        <w:outlineLvl w:val="2"/>
        <w:rPr>
          <w:rFonts w:ascii="仿宋" w:hAnsi="仿宋" w:eastAsia="仿宋" w:cs="仿宋"/>
          <w:color w:val="auto"/>
        </w:rPr>
      </w:pPr>
      <w:r>
        <w:rPr>
          <w:rFonts w:ascii="仿宋" w:hAnsi="仿宋" w:eastAsia="仿宋" w:cs="仿宋"/>
          <w:b/>
          <w:color w:val="auto"/>
          <w:sz w:val="28"/>
        </w:rPr>
        <w:t>15. 违约责任</w:t>
      </w:r>
    </w:p>
    <w:p>
      <w:pPr>
        <w:pStyle w:val="7"/>
        <w:rPr>
          <w:rFonts w:ascii="仿宋" w:hAnsi="仿宋" w:eastAsia="仿宋" w:cs="仿宋"/>
          <w:color w:val="auto"/>
        </w:rPr>
      </w:pPr>
      <w:r>
        <w:rPr>
          <w:rFonts w:ascii="仿宋" w:hAnsi="仿宋" w:eastAsia="仿宋" w:cs="仿宋"/>
          <w:color w:val="auto"/>
        </w:rPr>
        <w:t>15.1质量瑕疵的违约责任</w:t>
      </w:r>
    </w:p>
    <w:p>
      <w:pPr>
        <w:pStyle w:val="7"/>
        <w:rPr>
          <w:rFonts w:ascii="仿宋" w:hAnsi="仿宋" w:eastAsia="仿宋" w:cs="仿宋"/>
          <w:color w:val="auto"/>
        </w:rPr>
      </w:pPr>
      <w:r>
        <w:rPr>
          <w:rFonts w:ascii="仿宋" w:hAnsi="仿宋" w:eastAsia="仿宋" w:cs="仿宋"/>
          <w:color w:val="auto"/>
        </w:rPr>
        <w:t>乙方提供的产品不符合合同约定的质量标准或存在产品质量缺陷，甲方有权要求乙方根据</w:t>
      </w:r>
      <w:r>
        <w:rPr>
          <w:rFonts w:ascii="仿宋" w:hAnsi="仿宋" w:eastAsia="仿宋" w:cs="仿宋"/>
          <w:b/>
          <w:color w:val="auto"/>
        </w:rPr>
        <w:t>【政府采购合同专用条款】</w:t>
      </w:r>
      <w:r>
        <w:rPr>
          <w:rFonts w:ascii="仿宋" w:hAnsi="仿宋" w:eastAsia="仿宋" w:cs="仿宋"/>
          <w:color w:val="auto"/>
        </w:rPr>
        <w:t>要求及时修理、重作、更换，并承担由此给甲方造成的损失。</w:t>
      </w:r>
    </w:p>
    <w:p>
      <w:pPr>
        <w:pStyle w:val="7"/>
        <w:rPr>
          <w:rFonts w:ascii="仿宋" w:hAnsi="仿宋" w:eastAsia="仿宋" w:cs="仿宋"/>
          <w:color w:val="auto"/>
        </w:rPr>
      </w:pPr>
      <w:r>
        <w:rPr>
          <w:rFonts w:ascii="仿宋" w:hAnsi="仿宋" w:eastAsia="仿宋" w:cs="仿宋"/>
          <w:color w:val="auto"/>
        </w:rPr>
        <w:t>15.2 迟延交货的违约责任</w:t>
      </w:r>
    </w:p>
    <w:p>
      <w:pPr>
        <w:pStyle w:val="7"/>
        <w:rPr>
          <w:rFonts w:ascii="仿宋" w:hAnsi="仿宋" w:eastAsia="仿宋" w:cs="仿宋"/>
          <w:color w:val="auto"/>
        </w:rPr>
      </w:pPr>
      <w:r>
        <w:rPr>
          <w:rFonts w:ascii="仿宋" w:hAnsi="仿宋" w:eastAsia="仿宋" w:cs="仿宋"/>
          <w:color w:val="auto"/>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7"/>
        <w:rPr>
          <w:rFonts w:ascii="仿宋" w:hAnsi="仿宋" w:eastAsia="仿宋" w:cs="仿宋"/>
          <w:color w:val="auto"/>
        </w:rPr>
      </w:pPr>
      <w:r>
        <w:rPr>
          <w:rFonts w:ascii="仿宋" w:hAnsi="仿宋" w:eastAsia="仿宋" w:cs="仿宋"/>
          <w:color w:val="auto"/>
        </w:rPr>
        <w:t>（2）如果乙方没有按照合同规定的时间交货和提供相关服务，甲方有权从货款中扣除误期赔偿费而不影响合同项下的其他补救方法，赔偿费按</w:t>
      </w:r>
      <w:r>
        <w:rPr>
          <w:rFonts w:ascii="仿宋" w:hAnsi="仿宋" w:eastAsia="仿宋" w:cs="仿宋"/>
          <w:b/>
          <w:color w:val="auto"/>
        </w:rPr>
        <w:t>【政府采购合同专用条款】</w:t>
      </w:r>
      <w:r>
        <w:rPr>
          <w:rFonts w:ascii="仿宋" w:hAnsi="仿宋" w:eastAsia="仿宋" w:cs="仿宋"/>
          <w:color w:val="auto"/>
        </w:rPr>
        <w:t>规定执行。如果涉及公共利益，且赔偿金额无法弥补公共利益损失，甲方可要求继续履行或者采取其他补救措施。</w:t>
      </w:r>
    </w:p>
    <w:p>
      <w:pPr>
        <w:pStyle w:val="7"/>
        <w:rPr>
          <w:rFonts w:ascii="仿宋" w:hAnsi="仿宋" w:eastAsia="仿宋" w:cs="仿宋"/>
          <w:color w:val="auto"/>
        </w:rPr>
      </w:pPr>
      <w:r>
        <w:rPr>
          <w:rFonts w:ascii="仿宋" w:hAnsi="仿宋" w:eastAsia="仿宋" w:cs="仿宋"/>
          <w:color w:val="auto"/>
        </w:rPr>
        <w:t>15.3 迟延支付的违约责任</w:t>
      </w:r>
    </w:p>
    <w:p>
      <w:pPr>
        <w:pStyle w:val="7"/>
        <w:rPr>
          <w:rFonts w:ascii="仿宋" w:hAnsi="仿宋" w:eastAsia="仿宋" w:cs="仿宋"/>
          <w:color w:val="auto"/>
        </w:rPr>
      </w:pPr>
      <w:r>
        <w:rPr>
          <w:rFonts w:ascii="仿宋" w:hAnsi="仿宋" w:eastAsia="仿宋" w:cs="仿宋"/>
          <w:color w:val="auto"/>
        </w:rPr>
        <w:t>甲方存在迟延支付乙方合同款项的，应当承担</w:t>
      </w:r>
      <w:r>
        <w:rPr>
          <w:rFonts w:ascii="仿宋" w:hAnsi="仿宋" w:eastAsia="仿宋" w:cs="仿宋"/>
          <w:b/>
          <w:color w:val="auto"/>
        </w:rPr>
        <w:t>【政府采购合同专用条款】</w:t>
      </w:r>
      <w:r>
        <w:rPr>
          <w:rFonts w:ascii="仿宋" w:hAnsi="仿宋" w:eastAsia="仿宋" w:cs="仿宋"/>
          <w:color w:val="auto"/>
        </w:rPr>
        <w:t>规定的逾期付款利息。</w:t>
      </w:r>
    </w:p>
    <w:p>
      <w:pPr>
        <w:pStyle w:val="7"/>
        <w:rPr>
          <w:rFonts w:ascii="仿宋" w:hAnsi="仿宋" w:eastAsia="仿宋" w:cs="仿宋"/>
          <w:color w:val="auto"/>
        </w:rPr>
      </w:pPr>
      <w:r>
        <w:rPr>
          <w:rFonts w:ascii="仿宋" w:hAnsi="仿宋" w:eastAsia="仿宋" w:cs="仿宋"/>
          <w:color w:val="auto"/>
        </w:rPr>
        <w:t>15.4其他违约责任根据项目实际需要按</w:t>
      </w:r>
      <w:r>
        <w:rPr>
          <w:rFonts w:ascii="仿宋" w:hAnsi="仿宋" w:eastAsia="仿宋" w:cs="仿宋"/>
          <w:b/>
          <w:color w:val="auto"/>
        </w:rPr>
        <w:t>【政府采购合同专用条款】</w:t>
      </w:r>
      <w:r>
        <w:rPr>
          <w:rFonts w:ascii="仿宋" w:hAnsi="仿宋" w:eastAsia="仿宋" w:cs="仿宋"/>
          <w:color w:val="auto"/>
        </w:rPr>
        <w:t>规定执行。</w:t>
      </w:r>
    </w:p>
    <w:p>
      <w:pPr>
        <w:pStyle w:val="7"/>
        <w:outlineLvl w:val="2"/>
        <w:rPr>
          <w:rFonts w:ascii="仿宋" w:hAnsi="仿宋" w:eastAsia="仿宋" w:cs="仿宋"/>
          <w:color w:val="auto"/>
        </w:rPr>
      </w:pPr>
      <w:r>
        <w:rPr>
          <w:rFonts w:ascii="仿宋" w:hAnsi="仿宋" w:eastAsia="仿宋" w:cs="仿宋"/>
          <w:b/>
          <w:color w:val="auto"/>
          <w:sz w:val="28"/>
        </w:rPr>
        <w:t>16.合同变更、中止与终止</w:t>
      </w:r>
    </w:p>
    <w:p>
      <w:pPr>
        <w:pStyle w:val="7"/>
        <w:rPr>
          <w:rFonts w:ascii="仿宋" w:hAnsi="仿宋" w:eastAsia="仿宋" w:cs="仿宋"/>
          <w:color w:val="auto"/>
        </w:rPr>
      </w:pPr>
      <w:r>
        <w:rPr>
          <w:rFonts w:ascii="仿宋" w:hAnsi="仿宋" w:eastAsia="仿宋" w:cs="仿宋"/>
          <w:color w:val="auto"/>
        </w:rPr>
        <w:t xml:space="preserve"> 16.1合同的变更</w:t>
      </w:r>
    </w:p>
    <w:p>
      <w:pPr>
        <w:pStyle w:val="7"/>
        <w:rPr>
          <w:rFonts w:ascii="仿宋" w:hAnsi="仿宋" w:eastAsia="仿宋" w:cs="仿宋"/>
          <w:color w:val="auto"/>
        </w:rPr>
      </w:pPr>
      <w:r>
        <w:rPr>
          <w:rFonts w:ascii="仿宋" w:hAnsi="仿宋" w:eastAsia="仿宋" w:cs="仿宋"/>
          <w:color w:val="auto"/>
        </w:rPr>
        <w:t>政府采购合同履行中，在不改变合同其他条款的前提下，甲方可以在合同价款10%的范围内追加与合同标的相同的货物，并就此与乙方协商一致后签订补充协议。</w:t>
      </w:r>
    </w:p>
    <w:p>
      <w:pPr>
        <w:pStyle w:val="7"/>
        <w:rPr>
          <w:rFonts w:ascii="仿宋" w:hAnsi="仿宋" w:eastAsia="仿宋" w:cs="仿宋"/>
          <w:color w:val="auto"/>
        </w:rPr>
      </w:pPr>
      <w:r>
        <w:rPr>
          <w:rFonts w:ascii="仿宋" w:hAnsi="仿宋" w:eastAsia="仿宋" w:cs="仿宋"/>
          <w:color w:val="auto"/>
        </w:rPr>
        <w:t>16.2合同的中止</w:t>
      </w:r>
    </w:p>
    <w:p>
      <w:pPr>
        <w:pStyle w:val="7"/>
        <w:rPr>
          <w:rFonts w:ascii="仿宋" w:hAnsi="仿宋" w:eastAsia="仿宋" w:cs="仿宋"/>
          <w:color w:val="auto"/>
        </w:rPr>
      </w:pPr>
      <w:r>
        <w:rPr>
          <w:rFonts w:ascii="仿宋" w:hAnsi="仿宋" w:eastAsia="仿宋" w:cs="仿宋"/>
          <w:color w:val="auto"/>
        </w:rPr>
        <w:t>（1）合同履行过程中因供应商就采购文件、采购过程或结果提起投诉的，甲方认为有必要的，可以中止合同的履行。</w:t>
      </w:r>
    </w:p>
    <w:p>
      <w:pPr>
        <w:pStyle w:val="7"/>
        <w:rPr>
          <w:rFonts w:ascii="仿宋" w:hAnsi="仿宋" w:eastAsia="仿宋" w:cs="仿宋"/>
          <w:color w:val="auto"/>
        </w:rPr>
      </w:pPr>
      <w:r>
        <w:rPr>
          <w:rFonts w:ascii="仿宋" w:hAnsi="仿宋" w:eastAsia="仿宋" w:cs="仿宋"/>
          <w:color w:val="auto"/>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7"/>
        <w:rPr>
          <w:rFonts w:ascii="仿宋" w:hAnsi="仿宋" w:eastAsia="仿宋" w:cs="仿宋"/>
          <w:color w:val="auto"/>
        </w:rPr>
      </w:pPr>
      <w:r>
        <w:rPr>
          <w:rFonts w:ascii="仿宋" w:hAnsi="仿宋" w:eastAsia="仿宋" w:cs="仿宋"/>
          <w:color w:val="auto"/>
        </w:rPr>
        <w:t>（3）乙方分立、合并或者变更住所的，应当及时以书面形式告知甲方。乙方没有及时告知甲方，致使合同履行发生困难的，甲方可以中止合同履行并要求乙方承担由此给甲方造成的损失。</w:t>
      </w:r>
    </w:p>
    <w:p>
      <w:pPr>
        <w:pStyle w:val="7"/>
        <w:rPr>
          <w:rFonts w:ascii="仿宋" w:hAnsi="仿宋" w:eastAsia="仿宋" w:cs="仿宋"/>
          <w:color w:val="auto"/>
        </w:rPr>
      </w:pPr>
      <w:r>
        <w:rPr>
          <w:rFonts w:ascii="仿宋" w:hAnsi="仿宋" w:eastAsia="仿宋" w:cs="仿宋"/>
          <w:color w:val="auto"/>
        </w:rPr>
        <w:t>（4）甲方不得以行政区划调整、政府换届、机构或者职能调整以及相关责任人更替为由中止合同。</w:t>
      </w:r>
    </w:p>
    <w:p>
      <w:pPr>
        <w:pStyle w:val="7"/>
        <w:rPr>
          <w:rFonts w:ascii="仿宋" w:hAnsi="仿宋" w:eastAsia="仿宋" w:cs="仿宋"/>
          <w:color w:val="auto"/>
        </w:rPr>
      </w:pPr>
      <w:r>
        <w:rPr>
          <w:rFonts w:ascii="仿宋" w:hAnsi="仿宋" w:eastAsia="仿宋" w:cs="仿宋"/>
          <w:color w:val="auto"/>
        </w:rPr>
        <w:t>16.3合同的终止</w:t>
      </w:r>
    </w:p>
    <w:p>
      <w:pPr>
        <w:pStyle w:val="7"/>
        <w:rPr>
          <w:rFonts w:ascii="仿宋" w:hAnsi="仿宋" w:eastAsia="仿宋" w:cs="仿宋"/>
          <w:color w:val="auto"/>
        </w:rPr>
      </w:pPr>
      <w:r>
        <w:rPr>
          <w:rFonts w:ascii="仿宋" w:hAnsi="仿宋" w:eastAsia="仿宋" w:cs="仿宋"/>
          <w:color w:val="auto"/>
        </w:rPr>
        <w:t>（1）合同因有效期限届满而终止；</w:t>
      </w:r>
    </w:p>
    <w:p>
      <w:pPr>
        <w:pStyle w:val="7"/>
        <w:rPr>
          <w:rFonts w:ascii="仿宋" w:hAnsi="仿宋" w:eastAsia="仿宋" w:cs="仿宋"/>
          <w:color w:val="auto"/>
        </w:rPr>
      </w:pPr>
      <w:r>
        <w:rPr>
          <w:rFonts w:ascii="仿宋" w:hAnsi="仿宋" w:eastAsia="仿宋" w:cs="仿宋"/>
          <w:color w:val="auto"/>
        </w:rPr>
        <w:t>（2）乙方未按合同约定履行，构成根本性违约的，甲方有权终止合同，并追究乙方的违约责任。</w:t>
      </w:r>
    </w:p>
    <w:p>
      <w:pPr>
        <w:pStyle w:val="7"/>
        <w:rPr>
          <w:rFonts w:ascii="仿宋" w:hAnsi="仿宋" w:eastAsia="仿宋" w:cs="仿宋"/>
          <w:color w:val="auto"/>
        </w:rPr>
      </w:pPr>
      <w:r>
        <w:rPr>
          <w:rFonts w:ascii="仿宋" w:hAnsi="仿宋" w:eastAsia="仿宋" w:cs="仿宋"/>
          <w:color w:val="auto"/>
        </w:rPr>
        <w:t>16.4 涉及国家利益、社会公共利益的情形</w:t>
      </w:r>
    </w:p>
    <w:p>
      <w:pPr>
        <w:pStyle w:val="7"/>
        <w:rPr>
          <w:rFonts w:ascii="仿宋" w:hAnsi="仿宋" w:eastAsia="仿宋" w:cs="仿宋"/>
          <w:color w:val="auto"/>
        </w:rPr>
      </w:pPr>
      <w:r>
        <w:rPr>
          <w:rFonts w:ascii="仿宋" w:hAnsi="仿宋" w:eastAsia="仿宋" w:cs="仿宋"/>
          <w:color w:val="auto"/>
        </w:rPr>
        <w:t>政府采购合同继续履行将损害国家利益和社会公共利益的，双方当事人应当变更、中止或者终止合同。有过错的一方应当承担赔偿责任，双方都有过错的，各自承担相应的责任。</w:t>
      </w:r>
    </w:p>
    <w:p>
      <w:pPr>
        <w:pStyle w:val="7"/>
        <w:outlineLvl w:val="2"/>
        <w:rPr>
          <w:rFonts w:ascii="仿宋" w:hAnsi="仿宋" w:eastAsia="仿宋" w:cs="仿宋"/>
          <w:color w:val="auto"/>
        </w:rPr>
      </w:pPr>
      <w:r>
        <w:rPr>
          <w:rFonts w:ascii="仿宋" w:hAnsi="仿宋" w:eastAsia="仿宋" w:cs="仿宋"/>
          <w:b/>
          <w:color w:val="auto"/>
          <w:sz w:val="28"/>
        </w:rPr>
        <w:t>17. 合同分包</w:t>
      </w:r>
    </w:p>
    <w:p>
      <w:pPr>
        <w:pStyle w:val="7"/>
        <w:rPr>
          <w:rFonts w:ascii="仿宋" w:hAnsi="仿宋" w:eastAsia="仿宋" w:cs="仿宋"/>
          <w:color w:val="auto"/>
        </w:rPr>
      </w:pPr>
      <w:r>
        <w:rPr>
          <w:rFonts w:ascii="仿宋" w:hAnsi="仿宋" w:eastAsia="仿宋" w:cs="仿宋"/>
          <w:color w:val="auto"/>
        </w:rPr>
        <w:t>17.1 乙方不得将合同转包给其他供应商。涉及合同分包的，乙方应根据采购文件和投标（响应）文件规定进行合同分包。</w:t>
      </w:r>
    </w:p>
    <w:p>
      <w:pPr>
        <w:pStyle w:val="7"/>
        <w:rPr>
          <w:rFonts w:ascii="仿宋" w:hAnsi="仿宋" w:eastAsia="仿宋" w:cs="仿宋"/>
          <w:color w:val="auto"/>
        </w:rPr>
      </w:pPr>
      <w:r>
        <w:rPr>
          <w:rFonts w:ascii="仿宋" w:hAnsi="仿宋" w:eastAsia="仿宋" w:cs="仿宋"/>
          <w:color w:val="auto"/>
        </w:rPr>
        <w:t>17.2 乙方执行政府采购政策向中小企业依法分包的，乙方应当按采购文件和投标（响应）文件签订分包意向协议，分包意向协议属于本合同组成部分。</w:t>
      </w:r>
    </w:p>
    <w:p>
      <w:pPr>
        <w:pStyle w:val="7"/>
        <w:outlineLvl w:val="2"/>
        <w:rPr>
          <w:rFonts w:ascii="仿宋" w:hAnsi="仿宋" w:eastAsia="仿宋" w:cs="仿宋"/>
          <w:color w:val="auto"/>
        </w:rPr>
      </w:pPr>
      <w:r>
        <w:rPr>
          <w:rFonts w:ascii="仿宋" w:hAnsi="仿宋" w:eastAsia="仿宋" w:cs="仿宋"/>
          <w:b/>
          <w:color w:val="auto"/>
          <w:sz w:val="28"/>
        </w:rPr>
        <w:t>18. 不可抗力</w:t>
      </w:r>
    </w:p>
    <w:p>
      <w:pPr>
        <w:pStyle w:val="7"/>
        <w:rPr>
          <w:rFonts w:ascii="仿宋" w:hAnsi="仿宋" w:eastAsia="仿宋" w:cs="仿宋"/>
          <w:color w:val="auto"/>
        </w:rPr>
      </w:pPr>
      <w:r>
        <w:rPr>
          <w:rFonts w:ascii="仿宋" w:hAnsi="仿宋" w:eastAsia="仿宋" w:cs="仿宋"/>
          <w:color w:val="auto"/>
        </w:rPr>
        <w:t>18.1 不可抗力是指合同双方不能预见、不能避免且不能克服的客观情况。</w:t>
      </w:r>
    </w:p>
    <w:p>
      <w:pPr>
        <w:pStyle w:val="7"/>
        <w:rPr>
          <w:rFonts w:ascii="仿宋" w:hAnsi="仿宋" w:eastAsia="仿宋" w:cs="仿宋"/>
          <w:color w:val="auto"/>
        </w:rPr>
      </w:pPr>
      <w:r>
        <w:rPr>
          <w:rFonts w:ascii="仿宋" w:hAnsi="仿宋" w:eastAsia="仿宋" w:cs="仿宋"/>
          <w:color w:val="auto"/>
        </w:rPr>
        <w:t>18.2 任何一方对由于不可抗力造成的部分或全部不能履行合同不承担违约责任。但迟延履行后发生不可抗力的，不能免除责任。</w:t>
      </w:r>
    </w:p>
    <w:p>
      <w:pPr>
        <w:pStyle w:val="7"/>
        <w:rPr>
          <w:rFonts w:ascii="仿宋" w:hAnsi="仿宋" w:eastAsia="仿宋" w:cs="仿宋"/>
          <w:color w:val="auto"/>
        </w:rPr>
      </w:pPr>
      <w:r>
        <w:rPr>
          <w:rFonts w:ascii="仿宋" w:hAnsi="仿宋" w:eastAsia="仿宋" w:cs="仿宋"/>
          <w:color w:val="auto"/>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7"/>
        <w:outlineLvl w:val="2"/>
        <w:rPr>
          <w:rFonts w:ascii="仿宋" w:hAnsi="仿宋" w:eastAsia="仿宋" w:cs="仿宋"/>
          <w:color w:val="auto"/>
        </w:rPr>
      </w:pPr>
      <w:r>
        <w:rPr>
          <w:rFonts w:ascii="仿宋" w:hAnsi="仿宋" w:eastAsia="仿宋" w:cs="仿宋"/>
          <w:b/>
          <w:color w:val="auto"/>
          <w:sz w:val="28"/>
        </w:rPr>
        <w:t>19. 解决争议的方法</w:t>
      </w:r>
    </w:p>
    <w:p>
      <w:pPr>
        <w:pStyle w:val="7"/>
        <w:rPr>
          <w:rFonts w:ascii="仿宋" w:hAnsi="仿宋" w:eastAsia="仿宋" w:cs="仿宋"/>
          <w:color w:val="auto"/>
        </w:rPr>
      </w:pPr>
      <w:r>
        <w:rPr>
          <w:rFonts w:ascii="仿宋" w:hAnsi="仿宋" w:eastAsia="仿宋" w:cs="仿宋"/>
          <w:color w:val="auto"/>
        </w:rPr>
        <w:t>19.1 因本合同及合同有关事项发生的争议，由甲乙双方友好协商解决。协商不成时，可以向有关组织申请调解。合同一方或双方不愿调解或调解不成的，可以通过仲裁或诉讼的方式解决争议。</w:t>
      </w:r>
    </w:p>
    <w:p>
      <w:pPr>
        <w:pStyle w:val="7"/>
        <w:rPr>
          <w:rFonts w:ascii="仿宋" w:hAnsi="仿宋" w:eastAsia="仿宋" w:cs="仿宋"/>
          <w:color w:val="auto"/>
        </w:rPr>
      </w:pPr>
      <w:r>
        <w:rPr>
          <w:rFonts w:ascii="仿宋" w:hAnsi="仿宋" w:eastAsia="仿宋" w:cs="仿宋"/>
          <w:color w:val="auto"/>
        </w:rPr>
        <w:t>19.2 选择仲裁的，应在</w:t>
      </w:r>
      <w:r>
        <w:rPr>
          <w:rFonts w:ascii="仿宋" w:hAnsi="仿宋" w:eastAsia="仿宋" w:cs="仿宋"/>
          <w:b/>
          <w:color w:val="auto"/>
        </w:rPr>
        <w:t>【政府采购合同专用条款】</w:t>
      </w:r>
      <w:r>
        <w:rPr>
          <w:rFonts w:ascii="仿宋" w:hAnsi="仿宋" w:eastAsia="仿宋" w:cs="仿宋"/>
          <w:color w:val="auto"/>
        </w:rPr>
        <w:t>中明确仲裁机构及仲裁地；通过诉讼方式解决的，可以在</w:t>
      </w:r>
      <w:r>
        <w:rPr>
          <w:rFonts w:ascii="仿宋" w:hAnsi="仿宋" w:eastAsia="仿宋" w:cs="仿宋"/>
          <w:b/>
          <w:color w:val="auto"/>
        </w:rPr>
        <w:t>【政府采购合同专用条款】</w:t>
      </w:r>
      <w:r>
        <w:rPr>
          <w:rFonts w:ascii="仿宋" w:hAnsi="仿宋" w:eastAsia="仿宋" w:cs="仿宋"/>
          <w:color w:val="auto"/>
        </w:rPr>
        <w:t>中进一步约定选择与争议有实际联系的地点的人民法院管辖，但管辖法院的约定不得违反级别管辖和专属管辖的规定。</w:t>
      </w:r>
    </w:p>
    <w:p>
      <w:pPr>
        <w:pStyle w:val="7"/>
        <w:rPr>
          <w:rFonts w:ascii="仿宋" w:hAnsi="仿宋" w:eastAsia="仿宋" w:cs="仿宋"/>
          <w:color w:val="auto"/>
        </w:rPr>
      </w:pPr>
      <w:r>
        <w:rPr>
          <w:rFonts w:ascii="仿宋" w:hAnsi="仿宋" w:eastAsia="仿宋" w:cs="仿宋"/>
          <w:color w:val="auto"/>
        </w:rPr>
        <w:t>19.3 如甲乙双方有争议的事项不影响合同其他部分的履行，在争议解决期间，合同其他部分应当继续履行。</w:t>
      </w:r>
    </w:p>
    <w:p>
      <w:pPr>
        <w:pStyle w:val="7"/>
        <w:outlineLvl w:val="2"/>
        <w:rPr>
          <w:rFonts w:ascii="仿宋" w:hAnsi="仿宋" w:eastAsia="仿宋" w:cs="仿宋"/>
          <w:color w:val="auto"/>
        </w:rPr>
      </w:pPr>
      <w:r>
        <w:rPr>
          <w:rFonts w:ascii="仿宋" w:hAnsi="仿宋" w:eastAsia="仿宋" w:cs="仿宋"/>
          <w:b/>
          <w:color w:val="auto"/>
          <w:sz w:val="28"/>
        </w:rPr>
        <w:t>20. 政府采购政策</w:t>
      </w:r>
    </w:p>
    <w:p>
      <w:pPr>
        <w:pStyle w:val="7"/>
        <w:rPr>
          <w:rFonts w:ascii="仿宋" w:hAnsi="仿宋" w:eastAsia="仿宋" w:cs="仿宋"/>
          <w:color w:val="auto"/>
        </w:rPr>
      </w:pPr>
      <w:r>
        <w:rPr>
          <w:rFonts w:ascii="仿宋" w:hAnsi="仿宋" w:eastAsia="仿宋" w:cs="仿宋"/>
          <w:color w:val="auto"/>
        </w:rPr>
        <w:t>20.1 本合同应当按照规定执行政府采购政策。</w:t>
      </w:r>
    </w:p>
    <w:p>
      <w:pPr>
        <w:pStyle w:val="7"/>
        <w:rPr>
          <w:rFonts w:ascii="仿宋" w:hAnsi="仿宋" w:eastAsia="仿宋" w:cs="仿宋"/>
          <w:color w:val="auto"/>
        </w:rPr>
      </w:pPr>
      <w:r>
        <w:rPr>
          <w:rFonts w:ascii="仿宋" w:hAnsi="仿宋" w:eastAsia="仿宋" w:cs="仿宋"/>
          <w:color w:val="auto"/>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7"/>
        <w:rPr>
          <w:rFonts w:ascii="仿宋" w:hAnsi="仿宋" w:eastAsia="仿宋" w:cs="仿宋"/>
          <w:color w:val="auto"/>
        </w:rPr>
      </w:pPr>
      <w:r>
        <w:rPr>
          <w:rFonts w:ascii="仿宋" w:hAnsi="仿宋" w:eastAsia="仿宋" w:cs="仿宋"/>
          <w:color w:val="auto"/>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7"/>
        <w:outlineLvl w:val="2"/>
        <w:rPr>
          <w:rFonts w:ascii="仿宋" w:hAnsi="仿宋" w:eastAsia="仿宋" w:cs="仿宋"/>
          <w:color w:val="auto"/>
        </w:rPr>
      </w:pPr>
      <w:r>
        <w:rPr>
          <w:rFonts w:ascii="仿宋" w:hAnsi="仿宋" w:eastAsia="仿宋" w:cs="仿宋"/>
          <w:b/>
          <w:color w:val="auto"/>
          <w:sz w:val="28"/>
        </w:rPr>
        <w:t>21. 法律适用</w:t>
      </w:r>
    </w:p>
    <w:p>
      <w:pPr>
        <w:pStyle w:val="7"/>
        <w:rPr>
          <w:rFonts w:ascii="仿宋" w:hAnsi="仿宋" w:eastAsia="仿宋" w:cs="仿宋"/>
          <w:color w:val="auto"/>
        </w:rPr>
      </w:pPr>
      <w:r>
        <w:rPr>
          <w:rFonts w:ascii="仿宋" w:hAnsi="仿宋" w:eastAsia="仿宋" w:cs="仿宋"/>
          <w:color w:val="auto"/>
        </w:rPr>
        <w:t>21.1 本合同的订立、生效、解释、履行及与本合同有关的争议解决，均适用法律、行政法规。</w:t>
      </w:r>
    </w:p>
    <w:p>
      <w:pPr>
        <w:pStyle w:val="7"/>
        <w:rPr>
          <w:rFonts w:ascii="仿宋" w:hAnsi="仿宋" w:eastAsia="仿宋" w:cs="仿宋"/>
          <w:color w:val="auto"/>
        </w:rPr>
      </w:pPr>
      <w:r>
        <w:rPr>
          <w:rFonts w:ascii="仿宋" w:hAnsi="仿宋" w:eastAsia="仿宋" w:cs="仿宋"/>
          <w:color w:val="auto"/>
        </w:rPr>
        <w:t>21.2 本合同条款与法律、行政法规的强制性规定不一致的，双方当事人应按照法律、行政法规的强制性规定修改本合同的相关条款。</w:t>
      </w:r>
    </w:p>
    <w:p>
      <w:pPr>
        <w:pStyle w:val="7"/>
        <w:outlineLvl w:val="2"/>
        <w:rPr>
          <w:rFonts w:ascii="仿宋" w:hAnsi="仿宋" w:eastAsia="仿宋" w:cs="仿宋"/>
          <w:color w:val="auto"/>
        </w:rPr>
      </w:pPr>
      <w:r>
        <w:rPr>
          <w:rFonts w:ascii="仿宋" w:hAnsi="仿宋" w:eastAsia="仿宋" w:cs="仿宋"/>
          <w:b/>
          <w:color w:val="auto"/>
          <w:sz w:val="28"/>
        </w:rPr>
        <w:t>22. 通知</w:t>
      </w:r>
    </w:p>
    <w:p>
      <w:pPr>
        <w:pStyle w:val="7"/>
        <w:rPr>
          <w:rFonts w:ascii="仿宋" w:hAnsi="仿宋" w:eastAsia="仿宋" w:cs="仿宋"/>
          <w:color w:val="auto"/>
        </w:rPr>
      </w:pPr>
      <w:r>
        <w:rPr>
          <w:rFonts w:ascii="仿宋" w:hAnsi="仿宋" w:eastAsia="仿宋" w:cs="仿宋"/>
          <w:color w:val="auto"/>
        </w:rPr>
        <w:t>22.1 本合同任何一方向对方发出的通知、信件、数据电文等，应当发送至本合同第一部分《政府采购合同协议书》所约定的通讯地址、联系人、联系电话或电子邮箱。</w:t>
      </w:r>
    </w:p>
    <w:p>
      <w:pPr>
        <w:pStyle w:val="7"/>
        <w:rPr>
          <w:rFonts w:ascii="仿宋" w:hAnsi="仿宋" w:eastAsia="仿宋" w:cs="仿宋"/>
          <w:color w:val="auto"/>
        </w:rPr>
      </w:pPr>
      <w:r>
        <w:rPr>
          <w:rFonts w:ascii="仿宋" w:hAnsi="仿宋" w:eastAsia="仿宋" w:cs="仿宋"/>
          <w:color w:val="auto"/>
        </w:rPr>
        <w:t xml:space="preserve"> 22.2 一方当事人变更名称、住所、联系人、联系电话或电子邮箱等信息的，应当在变更后3日内及时书面通知对方，对方实际收到变更通知前的送达仍为有效送达。</w:t>
      </w:r>
    </w:p>
    <w:p>
      <w:pPr>
        <w:pStyle w:val="7"/>
        <w:rPr>
          <w:rFonts w:ascii="仿宋" w:hAnsi="仿宋" w:eastAsia="仿宋" w:cs="仿宋"/>
          <w:color w:val="auto"/>
        </w:rPr>
      </w:pPr>
      <w:r>
        <w:rPr>
          <w:rFonts w:ascii="仿宋" w:hAnsi="仿宋" w:eastAsia="仿宋" w:cs="仿宋"/>
          <w:color w:val="auto"/>
        </w:rPr>
        <w:t>22.3本合同一方给另一方的通知均应采用书面形式，传真或快递送到本合同中规定的对方的地址和办理签收手续。</w:t>
      </w:r>
    </w:p>
    <w:p>
      <w:pPr>
        <w:pStyle w:val="7"/>
        <w:rPr>
          <w:rFonts w:ascii="仿宋" w:hAnsi="仿宋" w:eastAsia="仿宋" w:cs="仿宋"/>
          <w:color w:val="auto"/>
        </w:rPr>
      </w:pPr>
      <w:r>
        <w:rPr>
          <w:rFonts w:ascii="仿宋" w:hAnsi="仿宋" w:eastAsia="仿宋" w:cs="仿宋"/>
          <w:color w:val="auto"/>
        </w:rPr>
        <w:t>22.4通知以送达之日或通知书中规定的生效之日起生效，两者中以较迟之日为准。</w:t>
      </w:r>
    </w:p>
    <w:p>
      <w:pPr>
        <w:pStyle w:val="7"/>
        <w:outlineLvl w:val="2"/>
        <w:rPr>
          <w:rFonts w:ascii="仿宋" w:hAnsi="仿宋" w:eastAsia="仿宋" w:cs="仿宋"/>
          <w:color w:val="auto"/>
        </w:rPr>
      </w:pPr>
      <w:r>
        <w:rPr>
          <w:rFonts w:ascii="仿宋" w:hAnsi="仿宋" w:eastAsia="仿宋" w:cs="仿宋"/>
          <w:b/>
          <w:color w:val="auto"/>
          <w:sz w:val="28"/>
        </w:rPr>
        <w:t>23.合同未尽事项</w:t>
      </w:r>
    </w:p>
    <w:p>
      <w:pPr>
        <w:pStyle w:val="7"/>
        <w:rPr>
          <w:rFonts w:ascii="仿宋" w:hAnsi="仿宋" w:eastAsia="仿宋" w:cs="仿宋"/>
          <w:color w:val="auto"/>
        </w:rPr>
      </w:pPr>
      <w:r>
        <w:rPr>
          <w:rFonts w:ascii="仿宋" w:hAnsi="仿宋" w:eastAsia="仿宋" w:cs="仿宋"/>
          <w:color w:val="auto"/>
        </w:rPr>
        <w:t>23.1合同未尽事项见</w:t>
      </w:r>
      <w:r>
        <w:rPr>
          <w:rFonts w:ascii="仿宋" w:hAnsi="仿宋" w:eastAsia="仿宋" w:cs="仿宋"/>
          <w:b/>
          <w:color w:val="auto"/>
        </w:rPr>
        <w:t>【政府采购合同专用条款】</w:t>
      </w:r>
      <w:r>
        <w:rPr>
          <w:rFonts w:ascii="仿宋" w:hAnsi="仿宋" w:eastAsia="仿宋" w:cs="仿宋"/>
          <w:color w:val="auto"/>
        </w:rPr>
        <w:t>。</w:t>
      </w:r>
    </w:p>
    <w:p>
      <w:pPr>
        <w:pStyle w:val="7"/>
        <w:rPr>
          <w:rFonts w:ascii="仿宋" w:hAnsi="仿宋" w:eastAsia="仿宋" w:cs="仿宋"/>
          <w:color w:val="auto"/>
        </w:rPr>
      </w:pPr>
      <w:r>
        <w:rPr>
          <w:rFonts w:ascii="仿宋" w:hAnsi="仿宋" w:eastAsia="仿宋" w:cs="仿宋"/>
          <w:color w:val="auto"/>
        </w:rPr>
        <w:t xml:space="preserve"> 23.2 合同附件与合同正文具有同等的法律效力。</w:t>
      </w:r>
    </w:p>
    <w:p>
      <w:pPr>
        <w:pStyle w:val="7"/>
        <w:jc w:val="center"/>
        <w:outlineLvl w:val="2"/>
        <w:rPr>
          <w:rFonts w:ascii="仿宋" w:hAnsi="仿宋" w:eastAsia="仿宋" w:cs="仿宋"/>
          <w:color w:val="auto"/>
        </w:rPr>
      </w:pPr>
      <w:r>
        <w:rPr>
          <w:rFonts w:ascii="仿宋" w:hAnsi="仿宋" w:eastAsia="仿宋" w:cs="仿宋"/>
          <w:b/>
          <w:color w:val="auto"/>
          <w:sz w:val="28"/>
        </w:rPr>
        <w:t>第三节 政府采购合同专用条款</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第1.2（6）项</w:t>
            </w:r>
          </w:p>
        </w:tc>
        <w:tc>
          <w:tcPr>
            <w:tcW w:w="2769" w:type="dxa"/>
          </w:tcPr>
          <w:p>
            <w:pPr>
              <w:pStyle w:val="7"/>
              <w:rPr>
                <w:rFonts w:ascii="仿宋" w:hAnsi="仿宋" w:eastAsia="仿宋" w:cs="仿宋"/>
                <w:color w:val="auto"/>
              </w:rPr>
            </w:pPr>
            <w:r>
              <w:rPr>
                <w:rFonts w:ascii="仿宋" w:hAnsi="仿宋" w:eastAsia="仿宋" w:cs="仿宋"/>
                <w:color w:val="auto"/>
              </w:rPr>
              <w:t>联合体具体要求</w:t>
            </w:r>
          </w:p>
        </w:tc>
        <w:tc>
          <w:tcPr>
            <w:tcW w:w="2769" w:type="dxa"/>
          </w:tcPr>
          <w:p>
            <w:pPr>
              <w:pStyle w:val="7"/>
              <w:rPr>
                <w:rFonts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第1.2（7）项</w:t>
            </w:r>
          </w:p>
        </w:tc>
        <w:tc>
          <w:tcPr>
            <w:tcW w:w="2769" w:type="dxa"/>
          </w:tcPr>
          <w:p>
            <w:pPr>
              <w:pStyle w:val="7"/>
              <w:rPr>
                <w:rFonts w:ascii="仿宋" w:hAnsi="仿宋" w:eastAsia="仿宋" w:cs="仿宋"/>
                <w:color w:val="auto"/>
              </w:rPr>
            </w:pPr>
            <w:r>
              <w:rPr>
                <w:rFonts w:ascii="仿宋" w:hAnsi="仿宋" w:eastAsia="仿宋" w:cs="仿宋"/>
                <w:color w:val="auto"/>
              </w:rPr>
              <w:t>其他术语解释</w:t>
            </w:r>
          </w:p>
        </w:tc>
        <w:tc>
          <w:tcPr>
            <w:tcW w:w="2769" w:type="dxa"/>
          </w:tcPr>
          <w:p>
            <w:pPr>
              <w:pStyle w:val="7"/>
              <w:rPr>
                <w:rFonts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第4.4款</w:t>
            </w:r>
          </w:p>
        </w:tc>
        <w:tc>
          <w:tcPr>
            <w:tcW w:w="2769" w:type="dxa"/>
          </w:tcPr>
          <w:p>
            <w:pPr>
              <w:pStyle w:val="7"/>
              <w:rPr>
                <w:rFonts w:ascii="仿宋" w:hAnsi="仿宋" w:eastAsia="仿宋" w:cs="仿宋"/>
                <w:color w:val="auto"/>
              </w:rPr>
            </w:pPr>
            <w:r>
              <w:rPr>
                <w:rFonts w:ascii="仿宋" w:hAnsi="仿宋" w:eastAsia="仿宋" w:cs="仿宋"/>
                <w:color w:val="auto"/>
              </w:rPr>
              <w:t>履约验收中甲方提出异议或作出说明的期限</w:t>
            </w:r>
          </w:p>
        </w:tc>
        <w:tc>
          <w:tcPr>
            <w:tcW w:w="2769" w:type="dxa"/>
          </w:tcPr>
          <w:p>
            <w:pPr>
              <w:pStyle w:val="7"/>
              <w:rPr>
                <w:rFonts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7"/>
              <w:rPr>
                <w:rFonts w:ascii="仿宋" w:hAnsi="仿宋" w:eastAsia="仿宋" w:cs="仿宋"/>
                <w:color w:val="auto"/>
              </w:rPr>
            </w:pPr>
            <w:r>
              <w:rPr>
                <w:rFonts w:ascii="仿宋" w:hAnsi="仿宋" w:eastAsia="仿宋" w:cs="仿宋"/>
                <w:color w:val="auto"/>
              </w:rPr>
              <w:t>第二节 第4.6款</w:t>
            </w:r>
          </w:p>
        </w:tc>
        <w:tc>
          <w:tcPr>
            <w:tcW w:w="2769" w:type="dxa"/>
          </w:tcPr>
          <w:p>
            <w:pPr>
              <w:pStyle w:val="7"/>
              <w:rPr>
                <w:rFonts w:ascii="仿宋" w:hAnsi="仿宋" w:eastAsia="仿宋" w:cs="仿宋"/>
                <w:color w:val="auto"/>
              </w:rPr>
            </w:pPr>
            <w:r>
              <w:rPr>
                <w:rFonts w:ascii="仿宋" w:hAnsi="仿宋" w:eastAsia="仿宋" w:cs="仿宋"/>
                <w:color w:val="auto"/>
              </w:rPr>
              <w:t>约定甲方承担的其他义务和责任</w:t>
            </w:r>
          </w:p>
        </w:tc>
        <w:tc>
          <w:tcPr>
            <w:tcW w:w="2769" w:type="dxa"/>
          </w:tcPr>
          <w:p>
            <w:pPr>
              <w:pStyle w:val="7"/>
              <w:rPr>
                <w:rFonts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第5.4款</w:t>
            </w:r>
          </w:p>
        </w:tc>
        <w:tc>
          <w:tcPr>
            <w:tcW w:w="2769" w:type="dxa"/>
          </w:tcPr>
          <w:p>
            <w:pPr>
              <w:pStyle w:val="7"/>
              <w:rPr>
                <w:rFonts w:ascii="仿宋" w:hAnsi="仿宋" w:eastAsia="仿宋" w:cs="仿宋"/>
                <w:color w:val="auto"/>
              </w:rPr>
            </w:pPr>
            <w:r>
              <w:rPr>
                <w:rFonts w:ascii="仿宋" w:hAnsi="仿宋" w:eastAsia="仿宋" w:cs="仿宋"/>
                <w:color w:val="auto"/>
              </w:rPr>
              <w:t>约定乙方承担的其他义务和责任</w:t>
            </w:r>
          </w:p>
        </w:tc>
        <w:tc>
          <w:tcPr>
            <w:tcW w:w="2769" w:type="dxa"/>
          </w:tcPr>
          <w:p>
            <w:pPr>
              <w:pStyle w:val="7"/>
              <w:rPr>
                <w:rFonts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第6.1款</w:t>
            </w:r>
          </w:p>
        </w:tc>
        <w:tc>
          <w:tcPr>
            <w:tcW w:w="2769" w:type="dxa"/>
          </w:tcPr>
          <w:p>
            <w:pPr>
              <w:pStyle w:val="7"/>
              <w:rPr>
                <w:rFonts w:ascii="仿宋" w:hAnsi="仿宋" w:eastAsia="仿宋" w:cs="仿宋"/>
                <w:color w:val="auto"/>
              </w:rPr>
            </w:pPr>
            <w:r>
              <w:rPr>
                <w:rFonts w:ascii="仿宋" w:hAnsi="仿宋" w:eastAsia="仿宋" w:cs="仿宋"/>
                <w:color w:val="auto"/>
              </w:rPr>
              <w:t>履行合同义务的顺序</w:t>
            </w:r>
          </w:p>
        </w:tc>
        <w:tc>
          <w:tcPr>
            <w:tcW w:w="2769" w:type="dxa"/>
          </w:tcPr>
          <w:p>
            <w:pPr>
              <w:pStyle w:val="7"/>
              <w:rPr>
                <w:rFonts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7"/>
              <w:rPr>
                <w:rFonts w:ascii="仿宋" w:hAnsi="仿宋" w:eastAsia="仿宋" w:cs="仿宋"/>
                <w:color w:val="auto"/>
              </w:rPr>
            </w:pPr>
            <w:r>
              <w:rPr>
                <w:rFonts w:ascii="仿宋" w:hAnsi="仿宋" w:eastAsia="仿宋" w:cs="仿宋"/>
                <w:color w:val="auto"/>
              </w:rPr>
              <w:t>第二节 第7.1款</w:t>
            </w:r>
          </w:p>
        </w:tc>
        <w:tc>
          <w:tcPr>
            <w:tcW w:w="2769" w:type="dxa"/>
          </w:tcPr>
          <w:p>
            <w:pPr>
              <w:pStyle w:val="7"/>
              <w:rPr>
                <w:rFonts w:ascii="仿宋" w:hAnsi="仿宋" w:eastAsia="仿宋" w:cs="仿宋"/>
                <w:color w:val="auto"/>
              </w:rPr>
            </w:pPr>
            <w:r>
              <w:rPr>
                <w:rFonts w:ascii="仿宋" w:hAnsi="仿宋" w:eastAsia="仿宋" w:cs="仿宋"/>
                <w:color w:val="auto"/>
              </w:rPr>
              <w:t>包装特殊要求</w:t>
            </w:r>
          </w:p>
        </w:tc>
        <w:tc>
          <w:tcPr>
            <w:tcW w:w="2769" w:type="dxa"/>
          </w:tcPr>
          <w:p>
            <w:pPr>
              <w:pStyle w:val="7"/>
              <w:rPr>
                <w:rFonts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vMerge w:val="continue"/>
          </w:tcPr>
          <w:p>
            <w:pPr>
              <w:rPr>
                <w:rFonts w:hint="eastAsia" w:ascii="仿宋" w:hAnsi="仿宋" w:eastAsia="仿宋" w:cs="仿宋"/>
                <w:color w:val="auto"/>
              </w:rPr>
            </w:pPr>
          </w:p>
        </w:tc>
        <w:tc>
          <w:tcPr>
            <w:tcW w:w="2769" w:type="dxa"/>
          </w:tcPr>
          <w:p>
            <w:pPr>
              <w:pStyle w:val="7"/>
              <w:rPr>
                <w:rFonts w:ascii="仿宋" w:hAnsi="仿宋" w:eastAsia="仿宋" w:cs="仿宋"/>
                <w:color w:val="auto"/>
              </w:rPr>
            </w:pPr>
            <w:r>
              <w:rPr>
                <w:rFonts w:ascii="仿宋" w:hAnsi="仿宋" w:eastAsia="仿宋" w:cs="仿宋"/>
                <w:color w:val="auto"/>
              </w:rPr>
              <w:t>指定现场</w:t>
            </w:r>
          </w:p>
        </w:tc>
        <w:tc>
          <w:tcPr>
            <w:tcW w:w="2769" w:type="dxa"/>
          </w:tcPr>
          <w:p>
            <w:pPr>
              <w:pStyle w:val="7"/>
              <w:rPr>
                <w:rFonts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第7.2款</w:t>
            </w:r>
          </w:p>
        </w:tc>
        <w:tc>
          <w:tcPr>
            <w:tcW w:w="2769" w:type="dxa"/>
          </w:tcPr>
          <w:p>
            <w:pPr>
              <w:pStyle w:val="7"/>
              <w:rPr>
                <w:rFonts w:ascii="仿宋" w:hAnsi="仿宋" w:eastAsia="仿宋" w:cs="仿宋"/>
                <w:color w:val="auto"/>
              </w:rPr>
            </w:pPr>
            <w:r>
              <w:rPr>
                <w:rFonts w:ascii="仿宋" w:hAnsi="仿宋" w:eastAsia="仿宋" w:cs="仿宋"/>
                <w:color w:val="auto"/>
              </w:rPr>
              <w:t>运输特殊要求</w:t>
            </w:r>
          </w:p>
        </w:tc>
        <w:tc>
          <w:tcPr>
            <w:tcW w:w="2769" w:type="dxa"/>
          </w:tcPr>
          <w:p>
            <w:pPr>
              <w:pStyle w:val="7"/>
              <w:rPr>
                <w:rFonts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第7.3款</w:t>
            </w:r>
          </w:p>
        </w:tc>
        <w:tc>
          <w:tcPr>
            <w:tcW w:w="2769" w:type="dxa"/>
          </w:tcPr>
          <w:p>
            <w:pPr>
              <w:pStyle w:val="7"/>
              <w:rPr>
                <w:rFonts w:ascii="仿宋" w:hAnsi="仿宋" w:eastAsia="仿宋" w:cs="仿宋"/>
                <w:color w:val="auto"/>
              </w:rPr>
            </w:pPr>
            <w:r>
              <w:rPr>
                <w:rFonts w:ascii="仿宋" w:hAnsi="仿宋" w:eastAsia="仿宋" w:cs="仿宋"/>
                <w:color w:val="auto"/>
              </w:rPr>
              <w:t>保险要求</w:t>
            </w:r>
          </w:p>
        </w:tc>
        <w:tc>
          <w:tcPr>
            <w:tcW w:w="2769" w:type="dxa"/>
          </w:tcPr>
          <w:p>
            <w:pPr>
              <w:pStyle w:val="7"/>
              <w:rPr>
                <w:rFonts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第8.2（1）项</w:t>
            </w:r>
          </w:p>
        </w:tc>
        <w:tc>
          <w:tcPr>
            <w:tcW w:w="2769" w:type="dxa"/>
          </w:tcPr>
          <w:p>
            <w:pPr>
              <w:pStyle w:val="7"/>
              <w:rPr>
                <w:rFonts w:ascii="仿宋" w:hAnsi="仿宋" w:eastAsia="仿宋" w:cs="仿宋"/>
                <w:color w:val="auto"/>
              </w:rPr>
            </w:pPr>
            <w:r>
              <w:rPr>
                <w:rFonts w:ascii="仿宋" w:hAnsi="仿宋" w:eastAsia="仿宋" w:cs="仿宋"/>
                <w:color w:val="auto"/>
              </w:rPr>
              <w:t>质量保证期</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7"/>
              <w:rPr>
                <w:rFonts w:ascii="仿宋" w:hAnsi="仿宋" w:eastAsia="仿宋" w:cs="仿宋"/>
                <w:color w:val="auto"/>
              </w:rPr>
            </w:pPr>
            <w:r>
              <w:rPr>
                <w:rFonts w:ascii="仿宋" w:hAnsi="仿宋" w:eastAsia="仿宋" w:cs="仿宋"/>
                <w:color w:val="auto"/>
              </w:rPr>
              <w:t>第二节 第8.2（3）项</w:t>
            </w:r>
          </w:p>
        </w:tc>
        <w:tc>
          <w:tcPr>
            <w:tcW w:w="2769" w:type="dxa"/>
          </w:tcPr>
          <w:p>
            <w:pPr>
              <w:pStyle w:val="7"/>
              <w:rPr>
                <w:rFonts w:ascii="仿宋" w:hAnsi="仿宋" w:eastAsia="仿宋" w:cs="仿宋"/>
                <w:color w:val="auto"/>
              </w:rPr>
            </w:pPr>
            <w:r>
              <w:rPr>
                <w:rFonts w:ascii="仿宋" w:hAnsi="仿宋" w:eastAsia="仿宋" w:cs="仿宋"/>
                <w:color w:val="auto"/>
              </w:rPr>
              <w:t>货物质量缺陷响应时间</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第11.1款</w:t>
            </w:r>
          </w:p>
        </w:tc>
        <w:tc>
          <w:tcPr>
            <w:tcW w:w="2769" w:type="dxa"/>
          </w:tcPr>
          <w:p>
            <w:pPr>
              <w:pStyle w:val="7"/>
              <w:rPr>
                <w:rFonts w:ascii="仿宋" w:hAnsi="仿宋" w:eastAsia="仿宋" w:cs="仿宋"/>
                <w:color w:val="auto"/>
              </w:rPr>
            </w:pPr>
            <w:r>
              <w:rPr>
                <w:rFonts w:ascii="仿宋" w:hAnsi="仿宋" w:eastAsia="仿宋" w:cs="仿宋"/>
                <w:color w:val="auto"/>
              </w:rPr>
              <w:t>其他应当保密的信息</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第12.2款</w:t>
            </w:r>
          </w:p>
        </w:tc>
        <w:tc>
          <w:tcPr>
            <w:tcW w:w="2769" w:type="dxa"/>
          </w:tcPr>
          <w:p>
            <w:pPr>
              <w:pStyle w:val="7"/>
              <w:rPr>
                <w:rFonts w:ascii="仿宋" w:hAnsi="仿宋" w:eastAsia="仿宋" w:cs="仿宋"/>
                <w:color w:val="auto"/>
              </w:rPr>
            </w:pPr>
            <w:r>
              <w:rPr>
                <w:rFonts w:ascii="仿宋" w:hAnsi="仿宋" w:eastAsia="仿宋" w:cs="仿宋"/>
                <w:color w:val="auto"/>
              </w:rPr>
              <w:t>合同价款支付时间</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第13.2款</w:t>
            </w:r>
          </w:p>
        </w:tc>
        <w:tc>
          <w:tcPr>
            <w:tcW w:w="2769" w:type="dxa"/>
          </w:tcPr>
          <w:p>
            <w:pPr>
              <w:pStyle w:val="7"/>
              <w:rPr>
                <w:rFonts w:ascii="仿宋" w:hAnsi="仿宋" w:eastAsia="仿宋" w:cs="仿宋"/>
                <w:color w:val="auto"/>
              </w:rPr>
            </w:pPr>
            <w:r>
              <w:rPr>
                <w:rFonts w:ascii="仿宋" w:hAnsi="仿宋" w:eastAsia="仿宋" w:cs="仿宋"/>
                <w:color w:val="auto"/>
              </w:rPr>
              <w:t>履约保证金不予退还的情形</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7"/>
              <w:rPr>
                <w:rFonts w:ascii="仿宋" w:hAnsi="仿宋" w:eastAsia="仿宋" w:cs="仿宋"/>
                <w:color w:val="auto"/>
              </w:rPr>
            </w:pPr>
            <w:r>
              <w:rPr>
                <w:rFonts w:ascii="仿宋" w:hAnsi="仿宋" w:eastAsia="仿宋" w:cs="仿宋"/>
                <w:color w:val="auto"/>
              </w:rPr>
              <w:t>第二节 第13.3款</w:t>
            </w:r>
          </w:p>
        </w:tc>
        <w:tc>
          <w:tcPr>
            <w:tcW w:w="2769" w:type="dxa"/>
          </w:tcPr>
          <w:p>
            <w:pPr>
              <w:pStyle w:val="7"/>
              <w:rPr>
                <w:rFonts w:ascii="仿宋" w:hAnsi="仿宋" w:eastAsia="仿宋" w:cs="仿宋"/>
                <w:color w:val="auto"/>
              </w:rPr>
            </w:pPr>
            <w:r>
              <w:rPr>
                <w:rFonts w:ascii="仿宋" w:hAnsi="仿宋" w:eastAsia="仿宋" w:cs="仿宋"/>
                <w:color w:val="auto"/>
              </w:rPr>
              <w:t>履约保证金退还时间及逾期退还的违约金</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第14.1（3）项</w:t>
            </w:r>
          </w:p>
        </w:tc>
        <w:tc>
          <w:tcPr>
            <w:tcW w:w="2769" w:type="dxa"/>
          </w:tcPr>
          <w:p>
            <w:pPr>
              <w:pStyle w:val="7"/>
              <w:rPr>
                <w:rFonts w:ascii="仿宋" w:hAnsi="仿宋" w:eastAsia="仿宋" w:cs="仿宋"/>
                <w:color w:val="auto"/>
              </w:rPr>
            </w:pPr>
            <w:r>
              <w:rPr>
                <w:rFonts w:ascii="仿宋" w:hAnsi="仿宋" w:eastAsia="仿宋" w:cs="仿宋"/>
                <w:color w:val="auto"/>
              </w:rPr>
              <w:t>运行监督、维修期限</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第14.1（5）项</w:t>
            </w:r>
          </w:p>
        </w:tc>
        <w:tc>
          <w:tcPr>
            <w:tcW w:w="2769" w:type="dxa"/>
          </w:tcPr>
          <w:p>
            <w:pPr>
              <w:pStyle w:val="7"/>
              <w:rPr>
                <w:rFonts w:ascii="仿宋" w:hAnsi="仿宋" w:eastAsia="仿宋" w:cs="仿宋"/>
                <w:color w:val="auto"/>
              </w:rPr>
            </w:pPr>
            <w:r>
              <w:rPr>
                <w:rFonts w:ascii="仿宋" w:hAnsi="仿宋" w:eastAsia="仿宋" w:cs="仿宋"/>
                <w:color w:val="auto"/>
              </w:rPr>
              <w:t>货物回收的约定</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第14.1（6）项</w:t>
            </w:r>
          </w:p>
        </w:tc>
        <w:tc>
          <w:tcPr>
            <w:tcW w:w="2769" w:type="dxa"/>
          </w:tcPr>
          <w:p>
            <w:pPr>
              <w:pStyle w:val="7"/>
              <w:rPr>
                <w:rFonts w:ascii="仿宋" w:hAnsi="仿宋" w:eastAsia="仿宋" w:cs="仿宋"/>
                <w:color w:val="auto"/>
              </w:rPr>
            </w:pPr>
            <w:r>
              <w:rPr>
                <w:rFonts w:ascii="仿宋" w:hAnsi="仿宋" w:eastAsia="仿宋" w:cs="仿宋"/>
                <w:color w:val="auto"/>
              </w:rPr>
              <w:t>乙方提供的其他服务</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7"/>
              <w:rPr>
                <w:rFonts w:ascii="仿宋" w:hAnsi="仿宋" w:eastAsia="仿宋" w:cs="仿宋"/>
                <w:color w:val="auto"/>
              </w:rPr>
            </w:pPr>
            <w:r>
              <w:rPr>
                <w:rFonts w:ascii="仿宋" w:hAnsi="仿宋" w:eastAsia="仿宋" w:cs="仿宋"/>
                <w:color w:val="auto"/>
              </w:rPr>
              <w:t>第二节 第15.1款</w:t>
            </w:r>
          </w:p>
        </w:tc>
        <w:tc>
          <w:tcPr>
            <w:tcW w:w="2769" w:type="dxa"/>
          </w:tcPr>
          <w:p>
            <w:pPr>
              <w:pStyle w:val="7"/>
              <w:rPr>
                <w:rFonts w:ascii="仿宋" w:hAnsi="仿宋" w:eastAsia="仿宋" w:cs="仿宋"/>
                <w:color w:val="auto"/>
              </w:rPr>
            </w:pPr>
            <w:r>
              <w:rPr>
                <w:rFonts w:ascii="仿宋" w:hAnsi="仿宋" w:eastAsia="仿宋" w:cs="仿宋"/>
                <w:color w:val="auto"/>
              </w:rPr>
              <w:t>修理、重作、更换相关具体规定</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第15.2（2）项</w:t>
            </w:r>
          </w:p>
        </w:tc>
        <w:tc>
          <w:tcPr>
            <w:tcW w:w="2769" w:type="dxa"/>
          </w:tcPr>
          <w:p>
            <w:pPr>
              <w:pStyle w:val="7"/>
              <w:rPr>
                <w:rFonts w:ascii="仿宋" w:hAnsi="仿宋" w:eastAsia="仿宋" w:cs="仿宋"/>
                <w:color w:val="auto"/>
              </w:rPr>
            </w:pPr>
            <w:r>
              <w:rPr>
                <w:rFonts w:ascii="仿宋" w:hAnsi="仿宋" w:eastAsia="仿宋" w:cs="仿宋"/>
                <w:color w:val="auto"/>
              </w:rPr>
              <w:t>迟延交货赔偿费</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第15.3款</w:t>
            </w:r>
          </w:p>
        </w:tc>
        <w:tc>
          <w:tcPr>
            <w:tcW w:w="2769" w:type="dxa"/>
          </w:tcPr>
          <w:p>
            <w:pPr>
              <w:pStyle w:val="7"/>
              <w:rPr>
                <w:rFonts w:ascii="仿宋" w:hAnsi="仿宋" w:eastAsia="仿宋" w:cs="仿宋"/>
                <w:color w:val="auto"/>
              </w:rPr>
            </w:pPr>
            <w:r>
              <w:rPr>
                <w:rFonts w:ascii="仿宋" w:hAnsi="仿宋" w:eastAsia="仿宋" w:cs="仿宋"/>
                <w:color w:val="auto"/>
              </w:rPr>
              <w:t>逾期付款利息</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第15.4款</w:t>
            </w:r>
          </w:p>
        </w:tc>
        <w:tc>
          <w:tcPr>
            <w:tcW w:w="2769" w:type="dxa"/>
          </w:tcPr>
          <w:p>
            <w:pPr>
              <w:pStyle w:val="7"/>
              <w:rPr>
                <w:rFonts w:ascii="仿宋" w:hAnsi="仿宋" w:eastAsia="仿宋" w:cs="仿宋"/>
                <w:color w:val="auto"/>
              </w:rPr>
            </w:pPr>
            <w:r>
              <w:rPr>
                <w:rFonts w:ascii="仿宋" w:hAnsi="仿宋" w:eastAsia="仿宋" w:cs="仿宋"/>
                <w:color w:val="auto"/>
              </w:rPr>
              <w:t>其他违约责任</w:t>
            </w:r>
          </w:p>
        </w:tc>
        <w:tc>
          <w:tcPr>
            <w:tcW w:w="2769"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7"/>
              <w:rPr>
                <w:rFonts w:ascii="仿宋" w:hAnsi="仿宋" w:eastAsia="仿宋" w:cs="仿宋"/>
                <w:color w:val="auto"/>
              </w:rPr>
            </w:pPr>
            <w:r>
              <w:rPr>
                <w:rFonts w:ascii="仿宋" w:hAnsi="仿宋" w:eastAsia="仿宋" w:cs="仿宋"/>
                <w:color w:val="auto"/>
              </w:rPr>
              <w:t>第二节 第19.2款</w:t>
            </w:r>
          </w:p>
        </w:tc>
        <w:tc>
          <w:tcPr>
            <w:tcW w:w="2769" w:type="dxa"/>
          </w:tcPr>
          <w:p>
            <w:pPr>
              <w:pStyle w:val="7"/>
              <w:rPr>
                <w:rFonts w:ascii="仿宋" w:hAnsi="仿宋" w:eastAsia="仿宋" w:cs="仿宋"/>
                <w:color w:val="auto"/>
              </w:rPr>
            </w:pPr>
            <w:r>
              <w:rPr>
                <w:rFonts w:ascii="仿宋" w:hAnsi="仿宋" w:eastAsia="仿宋" w:cs="仿宋"/>
                <w:color w:val="auto"/>
              </w:rPr>
              <w:t>解决争议的方法</w:t>
            </w:r>
          </w:p>
        </w:tc>
        <w:tc>
          <w:tcPr>
            <w:tcW w:w="2769" w:type="dxa"/>
          </w:tcPr>
          <w:p>
            <w:pPr>
              <w:pStyle w:val="7"/>
              <w:rPr>
                <w:rFonts w:ascii="仿宋" w:hAnsi="仿宋" w:eastAsia="仿宋" w:cs="仿宋"/>
                <w:color w:val="auto"/>
              </w:rPr>
            </w:pPr>
            <w:r>
              <w:rPr>
                <w:rFonts w:ascii="仿宋" w:hAnsi="仿宋" w:eastAsia="仿宋" w:cs="仿宋"/>
                <w:color w:val="auto"/>
              </w:rPr>
              <w:t xml:space="preserve"> 因本合同及合同有关事项发生的争议，按下列第____ 种方式解决：</w:t>
            </w:r>
          </w:p>
          <w:p>
            <w:pPr>
              <w:pStyle w:val="7"/>
              <w:rPr>
                <w:rFonts w:ascii="仿宋" w:hAnsi="仿宋" w:eastAsia="仿宋" w:cs="仿宋"/>
                <w:color w:val="auto"/>
              </w:rPr>
            </w:pPr>
            <w:r>
              <w:rPr>
                <w:rFonts w:ascii="仿宋" w:hAnsi="仿宋" w:eastAsia="仿宋" w:cs="仿宋"/>
                <w:color w:val="auto"/>
              </w:rPr>
              <w:t xml:space="preserve"> （1）向 __________________仲裁委员会申请仲裁，仲裁地点为 ____________ ；</w:t>
            </w:r>
          </w:p>
          <w:p>
            <w:pPr>
              <w:pStyle w:val="7"/>
              <w:rPr>
                <w:rFonts w:ascii="仿宋" w:hAnsi="仿宋" w:eastAsia="仿宋" w:cs="仿宋"/>
                <w:color w:val="auto"/>
              </w:rPr>
            </w:pPr>
            <w:r>
              <w:rPr>
                <w:rFonts w:ascii="仿宋" w:hAnsi="仿宋" w:eastAsia="仿宋" w:cs="仿宋"/>
                <w:color w:val="auto"/>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rPr>
                <w:rFonts w:ascii="仿宋" w:hAnsi="仿宋" w:eastAsia="仿宋" w:cs="仿宋"/>
                <w:color w:val="auto"/>
              </w:rPr>
            </w:pPr>
            <w:r>
              <w:rPr>
                <w:rFonts w:ascii="仿宋" w:hAnsi="仿宋" w:eastAsia="仿宋" w:cs="仿宋"/>
                <w:color w:val="auto"/>
              </w:rPr>
              <w:t>第二节 第23.1款</w:t>
            </w:r>
          </w:p>
        </w:tc>
        <w:tc>
          <w:tcPr>
            <w:tcW w:w="2769" w:type="dxa"/>
          </w:tcPr>
          <w:p>
            <w:pPr>
              <w:pStyle w:val="7"/>
              <w:rPr>
                <w:rFonts w:ascii="仿宋" w:hAnsi="仿宋" w:eastAsia="仿宋" w:cs="仿宋"/>
                <w:color w:val="auto"/>
              </w:rPr>
            </w:pPr>
            <w:r>
              <w:rPr>
                <w:rFonts w:ascii="仿宋" w:hAnsi="仿宋" w:eastAsia="仿宋" w:cs="仿宋"/>
                <w:color w:val="auto"/>
              </w:rPr>
              <w:t>其他专用条款</w:t>
            </w:r>
          </w:p>
        </w:tc>
        <w:tc>
          <w:tcPr>
            <w:tcW w:w="2769" w:type="dxa"/>
          </w:tcPr>
          <w:p>
            <w:pPr>
              <w:rPr>
                <w:rFonts w:hint="eastAsia" w:ascii="仿宋" w:hAnsi="仿宋" w:eastAsia="仿宋" w:cs="仿宋"/>
                <w:color w:val="auto"/>
              </w:rPr>
            </w:pPr>
          </w:p>
        </w:tc>
      </w:tr>
    </w:tbl>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1"/>
        <w:rPr>
          <w:rFonts w:ascii="仿宋" w:hAnsi="仿宋" w:eastAsia="仿宋" w:cs="仿宋"/>
          <w:color w:val="auto"/>
        </w:rPr>
      </w:pPr>
      <w:r>
        <w:rPr>
          <w:rFonts w:ascii="仿宋" w:hAnsi="仿宋" w:eastAsia="仿宋" w:cs="仿宋"/>
          <w:b/>
          <w:color w:val="auto"/>
          <w:sz w:val="36"/>
        </w:rPr>
        <w:t>第七章 电子投标文件格式</w:t>
      </w:r>
    </w:p>
    <w:p>
      <w:pPr>
        <w:pStyle w:val="7"/>
        <w:jc w:val="center"/>
        <w:outlineLvl w:val="2"/>
        <w:rPr>
          <w:rFonts w:ascii="仿宋" w:hAnsi="仿宋" w:eastAsia="仿宋" w:cs="仿宋"/>
          <w:color w:val="auto"/>
        </w:rPr>
      </w:pPr>
      <w:r>
        <w:rPr>
          <w:rFonts w:ascii="仿宋" w:hAnsi="仿宋" w:eastAsia="仿宋" w:cs="仿宋"/>
          <w:b/>
          <w:color w:val="auto"/>
          <w:sz w:val="28"/>
        </w:rPr>
        <w:t>编制说明</w:t>
      </w:r>
    </w:p>
    <w:p>
      <w:pPr>
        <w:pStyle w:val="7"/>
        <w:ind w:firstLine="480"/>
        <w:rPr>
          <w:rFonts w:ascii="仿宋" w:hAnsi="仿宋" w:eastAsia="仿宋" w:cs="仿宋"/>
          <w:color w:val="auto"/>
        </w:rPr>
      </w:pPr>
      <w:r>
        <w:rPr>
          <w:rFonts w:ascii="仿宋" w:hAnsi="仿宋" w:eastAsia="仿宋" w:cs="仿宋"/>
          <w:color w:val="auto"/>
        </w:rPr>
        <w:t>1、除招标文件另有规定外，本章中：</w:t>
      </w:r>
    </w:p>
    <w:p>
      <w:pPr>
        <w:pStyle w:val="7"/>
        <w:ind w:firstLine="480"/>
        <w:rPr>
          <w:rFonts w:ascii="仿宋" w:hAnsi="仿宋" w:eastAsia="仿宋" w:cs="仿宋"/>
          <w:color w:val="auto"/>
        </w:rPr>
      </w:pPr>
      <w:r>
        <w:rPr>
          <w:rFonts w:ascii="仿宋" w:hAnsi="仿宋" w:eastAsia="仿宋" w:cs="仿宋"/>
          <w:color w:val="auto"/>
        </w:rPr>
        <w:t>1.1涉及投标人的“全称”：</w:t>
      </w:r>
    </w:p>
    <w:p>
      <w:pPr>
        <w:pStyle w:val="7"/>
        <w:ind w:firstLine="480"/>
        <w:rPr>
          <w:rFonts w:ascii="仿宋" w:hAnsi="仿宋" w:eastAsia="仿宋" w:cs="仿宋"/>
          <w:color w:val="auto"/>
        </w:rPr>
      </w:pPr>
      <w:r>
        <w:rPr>
          <w:rFonts w:ascii="仿宋" w:hAnsi="仿宋" w:eastAsia="仿宋" w:cs="仿宋"/>
          <w:color w:val="auto"/>
        </w:rPr>
        <w:t>（1）不接受联合体投标的，指投标人的全称。</w:t>
      </w:r>
    </w:p>
    <w:p>
      <w:pPr>
        <w:pStyle w:val="7"/>
        <w:ind w:firstLine="480"/>
        <w:rPr>
          <w:rFonts w:ascii="仿宋" w:hAnsi="仿宋" w:eastAsia="仿宋" w:cs="仿宋"/>
          <w:color w:val="auto"/>
        </w:rPr>
      </w:pPr>
      <w:r>
        <w:rPr>
          <w:rFonts w:ascii="仿宋" w:hAnsi="仿宋" w:eastAsia="仿宋" w:cs="仿宋"/>
          <w:color w:val="auto"/>
        </w:rPr>
        <w:t>（2）接受联合体投标且投标人为联合体的，指牵头方的全称并加注（联合体牵头方），即应表述为：“牵头方的全称（联合体牵头方）”。</w:t>
      </w:r>
    </w:p>
    <w:p>
      <w:pPr>
        <w:pStyle w:val="7"/>
        <w:ind w:firstLine="480"/>
        <w:rPr>
          <w:rFonts w:ascii="仿宋" w:hAnsi="仿宋" w:eastAsia="仿宋" w:cs="仿宋"/>
          <w:color w:val="auto"/>
        </w:rPr>
      </w:pPr>
      <w:r>
        <w:rPr>
          <w:rFonts w:ascii="仿宋" w:hAnsi="仿宋" w:eastAsia="仿宋" w:cs="仿宋"/>
          <w:color w:val="auto"/>
        </w:rPr>
        <w:t>1.2涉及投标人“加盖单位公章”：</w:t>
      </w:r>
    </w:p>
    <w:p>
      <w:pPr>
        <w:pStyle w:val="7"/>
        <w:ind w:firstLine="480"/>
        <w:rPr>
          <w:rFonts w:ascii="仿宋" w:hAnsi="仿宋" w:eastAsia="仿宋" w:cs="仿宋"/>
          <w:color w:val="auto"/>
        </w:rPr>
      </w:pPr>
      <w:r>
        <w:rPr>
          <w:rFonts w:ascii="仿宋" w:hAnsi="仿宋" w:eastAsia="仿宋" w:cs="仿宋"/>
          <w:color w:val="auto"/>
        </w:rPr>
        <w:t>（1）不接受联合体投标的，指加盖投标人的单位公章。</w:t>
      </w:r>
    </w:p>
    <w:p>
      <w:pPr>
        <w:pStyle w:val="7"/>
        <w:ind w:firstLine="480"/>
        <w:rPr>
          <w:rFonts w:ascii="仿宋" w:hAnsi="仿宋" w:eastAsia="仿宋" w:cs="仿宋"/>
          <w:color w:val="auto"/>
        </w:rPr>
      </w:pPr>
      <w:r>
        <w:rPr>
          <w:rFonts w:ascii="仿宋" w:hAnsi="仿宋" w:eastAsia="仿宋" w:cs="仿宋"/>
          <w:color w:val="auto"/>
        </w:rPr>
        <w:t>（2）接受联合体投标且投标人为联合体的，指加盖联合体牵头方的单位公章。</w:t>
      </w:r>
    </w:p>
    <w:p>
      <w:pPr>
        <w:pStyle w:val="7"/>
        <w:ind w:firstLine="480"/>
        <w:rPr>
          <w:rFonts w:ascii="仿宋" w:hAnsi="仿宋" w:eastAsia="仿宋" w:cs="仿宋"/>
          <w:color w:val="auto"/>
        </w:rPr>
      </w:pPr>
      <w:r>
        <w:rPr>
          <w:rFonts w:ascii="仿宋" w:hAnsi="仿宋" w:eastAsia="仿宋" w:cs="仿宋"/>
          <w:color w:val="auto"/>
        </w:rPr>
        <w:t>1.3涉及“投标人代表签字”：</w:t>
      </w:r>
    </w:p>
    <w:p>
      <w:pPr>
        <w:pStyle w:val="7"/>
        <w:ind w:firstLine="480"/>
        <w:rPr>
          <w:rFonts w:ascii="仿宋" w:hAnsi="仿宋" w:eastAsia="仿宋" w:cs="仿宋"/>
          <w:color w:val="auto"/>
        </w:rPr>
      </w:pPr>
      <w:r>
        <w:rPr>
          <w:rFonts w:ascii="仿宋" w:hAnsi="仿宋" w:eastAsia="仿宋" w:cs="仿宋"/>
          <w:color w:val="auto"/>
        </w:rPr>
        <w:t>（1）不接受联合体投标的，指由投标人的单位负责人或其授权的委托代理人签字，由委托代理人签字的，应提供“单位授权书”。</w:t>
      </w:r>
    </w:p>
    <w:p>
      <w:pPr>
        <w:pStyle w:val="7"/>
        <w:ind w:firstLine="480"/>
        <w:rPr>
          <w:rFonts w:ascii="仿宋" w:hAnsi="仿宋" w:eastAsia="仿宋" w:cs="仿宋"/>
          <w:color w:val="auto"/>
        </w:rPr>
      </w:pPr>
      <w:r>
        <w:rPr>
          <w:rFonts w:ascii="仿宋" w:hAnsi="仿宋" w:eastAsia="仿宋" w:cs="仿宋"/>
          <w:color w:val="auto"/>
        </w:rPr>
        <w:t>（2）接受联合体投标且投标人为联合体的，指由联合体牵头方的单位负责人或其授权的委托代理人签字，由委托代理人签字的，应提供“单位授权书”。</w:t>
      </w:r>
    </w:p>
    <w:p>
      <w:pPr>
        <w:pStyle w:val="7"/>
        <w:ind w:firstLine="480"/>
        <w:rPr>
          <w:rFonts w:ascii="仿宋" w:hAnsi="仿宋" w:eastAsia="仿宋" w:cs="仿宋"/>
          <w:color w:val="auto"/>
        </w:rPr>
      </w:pPr>
      <w:r>
        <w:rPr>
          <w:rFonts w:ascii="仿宋" w:hAnsi="仿宋" w:eastAsia="仿宋" w:cs="仿宋"/>
          <w:color w:val="auto"/>
        </w:rPr>
        <w:t>1.4“其他组织”指合伙企业、非企业专业服务机构、个体工商户、农村承包经营户等。</w:t>
      </w:r>
    </w:p>
    <w:p>
      <w:pPr>
        <w:pStyle w:val="7"/>
        <w:ind w:firstLine="480"/>
        <w:rPr>
          <w:rFonts w:ascii="仿宋" w:hAnsi="仿宋" w:eastAsia="仿宋" w:cs="仿宋"/>
          <w:color w:val="auto"/>
        </w:rPr>
      </w:pPr>
      <w:r>
        <w:rPr>
          <w:rFonts w:ascii="仿宋" w:hAnsi="仿宋" w:eastAsia="仿宋" w:cs="仿宋"/>
          <w:color w:val="auto"/>
        </w:rPr>
        <w:t>1.5“自然人”指具有完全民事行为能力、能够承担民事责任和义务的中国公民。</w:t>
      </w:r>
    </w:p>
    <w:p>
      <w:pPr>
        <w:pStyle w:val="7"/>
        <w:ind w:firstLine="480"/>
        <w:rPr>
          <w:rFonts w:ascii="仿宋" w:hAnsi="仿宋" w:eastAsia="仿宋" w:cs="仿宋"/>
          <w:color w:val="auto"/>
        </w:rPr>
      </w:pPr>
      <w:r>
        <w:rPr>
          <w:rFonts w:ascii="仿宋" w:hAnsi="仿宋" w:eastAsia="仿宋" w:cs="仿宋"/>
          <w:color w:val="auto"/>
        </w:rPr>
        <w:t>2、除招标文件另有规定外，本章中“投标人的资格及资信证明文件”：</w:t>
      </w:r>
    </w:p>
    <w:p>
      <w:pPr>
        <w:pStyle w:val="7"/>
        <w:ind w:firstLine="480"/>
        <w:rPr>
          <w:rFonts w:ascii="仿宋" w:hAnsi="仿宋" w:eastAsia="仿宋" w:cs="仿宋"/>
          <w:color w:val="auto"/>
        </w:rPr>
      </w:pPr>
      <w:r>
        <w:rPr>
          <w:rFonts w:ascii="仿宋" w:hAnsi="仿宋" w:eastAsia="仿宋" w:cs="仿宋"/>
          <w:color w:val="auto"/>
        </w:rPr>
        <w:t>2.1投标人应按照招标文件第四章第1.3条第（2）款规定及本章规定进行编制，如有必要，可增加附页，附页作为资格及资信文件的组成部分。</w:t>
      </w:r>
    </w:p>
    <w:p>
      <w:pPr>
        <w:pStyle w:val="7"/>
        <w:ind w:firstLine="480"/>
        <w:rPr>
          <w:rFonts w:ascii="仿宋" w:hAnsi="仿宋" w:eastAsia="仿宋" w:cs="仿宋"/>
          <w:color w:val="auto"/>
        </w:rPr>
      </w:pPr>
      <w:r>
        <w:rPr>
          <w:rFonts w:ascii="仿宋" w:hAnsi="仿宋" w:eastAsia="仿宋" w:cs="仿宋"/>
          <w:color w:val="auto"/>
        </w:rPr>
        <w:t>2.2接受联合体投标且投标人为联合体的，联合体中的各方均应按照本章第2.1条规定提交相应的全部资料。</w:t>
      </w:r>
    </w:p>
    <w:p>
      <w:pPr>
        <w:pStyle w:val="7"/>
        <w:ind w:firstLine="480"/>
        <w:rPr>
          <w:rFonts w:ascii="仿宋" w:hAnsi="仿宋" w:eastAsia="仿宋" w:cs="仿宋"/>
          <w:color w:val="auto"/>
        </w:rPr>
      </w:pPr>
      <w:r>
        <w:rPr>
          <w:rFonts w:ascii="仿宋" w:hAnsi="仿宋" w:eastAsia="仿宋" w:cs="仿宋"/>
          <w:color w:val="auto"/>
        </w:rPr>
        <w:t>3、投标人对电子投标文件的索引应编制页码。</w:t>
      </w:r>
    </w:p>
    <w:p>
      <w:pPr>
        <w:pStyle w:val="7"/>
        <w:ind w:firstLine="480"/>
        <w:rPr>
          <w:rFonts w:ascii="仿宋" w:hAnsi="仿宋" w:eastAsia="仿宋" w:cs="仿宋"/>
          <w:color w:val="auto"/>
        </w:rPr>
      </w:pPr>
      <w:r>
        <w:rPr>
          <w:rFonts w:ascii="仿宋" w:hAnsi="仿宋" w:eastAsia="仿宋" w:cs="仿宋"/>
          <w:color w:val="auto"/>
        </w:rPr>
        <w:t>4、本章提供格式仅供参考，投标人应根据自身实际情况制作电子投标文件。</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封面格式(资格及资信证明部分)</w:t>
      </w:r>
    </w:p>
    <w:p>
      <w:pPr>
        <w:pStyle w:val="7"/>
        <w:jc w:val="center"/>
        <w:outlineLvl w:val="0"/>
        <w:rPr>
          <w:rFonts w:ascii="仿宋" w:hAnsi="仿宋" w:eastAsia="仿宋" w:cs="仿宋"/>
          <w:color w:val="auto"/>
        </w:rPr>
      </w:pPr>
      <w:r>
        <w:rPr>
          <w:rFonts w:ascii="仿宋" w:hAnsi="仿宋" w:eastAsia="仿宋" w:cs="仿宋"/>
          <w:b/>
          <w:color w:val="auto"/>
          <w:sz w:val="48"/>
        </w:rPr>
        <w:t>福建省政府采购投标文件</w:t>
      </w:r>
    </w:p>
    <w:p>
      <w:pPr>
        <w:pStyle w:val="7"/>
        <w:jc w:val="center"/>
        <w:outlineLvl w:val="0"/>
        <w:rPr>
          <w:rFonts w:ascii="仿宋" w:hAnsi="仿宋" w:eastAsia="仿宋" w:cs="仿宋"/>
          <w:color w:val="auto"/>
        </w:rPr>
      </w:pPr>
      <w:r>
        <w:rPr>
          <w:rFonts w:ascii="仿宋" w:hAnsi="仿宋" w:eastAsia="仿宋" w:cs="仿宋"/>
          <w:b/>
          <w:color w:val="auto"/>
          <w:sz w:val="48"/>
        </w:rPr>
        <w:t>（资格及资信证明部分）</w:t>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p>
    <w:p>
      <w:pPr>
        <w:pStyle w:val="7"/>
        <w:jc w:val="center"/>
        <w:outlineLvl w:val="1"/>
        <w:rPr>
          <w:rFonts w:ascii="仿宋" w:hAnsi="仿宋" w:eastAsia="仿宋" w:cs="仿宋"/>
          <w:color w:val="auto"/>
        </w:rPr>
      </w:pPr>
      <w:r>
        <w:rPr>
          <w:rFonts w:ascii="仿宋" w:hAnsi="仿宋" w:eastAsia="仿宋" w:cs="仿宋"/>
          <w:b/>
          <w:color w:val="auto"/>
          <w:sz w:val="36"/>
        </w:rPr>
        <w:t>（填写正本或副本）</w:t>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p>
    <w:p>
      <w:pPr>
        <w:pStyle w:val="7"/>
        <w:jc w:val="center"/>
        <w:outlineLvl w:val="2"/>
        <w:rPr>
          <w:rFonts w:ascii="仿宋" w:hAnsi="仿宋" w:eastAsia="仿宋" w:cs="仿宋"/>
          <w:color w:val="auto"/>
        </w:rPr>
      </w:pPr>
      <w:r>
        <w:rPr>
          <w:rFonts w:ascii="仿宋" w:hAnsi="仿宋" w:eastAsia="仿宋" w:cs="仿宋"/>
          <w:b/>
          <w:color w:val="auto"/>
          <w:sz w:val="28"/>
        </w:rPr>
        <w:t>（项目名称：（由投标人填写）</w:t>
      </w:r>
    </w:p>
    <w:p>
      <w:pPr>
        <w:pStyle w:val="7"/>
        <w:jc w:val="center"/>
        <w:outlineLvl w:val="2"/>
        <w:rPr>
          <w:rFonts w:ascii="仿宋" w:hAnsi="仿宋" w:eastAsia="仿宋" w:cs="仿宋"/>
          <w:color w:val="auto"/>
        </w:rPr>
      </w:pPr>
      <w:r>
        <w:rPr>
          <w:rFonts w:ascii="仿宋" w:hAnsi="仿宋" w:eastAsia="仿宋" w:cs="仿宋"/>
          <w:b/>
          <w:color w:val="auto"/>
          <w:sz w:val="28"/>
        </w:rPr>
        <w:t>（备案编号：（由投标人填写）</w:t>
      </w:r>
    </w:p>
    <w:p>
      <w:pPr>
        <w:pStyle w:val="7"/>
        <w:jc w:val="center"/>
        <w:outlineLvl w:val="2"/>
        <w:rPr>
          <w:rFonts w:ascii="仿宋" w:hAnsi="仿宋" w:eastAsia="仿宋" w:cs="仿宋"/>
          <w:color w:val="auto"/>
        </w:rPr>
      </w:pPr>
      <w:r>
        <w:rPr>
          <w:rFonts w:ascii="仿宋" w:hAnsi="仿宋" w:eastAsia="仿宋" w:cs="仿宋"/>
          <w:b/>
          <w:color w:val="auto"/>
          <w:sz w:val="28"/>
        </w:rPr>
        <w:t>（项目编号：（由投标人填写）</w:t>
      </w:r>
    </w:p>
    <w:p>
      <w:pPr>
        <w:pStyle w:val="7"/>
        <w:jc w:val="center"/>
        <w:outlineLvl w:val="2"/>
        <w:rPr>
          <w:rFonts w:ascii="仿宋" w:hAnsi="仿宋" w:eastAsia="仿宋" w:cs="仿宋"/>
          <w:color w:val="auto"/>
        </w:rPr>
      </w:pPr>
      <w:r>
        <w:rPr>
          <w:rFonts w:ascii="仿宋" w:hAnsi="仿宋" w:eastAsia="仿宋" w:cs="仿宋"/>
          <w:b/>
          <w:color w:val="auto"/>
          <w:sz w:val="28"/>
        </w:rPr>
        <w:t>（所投采购包：（由投标人填写）</w:t>
      </w:r>
      <w:r>
        <w:rPr>
          <w:rFonts w:ascii="仿宋" w:hAnsi="仿宋" w:eastAsia="仿宋" w:cs="仿宋"/>
          <w:color w:val="auto"/>
        </w:rPr>
        <w:br w:type="textWrapping"/>
      </w:r>
      <w:r>
        <w:rPr>
          <w:rFonts w:ascii="仿宋" w:hAnsi="仿宋" w:eastAsia="仿宋" w:cs="仿宋"/>
          <w:color w:val="auto"/>
        </w:rPr>
        <w:br w:type="textWrapping"/>
      </w:r>
    </w:p>
    <w:p>
      <w:pPr>
        <w:pStyle w:val="7"/>
        <w:jc w:val="center"/>
        <w:outlineLvl w:val="2"/>
        <w:rPr>
          <w:rFonts w:ascii="仿宋" w:hAnsi="仿宋" w:eastAsia="仿宋" w:cs="仿宋"/>
          <w:color w:val="auto"/>
        </w:rPr>
      </w:pPr>
      <w:r>
        <w:rPr>
          <w:rFonts w:ascii="仿宋" w:hAnsi="仿宋" w:eastAsia="仿宋" w:cs="仿宋"/>
          <w:b/>
          <w:color w:val="auto"/>
          <w:sz w:val="28"/>
        </w:rPr>
        <w:t>投标人：（填写“全称”）</w:t>
      </w:r>
    </w:p>
    <w:p>
      <w:pPr>
        <w:pStyle w:val="7"/>
        <w:jc w:val="center"/>
        <w:outlineLvl w:val="2"/>
        <w:rPr>
          <w:rFonts w:ascii="仿宋" w:hAnsi="仿宋" w:eastAsia="仿宋" w:cs="仿宋"/>
          <w:color w:val="auto"/>
        </w:rPr>
      </w:pPr>
      <w:r>
        <w:rPr>
          <w:rFonts w:ascii="仿宋" w:hAnsi="仿宋" w:eastAsia="仿宋" w:cs="仿宋"/>
          <w:b/>
          <w:color w:val="auto"/>
          <w:sz w:val="28"/>
        </w:rPr>
        <w:t>（由投标人填写）年（由投标人填写）月</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索引</w:t>
      </w:r>
    </w:p>
    <w:p>
      <w:pPr>
        <w:pStyle w:val="7"/>
        <w:ind w:firstLine="480"/>
        <w:rPr>
          <w:rFonts w:ascii="仿宋" w:hAnsi="仿宋" w:eastAsia="仿宋" w:cs="仿宋"/>
          <w:color w:val="auto"/>
        </w:rPr>
      </w:pPr>
      <w:r>
        <w:rPr>
          <w:rFonts w:ascii="仿宋" w:hAnsi="仿宋" w:eastAsia="仿宋" w:cs="仿宋"/>
          <w:color w:val="auto"/>
        </w:rPr>
        <w:t>一、投标函</w:t>
      </w:r>
    </w:p>
    <w:p>
      <w:pPr>
        <w:pStyle w:val="7"/>
        <w:ind w:firstLine="480"/>
        <w:rPr>
          <w:rFonts w:ascii="仿宋" w:hAnsi="仿宋" w:eastAsia="仿宋" w:cs="仿宋"/>
          <w:color w:val="auto"/>
        </w:rPr>
      </w:pPr>
      <w:r>
        <w:rPr>
          <w:rFonts w:ascii="仿宋" w:hAnsi="仿宋" w:eastAsia="仿宋" w:cs="仿宋"/>
          <w:color w:val="auto"/>
        </w:rPr>
        <w:t>二、投标人的资格及资信证明文件</w:t>
      </w:r>
    </w:p>
    <w:p>
      <w:pPr>
        <w:pStyle w:val="7"/>
        <w:ind w:firstLine="480"/>
        <w:rPr>
          <w:rFonts w:ascii="仿宋" w:hAnsi="仿宋" w:eastAsia="仿宋" w:cs="仿宋"/>
          <w:color w:val="auto"/>
        </w:rPr>
      </w:pPr>
      <w:r>
        <w:rPr>
          <w:rFonts w:ascii="仿宋" w:hAnsi="仿宋" w:eastAsia="仿宋" w:cs="仿宋"/>
          <w:color w:val="auto"/>
        </w:rPr>
        <w:t>三、投标保证金</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资格及资信证明部分中不得出现报价部分的全部或部分的投标报价信息（或组成资料），否则资格审查不合格。（联合体协议及分包意向协议中的比例规定，不适用本条款）</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一、投标函</w:t>
      </w:r>
    </w:p>
    <w:p>
      <w:pPr>
        <w:pStyle w:val="7"/>
        <w:ind w:firstLine="480"/>
        <w:rPr>
          <w:rFonts w:ascii="仿宋" w:hAnsi="仿宋" w:eastAsia="仿宋" w:cs="仿宋"/>
          <w:color w:val="auto"/>
        </w:rPr>
      </w:pPr>
      <w:r>
        <w:rPr>
          <w:rFonts w:ascii="仿宋" w:hAnsi="仿宋" w:eastAsia="仿宋" w:cs="仿宋"/>
          <w:color w:val="auto"/>
        </w:rPr>
        <w:t>致：</w:t>
      </w:r>
      <w:r>
        <w:rPr>
          <w:rFonts w:ascii="仿宋" w:hAnsi="仿宋" w:eastAsia="仿宋" w:cs="仿宋"/>
          <w:color w:val="auto"/>
          <w:u w:val="single"/>
        </w:rPr>
        <w:t>（采购人或采购代理机构）</w:t>
      </w:r>
    </w:p>
    <w:p>
      <w:pPr>
        <w:pStyle w:val="7"/>
        <w:ind w:firstLine="480"/>
        <w:rPr>
          <w:rFonts w:ascii="仿宋" w:hAnsi="仿宋" w:eastAsia="仿宋" w:cs="仿宋"/>
          <w:color w:val="auto"/>
        </w:rPr>
      </w:pPr>
      <w:r>
        <w:rPr>
          <w:rFonts w:ascii="仿宋" w:hAnsi="仿宋" w:eastAsia="仿宋" w:cs="仿宋"/>
          <w:color w:val="auto"/>
        </w:rPr>
        <w:t>兹收到贵单位关于</w:t>
      </w:r>
      <w:r>
        <w:rPr>
          <w:rFonts w:ascii="仿宋" w:hAnsi="仿宋" w:eastAsia="仿宋" w:cs="仿宋"/>
          <w:color w:val="auto"/>
          <w:u w:val="single"/>
        </w:rPr>
        <w:t xml:space="preserve">（填写“项目名称”） </w:t>
      </w:r>
      <w:r>
        <w:rPr>
          <w:rFonts w:ascii="仿宋" w:hAnsi="仿宋" w:eastAsia="仿宋" w:cs="仿宋"/>
          <w:color w:val="auto"/>
        </w:rPr>
        <w:t>项目</w:t>
      </w:r>
      <w:r>
        <w:rPr>
          <w:rFonts w:ascii="仿宋" w:hAnsi="仿宋" w:eastAsia="仿宋" w:cs="仿宋"/>
          <w:color w:val="auto"/>
          <w:u w:val="single"/>
        </w:rPr>
        <w:t xml:space="preserve">（项目编号：　　　　　） </w:t>
      </w:r>
      <w:r>
        <w:rPr>
          <w:rFonts w:ascii="仿宋" w:hAnsi="仿宋" w:eastAsia="仿宋" w:cs="仿宋"/>
          <w:color w:val="auto"/>
        </w:rPr>
        <w:t>的投标邀请，本投标人代表</w:t>
      </w:r>
      <w:r>
        <w:rPr>
          <w:rFonts w:ascii="仿宋" w:hAnsi="仿宋" w:eastAsia="仿宋" w:cs="仿宋"/>
          <w:color w:val="auto"/>
          <w:u w:val="single"/>
        </w:rPr>
        <w:t xml:space="preserve">（填写“全名”） </w:t>
      </w:r>
      <w:r>
        <w:rPr>
          <w:rFonts w:ascii="仿宋" w:hAnsi="仿宋" w:eastAsia="仿宋" w:cs="仿宋"/>
          <w:color w:val="auto"/>
        </w:rPr>
        <w:t>已获得我方正式授权并代表投标人（填写“全称”）参加投标，并提交电子投标文件。我方提交的全部电子投标文件由下述部分组成：</w:t>
      </w:r>
    </w:p>
    <w:p>
      <w:pPr>
        <w:pStyle w:val="7"/>
        <w:ind w:firstLine="480"/>
        <w:rPr>
          <w:rFonts w:ascii="仿宋" w:hAnsi="仿宋" w:eastAsia="仿宋" w:cs="仿宋"/>
          <w:color w:val="auto"/>
        </w:rPr>
      </w:pPr>
      <w:r>
        <w:rPr>
          <w:rFonts w:ascii="仿宋" w:hAnsi="仿宋" w:eastAsia="仿宋" w:cs="仿宋"/>
          <w:color w:val="auto"/>
        </w:rPr>
        <w:t>（1）资格及资信证明部分</w:t>
      </w:r>
    </w:p>
    <w:p>
      <w:pPr>
        <w:pStyle w:val="7"/>
        <w:ind w:firstLine="480"/>
        <w:rPr>
          <w:rFonts w:ascii="仿宋" w:hAnsi="仿宋" w:eastAsia="仿宋" w:cs="仿宋"/>
          <w:color w:val="auto"/>
        </w:rPr>
      </w:pPr>
      <w:r>
        <w:rPr>
          <w:rFonts w:ascii="仿宋" w:hAnsi="仿宋" w:eastAsia="仿宋" w:cs="仿宋"/>
          <w:color w:val="auto"/>
        </w:rPr>
        <w:t>①投标函</w:t>
      </w:r>
    </w:p>
    <w:p>
      <w:pPr>
        <w:pStyle w:val="7"/>
        <w:ind w:firstLine="480"/>
        <w:rPr>
          <w:rFonts w:ascii="仿宋" w:hAnsi="仿宋" w:eastAsia="仿宋" w:cs="仿宋"/>
          <w:color w:val="auto"/>
        </w:rPr>
      </w:pPr>
      <w:r>
        <w:rPr>
          <w:rFonts w:ascii="仿宋" w:hAnsi="仿宋" w:eastAsia="仿宋" w:cs="仿宋"/>
          <w:color w:val="auto"/>
        </w:rPr>
        <w:t>②投标人的资格及资信证明文件</w:t>
      </w:r>
    </w:p>
    <w:p>
      <w:pPr>
        <w:pStyle w:val="7"/>
        <w:ind w:firstLine="480"/>
        <w:rPr>
          <w:rFonts w:ascii="仿宋" w:hAnsi="仿宋" w:eastAsia="仿宋" w:cs="仿宋"/>
          <w:color w:val="auto"/>
        </w:rPr>
      </w:pPr>
      <w:r>
        <w:rPr>
          <w:rFonts w:ascii="仿宋" w:hAnsi="仿宋" w:eastAsia="仿宋" w:cs="仿宋"/>
          <w:color w:val="auto"/>
        </w:rPr>
        <w:t>③投标保证金</w:t>
      </w:r>
    </w:p>
    <w:p>
      <w:pPr>
        <w:pStyle w:val="7"/>
        <w:ind w:firstLine="480"/>
        <w:rPr>
          <w:rFonts w:ascii="仿宋" w:hAnsi="仿宋" w:eastAsia="仿宋" w:cs="仿宋"/>
          <w:color w:val="auto"/>
        </w:rPr>
      </w:pPr>
      <w:r>
        <w:rPr>
          <w:rFonts w:ascii="仿宋" w:hAnsi="仿宋" w:eastAsia="仿宋" w:cs="仿宋"/>
          <w:color w:val="auto"/>
        </w:rPr>
        <w:t>（2）报价部分</w:t>
      </w:r>
    </w:p>
    <w:p>
      <w:pPr>
        <w:pStyle w:val="7"/>
        <w:ind w:firstLine="480"/>
        <w:rPr>
          <w:rFonts w:ascii="仿宋" w:hAnsi="仿宋" w:eastAsia="仿宋" w:cs="仿宋"/>
          <w:color w:val="auto"/>
        </w:rPr>
      </w:pPr>
      <w:r>
        <w:rPr>
          <w:rFonts w:ascii="仿宋" w:hAnsi="仿宋" w:eastAsia="仿宋" w:cs="仿宋"/>
          <w:color w:val="auto"/>
        </w:rPr>
        <w:t>①开标（报价）一览表</w:t>
      </w:r>
    </w:p>
    <w:p>
      <w:pPr>
        <w:pStyle w:val="7"/>
        <w:ind w:firstLine="480"/>
        <w:rPr>
          <w:rFonts w:ascii="仿宋" w:hAnsi="仿宋" w:eastAsia="仿宋" w:cs="仿宋"/>
          <w:color w:val="auto"/>
        </w:rPr>
      </w:pPr>
      <w:r>
        <w:rPr>
          <w:rFonts w:ascii="仿宋" w:hAnsi="仿宋" w:eastAsia="仿宋" w:cs="仿宋"/>
          <w:color w:val="auto"/>
        </w:rPr>
        <w:t>②投标（响应）报价明细表</w:t>
      </w:r>
    </w:p>
    <w:p>
      <w:pPr>
        <w:pStyle w:val="7"/>
        <w:ind w:firstLine="480"/>
        <w:rPr>
          <w:rFonts w:ascii="仿宋" w:hAnsi="仿宋" w:eastAsia="仿宋" w:cs="仿宋"/>
          <w:color w:val="auto"/>
        </w:rPr>
      </w:pPr>
      <w:r>
        <w:rPr>
          <w:rFonts w:ascii="仿宋" w:hAnsi="仿宋" w:eastAsia="仿宋" w:cs="仿宋"/>
          <w:color w:val="auto"/>
        </w:rPr>
        <w:t>③招标文件规定的价格扣除证明材料（若有）</w:t>
      </w:r>
    </w:p>
    <w:p>
      <w:pPr>
        <w:pStyle w:val="7"/>
        <w:ind w:firstLine="480"/>
        <w:rPr>
          <w:rFonts w:ascii="仿宋" w:hAnsi="仿宋" w:eastAsia="仿宋" w:cs="仿宋"/>
          <w:color w:val="auto"/>
        </w:rPr>
      </w:pPr>
      <w:r>
        <w:rPr>
          <w:rFonts w:ascii="仿宋" w:hAnsi="仿宋" w:eastAsia="仿宋" w:cs="仿宋"/>
          <w:color w:val="auto"/>
        </w:rPr>
        <w:t>④招标文件规定的加分证明材料（若有）</w:t>
      </w:r>
    </w:p>
    <w:p>
      <w:pPr>
        <w:pStyle w:val="7"/>
        <w:ind w:firstLine="480"/>
        <w:rPr>
          <w:rFonts w:ascii="仿宋" w:hAnsi="仿宋" w:eastAsia="仿宋" w:cs="仿宋"/>
          <w:color w:val="auto"/>
        </w:rPr>
      </w:pPr>
      <w:r>
        <w:rPr>
          <w:rFonts w:ascii="仿宋" w:hAnsi="仿宋" w:eastAsia="仿宋" w:cs="仿宋"/>
          <w:color w:val="auto"/>
        </w:rPr>
        <w:t>（3）技术商务部分</w:t>
      </w:r>
    </w:p>
    <w:p>
      <w:pPr>
        <w:pStyle w:val="7"/>
        <w:ind w:firstLine="480"/>
        <w:rPr>
          <w:rFonts w:ascii="仿宋" w:hAnsi="仿宋" w:eastAsia="仿宋" w:cs="仿宋"/>
          <w:color w:val="auto"/>
        </w:rPr>
      </w:pPr>
      <w:r>
        <w:rPr>
          <w:rFonts w:ascii="仿宋" w:hAnsi="仿宋" w:eastAsia="仿宋" w:cs="仿宋"/>
          <w:color w:val="auto"/>
        </w:rPr>
        <w:t>①标的说明一览表</w:t>
      </w:r>
    </w:p>
    <w:p>
      <w:pPr>
        <w:pStyle w:val="7"/>
        <w:ind w:firstLine="480"/>
        <w:rPr>
          <w:rFonts w:ascii="仿宋" w:hAnsi="仿宋" w:eastAsia="仿宋" w:cs="仿宋"/>
          <w:color w:val="auto"/>
        </w:rPr>
      </w:pPr>
      <w:r>
        <w:rPr>
          <w:rFonts w:ascii="仿宋" w:hAnsi="仿宋" w:eastAsia="仿宋" w:cs="仿宋"/>
          <w:color w:val="auto"/>
        </w:rPr>
        <w:t>②技术和服务要求响应表</w:t>
      </w:r>
    </w:p>
    <w:p>
      <w:pPr>
        <w:pStyle w:val="7"/>
        <w:ind w:firstLine="480"/>
        <w:rPr>
          <w:rFonts w:ascii="仿宋" w:hAnsi="仿宋" w:eastAsia="仿宋" w:cs="仿宋"/>
          <w:color w:val="auto"/>
        </w:rPr>
      </w:pPr>
      <w:r>
        <w:rPr>
          <w:rFonts w:ascii="仿宋" w:hAnsi="仿宋" w:eastAsia="仿宋" w:cs="仿宋"/>
          <w:color w:val="auto"/>
        </w:rPr>
        <w:t>③商务条件响应表</w:t>
      </w:r>
    </w:p>
    <w:p>
      <w:pPr>
        <w:pStyle w:val="7"/>
        <w:ind w:firstLine="480"/>
        <w:rPr>
          <w:rFonts w:ascii="仿宋" w:hAnsi="仿宋" w:eastAsia="仿宋" w:cs="仿宋"/>
          <w:color w:val="auto"/>
        </w:rPr>
      </w:pPr>
      <w:r>
        <w:rPr>
          <w:rFonts w:ascii="仿宋" w:hAnsi="仿宋" w:eastAsia="仿宋" w:cs="仿宋"/>
          <w:color w:val="auto"/>
        </w:rPr>
        <w:t>④投标人提交的其他资料（若有）</w:t>
      </w:r>
    </w:p>
    <w:p>
      <w:pPr>
        <w:pStyle w:val="7"/>
        <w:ind w:firstLine="480"/>
        <w:rPr>
          <w:rFonts w:ascii="仿宋" w:hAnsi="仿宋" w:eastAsia="仿宋" w:cs="仿宋"/>
          <w:color w:val="auto"/>
        </w:rPr>
      </w:pPr>
      <w:r>
        <w:rPr>
          <w:rFonts w:ascii="仿宋" w:hAnsi="仿宋" w:eastAsia="仿宋" w:cs="仿宋"/>
          <w:color w:val="auto"/>
        </w:rPr>
        <w:t>根据本函，本投标人代表宣布我方保证遵守招标文件的全部规定，同时：</w:t>
      </w:r>
    </w:p>
    <w:p>
      <w:pPr>
        <w:pStyle w:val="7"/>
        <w:ind w:firstLine="480"/>
        <w:rPr>
          <w:rFonts w:ascii="仿宋" w:hAnsi="仿宋" w:eastAsia="仿宋" w:cs="仿宋"/>
          <w:color w:val="auto"/>
        </w:rPr>
      </w:pPr>
      <w:r>
        <w:rPr>
          <w:rFonts w:ascii="仿宋" w:hAnsi="仿宋" w:eastAsia="仿宋" w:cs="仿宋"/>
          <w:color w:val="auto"/>
        </w:rPr>
        <w:t>1、确认：</w:t>
      </w:r>
    </w:p>
    <w:p>
      <w:pPr>
        <w:pStyle w:val="7"/>
        <w:ind w:firstLine="480"/>
        <w:rPr>
          <w:rFonts w:ascii="仿宋" w:hAnsi="仿宋" w:eastAsia="仿宋" w:cs="仿宋"/>
          <w:color w:val="auto"/>
        </w:rPr>
      </w:pPr>
      <w:r>
        <w:rPr>
          <w:rFonts w:ascii="仿宋" w:hAnsi="仿宋" w:eastAsia="仿宋" w:cs="仿宋"/>
          <w:color w:val="auto"/>
        </w:rPr>
        <w:t>1.1所投采购包的投标报价详见“开标（报价）一览表”及“投标（响应）报价明细表”。</w:t>
      </w:r>
    </w:p>
    <w:p>
      <w:pPr>
        <w:pStyle w:val="7"/>
        <w:ind w:firstLine="480"/>
        <w:rPr>
          <w:rFonts w:ascii="仿宋" w:hAnsi="仿宋" w:eastAsia="仿宋" w:cs="仿宋"/>
          <w:color w:val="auto"/>
        </w:rPr>
      </w:pPr>
      <w:r>
        <w:rPr>
          <w:rFonts w:ascii="仿宋" w:hAnsi="仿宋" w:eastAsia="仿宋" w:cs="仿宋"/>
          <w:color w:val="auto"/>
        </w:rPr>
        <w:t>1.2我方已详细审查全部招标文件[包括但不限于：有关附件（若有）、澄清或修改（若有）等]，并自行承担因对全部招标文件理解不正确或误解而产生的相应后果和责任。</w:t>
      </w:r>
    </w:p>
    <w:p>
      <w:pPr>
        <w:pStyle w:val="7"/>
        <w:ind w:firstLine="480"/>
        <w:rPr>
          <w:rFonts w:ascii="仿宋" w:hAnsi="仿宋" w:eastAsia="仿宋" w:cs="仿宋"/>
          <w:color w:val="auto"/>
        </w:rPr>
      </w:pPr>
      <w:r>
        <w:rPr>
          <w:rFonts w:ascii="仿宋" w:hAnsi="仿宋" w:eastAsia="仿宋" w:cs="仿宋"/>
          <w:color w:val="auto"/>
        </w:rPr>
        <w:t>2、承诺及声明：</w:t>
      </w:r>
    </w:p>
    <w:p>
      <w:pPr>
        <w:pStyle w:val="7"/>
        <w:ind w:firstLine="480"/>
        <w:rPr>
          <w:rFonts w:ascii="仿宋" w:hAnsi="仿宋" w:eastAsia="仿宋" w:cs="仿宋"/>
          <w:color w:val="auto"/>
        </w:rPr>
      </w:pPr>
      <w:r>
        <w:rPr>
          <w:rFonts w:ascii="仿宋" w:hAnsi="仿宋" w:eastAsia="仿宋" w:cs="仿宋"/>
          <w:color w:val="auto"/>
        </w:rPr>
        <w:t>2.1我方具备招标文件第一章载明的“投标人的资格要求”且符合招标文件第三章载明的“二、投标人”之规定，否则投标无效。</w:t>
      </w:r>
    </w:p>
    <w:p>
      <w:pPr>
        <w:pStyle w:val="7"/>
        <w:ind w:firstLine="480"/>
        <w:rPr>
          <w:rFonts w:ascii="仿宋" w:hAnsi="仿宋" w:eastAsia="仿宋" w:cs="仿宋"/>
          <w:color w:val="auto"/>
        </w:rPr>
      </w:pPr>
      <w:r>
        <w:rPr>
          <w:rFonts w:ascii="仿宋" w:hAnsi="仿宋" w:eastAsia="仿宋" w:cs="仿宋"/>
          <w:color w:val="auto"/>
        </w:rPr>
        <w:t>2.2我方提交的电子投标文件各组成部分的全部内容及资料是不可割离且真实、有效、准确、完整和不具有任何误导性的，否则产生不利后果由我方承担责任。</w:t>
      </w:r>
    </w:p>
    <w:p>
      <w:pPr>
        <w:pStyle w:val="7"/>
        <w:ind w:firstLine="480"/>
        <w:rPr>
          <w:rFonts w:ascii="仿宋" w:hAnsi="仿宋" w:eastAsia="仿宋" w:cs="仿宋"/>
          <w:color w:val="auto"/>
        </w:rPr>
      </w:pPr>
      <w:r>
        <w:rPr>
          <w:rFonts w:ascii="仿宋" w:hAnsi="仿宋" w:eastAsia="仿宋" w:cs="仿宋"/>
          <w:color w:val="auto"/>
        </w:rPr>
        <w:t>2.3我方提供的标的价格不高于同期市场价格，否则产生不利后果由我方承担责任。</w:t>
      </w:r>
    </w:p>
    <w:p>
      <w:pPr>
        <w:pStyle w:val="7"/>
        <w:ind w:firstLine="480"/>
        <w:rPr>
          <w:rFonts w:ascii="仿宋" w:hAnsi="仿宋" w:eastAsia="仿宋" w:cs="仿宋"/>
          <w:color w:val="auto"/>
        </w:rPr>
      </w:pPr>
      <w:r>
        <w:rPr>
          <w:rFonts w:ascii="仿宋" w:hAnsi="仿宋" w:eastAsia="仿宋" w:cs="仿宋"/>
          <w:color w:val="auto"/>
        </w:rPr>
        <w:t>2.4投标保证金：若出现招标文件第三章规定的不予退还情形，同意贵单位不予退还。</w:t>
      </w:r>
    </w:p>
    <w:p>
      <w:pPr>
        <w:pStyle w:val="7"/>
        <w:ind w:firstLine="480"/>
        <w:rPr>
          <w:rFonts w:ascii="仿宋" w:hAnsi="仿宋" w:eastAsia="仿宋" w:cs="仿宋"/>
          <w:color w:val="auto"/>
        </w:rPr>
      </w:pPr>
      <w:r>
        <w:rPr>
          <w:rFonts w:ascii="仿宋" w:hAnsi="仿宋" w:eastAsia="仿宋" w:cs="仿宋"/>
          <w:color w:val="auto"/>
        </w:rPr>
        <w:t>2.5投标有效期：按照招标文件第三章规定执行，并在招标文件第二章载明的期限内保持有效。</w:t>
      </w:r>
    </w:p>
    <w:p>
      <w:pPr>
        <w:pStyle w:val="7"/>
        <w:ind w:firstLine="480"/>
        <w:rPr>
          <w:rFonts w:ascii="仿宋" w:hAnsi="仿宋" w:eastAsia="仿宋" w:cs="仿宋"/>
          <w:color w:val="auto"/>
        </w:rPr>
      </w:pPr>
      <w:r>
        <w:rPr>
          <w:rFonts w:ascii="仿宋" w:hAnsi="仿宋" w:eastAsia="仿宋" w:cs="仿宋"/>
          <w:color w:val="auto"/>
        </w:rPr>
        <w:t>2.6若中标，将按照招标文件、我方电子投标文件及政府采购合同履行责任和义务。</w:t>
      </w:r>
    </w:p>
    <w:p>
      <w:pPr>
        <w:pStyle w:val="7"/>
        <w:ind w:firstLine="480"/>
        <w:rPr>
          <w:rFonts w:ascii="仿宋" w:hAnsi="仿宋" w:eastAsia="仿宋" w:cs="仿宋"/>
          <w:color w:val="auto"/>
        </w:rPr>
      </w:pPr>
      <w:r>
        <w:rPr>
          <w:rFonts w:ascii="仿宋" w:hAnsi="仿宋" w:eastAsia="仿宋" w:cs="仿宋"/>
          <w:color w:val="auto"/>
        </w:rPr>
        <w:t>2.7若贵单位要求，我方同意提供与本项目投标有关的一切资料、数据或文件，并完全理解贵单位不一定要接受最低的投标报价或收到的任何投标。</w:t>
      </w:r>
    </w:p>
    <w:p>
      <w:pPr>
        <w:pStyle w:val="7"/>
        <w:ind w:firstLine="480"/>
        <w:rPr>
          <w:rFonts w:ascii="仿宋" w:hAnsi="仿宋" w:eastAsia="仿宋" w:cs="仿宋"/>
          <w:color w:val="auto"/>
        </w:rPr>
      </w:pPr>
      <w:r>
        <w:rPr>
          <w:rFonts w:ascii="仿宋" w:hAnsi="仿宋" w:eastAsia="仿宋" w:cs="仿宋"/>
          <w:color w:val="auto"/>
        </w:rPr>
        <w:t>2.8我方承诺遵守《中华人民共和国劳动合同法》有关规定和《中华人民共和国妇女权益保障法 》中关于“劳动和社会保障权益”的有关要求。</w:t>
      </w:r>
    </w:p>
    <w:p>
      <w:pPr>
        <w:pStyle w:val="7"/>
        <w:ind w:firstLine="480"/>
        <w:rPr>
          <w:rFonts w:ascii="仿宋" w:hAnsi="仿宋" w:eastAsia="仿宋" w:cs="仿宋"/>
          <w:color w:val="auto"/>
        </w:rPr>
      </w:pPr>
      <w:r>
        <w:rPr>
          <w:rFonts w:ascii="仿宋" w:hAnsi="仿宋" w:eastAsia="仿宋" w:cs="仿宋"/>
          <w:color w:val="auto"/>
        </w:rPr>
        <w:t>2.9我方承诺电子投标文件所提供的全部资料真实可靠，并接受评标委员会、采购人、采购代理机构、监管部门进一步审查其中任何资料真实性的要求。</w:t>
      </w:r>
    </w:p>
    <w:p>
      <w:pPr>
        <w:pStyle w:val="7"/>
        <w:ind w:firstLine="480"/>
        <w:rPr>
          <w:rFonts w:ascii="仿宋" w:hAnsi="仿宋" w:eastAsia="仿宋" w:cs="仿宋"/>
          <w:color w:val="auto"/>
        </w:rPr>
      </w:pPr>
      <w:r>
        <w:rPr>
          <w:rFonts w:ascii="仿宋" w:hAnsi="仿宋" w:eastAsia="仿宋" w:cs="仿宋"/>
          <w:color w:val="auto"/>
        </w:rPr>
        <w:t>2.10除招标文件另有规定外，对于贵单位按照下述联络方式发出的任何信息或通知，均视为我方已收悉前述信息或通知的全部内容：</w:t>
      </w:r>
    </w:p>
    <w:p>
      <w:pPr>
        <w:pStyle w:val="7"/>
        <w:ind w:firstLine="480"/>
        <w:rPr>
          <w:rFonts w:ascii="仿宋" w:hAnsi="仿宋" w:eastAsia="仿宋" w:cs="仿宋"/>
          <w:color w:val="auto"/>
        </w:rPr>
      </w:pPr>
      <w:r>
        <w:rPr>
          <w:rFonts w:ascii="仿宋" w:hAnsi="仿宋" w:eastAsia="仿宋" w:cs="仿宋"/>
          <w:color w:val="auto"/>
        </w:rPr>
        <w:t>通信地址：</w:t>
      </w:r>
    </w:p>
    <w:p>
      <w:pPr>
        <w:pStyle w:val="7"/>
        <w:ind w:firstLine="480"/>
        <w:rPr>
          <w:rFonts w:ascii="仿宋" w:hAnsi="仿宋" w:eastAsia="仿宋" w:cs="仿宋"/>
          <w:color w:val="auto"/>
        </w:rPr>
      </w:pPr>
      <w:r>
        <w:rPr>
          <w:rFonts w:ascii="仿宋" w:hAnsi="仿宋" w:eastAsia="仿宋" w:cs="仿宋"/>
          <w:color w:val="auto"/>
        </w:rPr>
        <w:t>邮编：</w:t>
      </w:r>
    </w:p>
    <w:p>
      <w:pPr>
        <w:pStyle w:val="7"/>
        <w:ind w:firstLine="480"/>
        <w:rPr>
          <w:rFonts w:ascii="仿宋" w:hAnsi="仿宋" w:eastAsia="仿宋" w:cs="仿宋"/>
          <w:color w:val="auto"/>
        </w:rPr>
      </w:pPr>
      <w:r>
        <w:rPr>
          <w:rFonts w:ascii="仿宋" w:hAnsi="仿宋" w:eastAsia="仿宋" w:cs="仿宋"/>
          <w:color w:val="auto"/>
        </w:rPr>
        <w:t>联系方法：（包括但不限于：联系人、联系电话、手机、传真、电子邮箱等）</w:t>
      </w:r>
    </w:p>
    <w:p>
      <w:pPr>
        <w:pStyle w:val="7"/>
        <w:ind w:firstLine="480"/>
        <w:rPr>
          <w:rFonts w:ascii="仿宋" w:hAnsi="仿宋" w:eastAsia="仿宋" w:cs="仿宋"/>
          <w:color w:val="auto"/>
        </w:rPr>
      </w:pPr>
      <w:r>
        <w:rPr>
          <w:rFonts w:ascii="仿宋" w:hAnsi="仿宋" w:eastAsia="仿宋" w:cs="仿宋"/>
          <w:color w:val="auto"/>
        </w:rPr>
        <w:t>投标人：（全称并加盖单位公章）</w:t>
      </w:r>
    </w:p>
    <w:p>
      <w:pPr>
        <w:pStyle w:val="7"/>
        <w:ind w:firstLine="480"/>
        <w:rPr>
          <w:rFonts w:ascii="仿宋" w:hAnsi="仿宋" w:eastAsia="仿宋" w:cs="仿宋"/>
          <w:color w:val="auto"/>
        </w:rPr>
      </w:pPr>
      <w:r>
        <w:rPr>
          <w:rFonts w:ascii="仿宋" w:hAnsi="仿宋" w:eastAsia="仿宋" w:cs="仿宋"/>
          <w:color w:val="auto"/>
        </w:rPr>
        <w:t>日期： 年 月 日</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二、投标人的资格及资信证明文件</w:t>
      </w:r>
    </w:p>
    <w:p>
      <w:pPr>
        <w:pStyle w:val="7"/>
        <w:jc w:val="center"/>
        <w:outlineLvl w:val="3"/>
        <w:rPr>
          <w:rFonts w:ascii="仿宋" w:hAnsi="仿宋" w:eastAsia="仿宋" w:cs="仿宋"/>
          <w:color w:val="auto"/>
        </w:rPr>
      </w:pPr>
      <w:r>
        <w:rPr>
          <w:rFonts w:ascii="仿宋" w:hAnsi="仿宋" w:eastAsia="仿宋" w:cs="仿宋"/>
          <w:b/>
          <w:color w:val="auto"/>
          <w:sz w:val="24"/>
        </w:rPr>
        <w:t>二-1单位授权书（若有）</w:t>
      </w:r>
    </w:p>
    <w:p>
      <w:pPr>
        <w:pStyle w:val="7"/>
        <w:ind w:firstLine="480"/>
        <w:rPr>
          <w:rFonts w:ascii="仿宋" w:hAnsi="仿宋" w:eastAsia="仿宋" w:cs="仿宋"/>
          <w:color w:val="auto"/>
        </w:rPr>
      </w:pPr>
      <w:r>
        <w:rPr>
          <w:rFonts w:ascii="仿宋" w:hAnsi="仿宋" w:eastAsia="仿宋" w:cs="仿宋"/>
          <w:color w:val="auto"/>
        </w:rPr>
        <w:t>致：</w:t>
      </w:r>
      <w:r>
        <w:rPr>
          <w:rFonts w:ascii="仿宋" w:hAnsi="仿宋" w:eastAsia="仿宋" w:cs="仿宋"/>
          <w:color w:val="auto"/>
          <w:u w:val="single"/>
        </w:rPr>
        <w:t>（采购人或采购代理机构）</w:t>
      </w:r>
    </w:p>
    <w:p>
      <w:pPr>
        <w:pStyle w:val="7"/>
        <w:ind w:firstLine="480"/>
        <w:rPr>
          <w:rFonts w:ascii="仿宋" w:hAnsi="仿宋" w:eastAsia="仿宋" w:cs="仿宋"/>
          <w:color w:val="auto"/>
        </w:rPr>
      </w:pPr>
      <w:r>
        <w:rPr>
          <w:rFonts w:ascii="仿宋" w:hAnsi="仿宋" w:eastAsia="仿宋" w:cs="仿宋"/>
          <w:color w:val="auto"/>
        </w:rPr>
        <w:t>我方的单位负责人</w:t>
      </w:r>
      <w:r>
        <w:rPr>
          <w:rFonts w:ascii="仿宋" w:hAnsi="仿宋" w:eastAsia="仿宋" w:cs="仿宋"/>
          <w:color w:val="auto"/>
          <w:u w:val="single"/>
        </w:rPr>
        <w:t>（填写“单位负责人全名”）</w:t>
      </w:r>
      <w:r>
        <w:rPr>
          <w:rFonts w:ascii="仿宋" w:hAnsi="仿宋" w:eastAsia="仿宋" w:cs="仿宋"/>
          <w:color w:val="auto"/>
        </w:rPr>
        <w:t>授权</w:t>
      </w:r>
      <w:r>
        <w:rPr>
          <w:rFonts w:ascii="仿宋" w:hAnsi="仿宋" w:eastAsia="仿宋" w:cs="仿宋"/>
          <w:color w:val="auto"/>
          <w:u w:val="single"/>
        </w:rPr>
        <w:t>（填写“投标人代表全名”）</w:t>
      </w:r>
      <w:r>
        <w:rPr>
          <w:rFonts w:ascii="仿宋" w:hAnsi="仿宋" w:eastAsia="仿宋" w:cs="仿宋"/>
          <w:color w:val="auto"/>
        </w:rPr>
        <w:t>为投标人代表，代表我方参加</w:t>
      </w:r>
      <w:r>
        <w:rPr>
          <w:rFonts w:ascii="仿宋" w:hAnsi="仿宋" w:eastAsia="仿宋" w:cs="仿宋"/>
          <w:color w:val="auto"/>
          <w:u w:val="single"/>
        </w:rPr>
        <w:t>（填写“项目名称”）</w:t>
      </w:r>
      <w:r>
        <w:rPr>
          <w:rFonts w:ascii="仿宋" w:hAnsi="仿宋" w:eastAsia="仿宋" w:cs="仿宋"/>
          <w:color w:val="auto"/>
        </w:rPr>
        <w:t>项目（项目编号：</w:t>
      </w:r>
      <w:r>
        <w:rPr>
          <w:rFonts w:ascii="仿宋" w:hAnsi="仿宋" w:eastAsia="仿宋" w:cs="仿宋"/>
          <w:color w:val="auto"/>
          <w:u w:val="single"/>
        </w:rPr>
        <w:t>　　　　　</w:t>
      </w:r>
      <w:r>
        <w:rPr>
          <w:rFonts w:ascii="仿宋" w:hAnsi="仿宋" w:eastAsia="仿宋" w:cs="仿宋"/>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ind w:firstLine="480"/>
        <w:rPr>
          <w:rFonts w:ascii="仿宋" w:hAnsi="仿宋" w:eastAsia="仿宋" w:cs="仿宋"/>
          <w:color w:val="auto"/>
        </w:rPr>
      </w:pPr>
      <w:r>
        <w:rPr>
          <w:rFonts w:ascii="仿宋" w:hAnsi="仿宋" w:eastAsia="仿宋" w:cs="仿宋"/>
          <w:color w:val="auto"/>
        </w:rPr>
        <w:t>投标人代表无转委权。特此授权。</w:t>
      </w:r>
    </w:p>
    <w:p>
      <w:pPr>
        <w:pStyle w:val="7"/>
        <w:ind w:firstLine="480"/>
        <w:rPr>
          <w:rFonts w:ascii="仿宋" w:hAnsi="仿宋" w:eastAsia="仿宋" w:cs="仿宋"/>
          <w:color w:val="auto"/>
        </w:rPr>
      </w:pPr>
      <w:r>
        <w:rPr>
          <w:rFonts w:ascii="仿宋" w:hAnsi="仿宋" w:eastAsia="仿宋" w:cs="仿宋"/>
          <w:color w:val="auto"/>
        </w:rPr>
        <w:t>（以下无正文）</w:t>
      </w:r>
    </w:p>
    <w:p>
      <w:pPr>
        <w:pStyle w:val="7"/>
        <w:ind w:firstLine="480"/>
        <w:rPr>
          <w:rFonts w:ascii="仿宋" w:hAnsi="仿宋" w:eastAsia="仿宋" w:cs="仿宋"/>
          <w:color w:val="auto"/>
        </w:rPr>
      </w:pPr>
      <w:r>
        <w:rPr>
          <w:rFonts w:ascii="仿宋" w:hAnsi="仿宋" w:eastAsia="仿宋" w:cs="仿宋"/>
          <w:color w:val="auto"/>
        </w:rPr>
        <w:t>单位负责人：</w:t>
      </w:r>
      <w:r>
        <w:rPr>
          <w:rFonts w:ascii="仿宋" w:hAnsi="仿宋" w:eastAsia="仿宋" w:cs="仿宋"/>
          <w:color w:val="auto"/>
          <w:u w:val="single"/>
        </w:rPr>
        <w:t>　　　　　</w:t>
      </w:r>
      <w:r>
        <w:rPr>
          <w:rFonts w:ascii="仿宋" w:hAnsi="仿宋" w:eastAsia="仿宋" w:cs="仿宋"/>
          <w:color w:val="auto"/>
        </w:rPr>
        <w:t>身份证号：</w:t>
      </w:r>
      <w:r>
        <w:rPr>
          <w:rFonts w:ascii="仿宋" w:hAnsi="仿宋" w:eastAsia="仿宋" w:cs="仿宋"/>
          <w:color w:val="auto"/>
          <w:u w:val="single"/>
        </w:rPr>
        <w:t>　　　　　</w:t>
      </w:r>
      <w:r>
        <w:rPr>
          <w:rFonts w:ascii="仿宋" w:hAnsi="仿宋" w:eastAsia="仿宋" w:cs="仿宋"/>
          <w:color w:val="auto"/>
        </w:rPr>
        <w:t>手机：</w:t>
      </w:r>
      <w:r>
        <w:rPr>
          <w:rFonts w:ascii="仿宋" w:hAnsi="仿宋" w:eastAsia="仿宋" w:cs="仿宋"/>
          <w:color w:val="auto"/>
          <w:u w:val="single"/>
        </w:rPr>
        <w:t>　　　　　</w:t>
      </w:r>
    </w:p>
    <w:p>
      <w:pPr>
        <w:pStyle w:val="7"/>
        <w:ind w:firstLine="480"/>
        <w:rPr>
          <w:rFonts w:ascii="仿宋" w:hAnsi="仿宋" w:eastAsia="仿宋" w:cs="仿宋"/>
          <w:color w:val="auto"/>
        </w:rPr>
      </w:pPr>
      <w:r>
        <w:rPr>
          <w:rFonts w:ascii="仿宋" w:hAnsi="仿宋" w:eastAsia="仿宋" w:cs="仿宋"/>
          <w:color w:val="auto"/>
        </w:rPr>
        <w:t>投标人代表：</w:t>
      </w:r>
      <w:r>
        <w:rPr>
          <w:rFonts w:ascii="仿宋" w:hAnsi="仿宋" w:eastAsia="仿宋" w:cs="仿宋"/>
          <w:color w:val="auto"/>
          <w:u w:val="single"/>
        </w:rPr>
        <w:t>　　　　　</w:t>
      </w:r>
      <w:r>
        <w:rPr>
          <w:rFonts w:ascii="仿宋" w:hAnsi="仿宋" w:eastAsia="仿宋" w:cs="仿宋"/>
          <w:color w:val="auto"/>
        </w:rPr>
        <w:t>身份证号：</w:t>
      </w:r>
      <w:r>
        <w:rPr>
          <w:rFonts w:ascii="仿宋" w:hAnsi="仿宋" w:eastAsia="仿宋" w:cs="仿宋"/>
          <w:color w:val="auto"/>
          <w:u w:val="single"/>
        </w:rPr>
        <w:t>　　　　　</w:t>
      </w:r>
      <w:r>
        <w:rPr>
          <w:rFonts w:ascii="仿宋" w:hAnsi="仿宋" w:eastAsia="仿宋" w:cs="仿宋"/>
          <w:color w:val="auto"/>
        </w:rPr>
        <w:t>手机：</w:t>
      </w:r>
      <w:r>
        <w:rPr>
          <w:rFonts w:ascii="仿宋" w:hAnsi="仿宋" w:eastAsia="仿宋" w:cs="仿宋"/>
          <w:color w:val="auto"/>
          <w:u w:val="single"/>
        </w:rPr>
        <w:t>　　　　　</w:t>
      </w:r>
    </w:p>
    <w:p>
      <w:pPr>
        <w:pStyle w:val="7"/>
        <w:ind w:firstLine="480"/>
        <w:rPr>
          <w:rFonts w:ascii="仿宋" w:hAnsi="仿宋" w:eastAsia="仿宋" w:cs="仿宋"/>
          <w:color w:val="auto"/>
        </w:rPr>
      </w:pPr>
      <w:r>
        <w:rPr>
          <w:rFonts w:ascii="仿宋" w:hAnsi="仿宋" w:eastAsia="仿宋" w:cs="仿宋"/>
          <w:color w:val="auto"/>
        </w:rPr>
        <w:t>授权方</w:t>
      </w:r>
    </w:p>
    <w:p>
      <w:pPr>
        <w:pStyle w:val="7"/>
        <w:ind w:firstLine="480"/>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签署日期： 年 月 日</w:t>
      </w:r>
    </w:p>
    <w:p>
      <w:pPr>
        <w:pStyle w:val="7"/>
        <w:ind w:firstLine="480"/>
        <w:rPr>
          <w:rFonts w:ascii="仿宋" w:hAnsi="仿宋" w:eastAsia="仿宋" w:cs="仿宋"/>
          <w:color w:val="auto"/>
        </w:rPr>
      </w:pPr>
      <w:r>
        <w:rPr>
          <w:rFonts w:ascii="仿宋" w:hAnsi="仿宋" w:eastAsia="仿宋" w:cs="仿宋"/>
          <w:color w:val="auto"/>
        </w:rPr>
        <w:t>附：单位负责人、投标人代表的身份证正反面复印件</w:t>
      </w:r>
    </w:p>
    <w:p>
      <w:pPr>
        <w:pStyle w:val="7"/>
        <w:rPr>
          <w:rFonts w:ascii="仿宋" w:hAnsi="仿宋" w:eastAsia="仿宋" w:cs="仿宋"/>
          <w:color w:val="auto"/>
        </w:rPr>
      </w:pPr>
      <w:r>
        <w:rPr>
          <w:rFonts w:ascii="仿宋" w:hAnsi="仿宋" w:eastAsia="仿宋" w:cs="仿宋"/>
          <w:color w:val="auto"/>
        </w:rPr>
        <w:t>要求：真实有效且内容完整、清晰、整洁。</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1、企业（银行、保险、石油石化、电力、电信等行业除外）、事业单位和社会团体法人的“单位负责人”指法定代表人，即与实际提交的“营业执照等证明文件”载明的一致。</w:t>
      </w:r>
    </w:p>
    <w:p>
      <w:pPr>
        <w:pStyle w:val="7"/>
        <w:ind w:firstLine="480"/>
        <w:rPr>
          <w:rFonts w:ascii="仿宋" w:hAnsi="仿宋" w:eastAsia="仿宋" w:cs="仿宋"/>
          <w:color w:val="auto"/>
        </w:rPr>
      </w:pPr>
      <w:r>
        <w:rPr>
          <w:rFonts w:ascii="仿宋" w:hAnsi="仿宋" w:eastAsia="仿宋" w:cs="仿宋"/>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ind w:firstLine="480"/>
        <w:rPr>
          <w:rFonts w:ascii="仿宋" w:hAnsi="仿宋" w:eastAsia="仿宋" w:cs="仿宋"/>
          <w:color w:val="auto"/>
        </w:rPr>
      </w:pPr>
      <w:r>
        <w:rPr>
          <w:rFonts w:ascii="仿宋" w:hAnsi="仿宋" w:eastAsia="仿宋" w:cs="仿宋"/>
          <w:color w:val="auto"/>
        </w:rPr>
        <w:t>3、投标人（自然人除外）：若投标人代表为单位授权的委托代理人，应提供本授权书；若投标人代表为单位负责人，应在此项下提交其身份证正反面复印件，可不提供本授权书。</w:t>
      </w:r>
    </w:p>
    <w:p>
      <w:pPr>
        <w:pStyle w:val="7"/>
        <w:ind w:firstLine="480"/>
        <w:rPr>
          <w:rFonts w:ascii="仿宋" w:hAnsi="仿宋" w:eastAsia="仿宋" w:cs="仿宋"/>
          <w:color w:val="auto"/>
        </w:rPr>
      </w:pPr>
      <w:r>
        <w:rPr>
          <w:rFonts w:ascii="仿宋" w:hAnsi="仿宋" w:eastAsia="仿宋" w:cs="仿宋"/>
          <w:color w:val="auto"/>
        </w:rPr>
        <w:t>4、投标人为自然人的，可不填写本授权书。</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二-2 证明材料</w:t>
      </w:r>
    </w:p>
    <w:p>
      <w:pPr>
        <w:pStyle w:val="7"/>
        <w:ind w:firstLine="480"/>
        <w:rPr>
          <w:rFonts w:ascii="仿宋" w:hAnsi="仿宋" w:eastAsia="仿宋" w:cs="仿宋"/>
          <w:color w:val="auto"/>
        </w:rPr>
      </w:pPr>
      <w:r>
        <w:rPr>
          <w:rFonts w:ascii="仿宋" w:hAnsi="仿宋" w:eastAsia="仿宋" w:cs="仿宋"/>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7"/>
        <w:jc w:val="center"/>
        <w:outlineLvl w:val="3"/>
        <w:rPr>
          <w:rFonts w:ascii="仿宋" w:hAnsi="仿宋" w:eastAsia="仿宋" w:cs="仿宋"/>
          <w:color w:val="auto"/>
        </w:rPr>
      </w:pPr>
      <w:r>
        <w:rPr>
          <w:rFonts w:ascii="仿宋" w:hAnsi="仿宋" w:eastAsia="仿宋" w:cs="仿宋"/>
          <w:b/>
          <w:color w:val="auto"/>
          <w:sz w:val="24"/>
        </w:rPr>
        <w:t>二-2-1 福建省政府采购供应商资格承诺函</w:t>
      </w:r>
    </w:p>
    <w:p>
      <w:pPr>
        <w:pStyle w:val="7"/>
        <w:ind w:firstLine="480"/>
        <w:rPr>
          <w:rFonts w:ascii="仿宋" w:hAnsi="仿宋" w:eastAsia="仿宋" w:cs="仿宋"/>
          <w:color w:val="auto"/>
        </w:rPr>
      </w:pPr>
      <w:r>
        <w:rPr>
          <w:rFonts w:ascii="仿宋" w:hAnsi="仿宋" w:eastAsia="仿宋" w:cs="仿宋"/>
          <w:color w:val="auto"/>
        </w:rPr>
        <w:t>致：</w:t>
      </w:r>
      <w:r>
        <w:rPr>
          <w:rFonts w:ascii="仿宋" w:hAnsi="仿宋" w:eastAsia="仿宋" w:cs="仿宋"/>
          <w:color w:val="auto"/>
          <w:u w:val="single"/>
        </w:rPr>
        <w:t>（采购人或采购代理机构）</w:t>
      </w:r>
    </w:p>
    <w:p>
      <w:pPr>
        <w:pStyle w:val="7"/>
        <w:ind w:firstLine="960"/>
        <w:rPr>
          <w:rFonts w:ascii="仿宋" w:hAnsi="仿宋" w:eastAsia="仿宋" w:cs="仿宋"/>
          <w:color w:val="auto"/>
        </w:rPr>
      </w:pPr>
      <w:r>
        <w:rPr>
          <w:rFonts w:ascii="仿宋" w:hAnsi="仿宋" w:eastAsia="仿宋" w:cs="仿宋"/>
          <w:color w:val="auto"/>
        </w:rPr>
        <w:t>单位名称(自然人姓名):</w:t>
      </w:r>
    </w:p>
    <w:p>
      <w:pPr>
        <w:pStyle w:val="7"/>
        <w:ind w:firstLine="960"/>
        <w:rPr>
          <w:rFonts w:ascii="仿宋" w:hAnsi="仿宋" w:eastAsia="仿宋" w:cs="仿宋"/>
          <w:color w:val="auto"/>
        </w:rPr>
      </w:pPr>
      <w:r>
        <w:rPr>
          <w:rFonts w:ascii="仿宋" w:hAnsi="仿宋" w:eastAsia="仿宋" w:cs="仿宋"/>
          <w:color w:val="auto"/>
        </w:rPr>
        <w:t>统一社会信用代码(自然人身份证号码):</w:t>
      </w:r>
    </w:p>
    <w:p>
      <w:pPr>
        <w:pStyle w:val="7"/>
        <w:ind w:firstLine="960"/>
        <w:rPr>
          <w:rFonts w:ascii="仿宋" w:hAnsi="仿宋" w:eastAsia="仿宋" w:cs="仿宋"/>
          <w:color w:val="auto"/>
        </w:rPr>
      </w:pPr>
      <w:r>
        <w:rPr>
          <w:rFonts w:ascii="仿宋" w:hAnsi="仿宋" w:eastAsia="仿宋" w:cs="仿宋"/>
          <w:color w:val="auto"/>
        </w:rPr>
        <w:t>法定代表人(负责人):</w:t>
      </w:r>
    </w:p>
    <w:p>
      <w:pPr>
        <w:pStyle w:val="7"/>
        <w:ind w:firstLine="960"/>
        <w:rPr>
          <w:rFonts w:ascii="仿宋" w:hAnsi="仿宋" w:eastAsia="仿宋" w:cs="仿宋"/>
          <w:color w:val="auto"/>
        </w:rPr>
      </w:pPr>
      <w:r>
        <w:rPr>
          <w:rFonts w:ascii="仿宋" w:hAnsi="仿宋" w:eastAsia="仿宋" w:cs="仿宋"/>
          <w:color w:val="auto"/>
        </w:rPr>
        <w:t>联系地址和电话:</w:t>
      </w:r>
    </w:p>
    <w:p>
      <w:pPr>
        <w:pStyle w:val="7"/>
        <w:ind w:firstLine="480"/>
        <w:rPr>
          <w:rFonts w:ascii="仿宋" w:hAnsi="仿宋" w:eastAsia="仿宋" w:cs="仿宋"/>
          <w:color w:val="auto"/>
        </w:rPr>
      </w:pPr>
      <w:r>
        <w:rPr>
          <w:rFonts w:ascii="仿宋" w:hAnsi="仿宋" w:eastAsia="仿宋" w:cs="仿宋"/>
          <w:color w:val="auto"/>
        </w:rPr>
        <w:t>我单位(本人)自愿参加本次政府采购活动，严格遵守《中华人民共和国政府采购法》及相关法律法规，坚守公开、公平公正和诚实信用等原则，依法诚信经营，并郑重承诺:</w:t>
      </w:r>
    </w:p>
    <w:p>
      <w:pPr>
        <w:pStyle w:val="7"/>
        <w:ind w:firstLine="480"/>
        <w:rPr>
          <w:rFonts w:ascii="仿宋" w:hAnsi="仿宋" w:eastAsia="仿宋" w:cs="仿宋"/>
          <w:color w:val="auto"/>
        </w:rPr>
      </w:pPr>
      <w:r>
        <w:rPr>
          <w:rFonts w:ascii="仿宋" w:hAnsi="仿宋" w:eastAsia="仿宋" w:cs="仿宋"/>
          <w:color w:val="auto"/>
        </w:rPr>
        <w:t>一、我单位(本人)具备采购文件要求以及《中华人民共和国政府采购法》第二十二条规定的条件:</w:t>
      </w:r>
    </w:p>
    <w:p>
      <w:pPr>
        <w:pStyle w:val="7"/>
        <w:ind w:firstLine="960"/>
        <w:rPr>
          <w:rFonts w:ascii="仿宋" w:hAnsi="仿宋" w:eastAsia="仿宋" w:cs="仿宋"/>
          <w:color w:val="auto"/>
        </w:rPr>
      </w:pPr>
      <w:r>
        <w:rPr>
          <w:rFonts w:ascii="仿宋" w:hAnsi="仿宋" w:eastAsia="仿宋" w:cs="仿宋"/>
          <w:color w:val="auto"/>
        </w:rPr>
        <w:t>1.具有独立承担民事责任的能力;</w:t>
      </w:r>
    </w:p>
    <w:p>
      <w:pPr>
        <w:pStyle w:val="7"/>
        <w:ind w:firstLine="960"/>
        <w:rPr>
          <w:rFonts w:ascii="仿宋" w:hAnsi="仿宋" w:eastAsia="仿宋" w:cs="仿宋"/>
          <w:color w:val="auto"/>
        </w:rPr>
      </w:pPr>
      <w:r>
        <w:rPr>
          <w:rFonts w:ascii="仿宋" w:hAnsi="仿宋" w:eastAsia="仿宋" w:cs="仿宋"/>
          <w:color w:val="auto"/>
        </w:rPr>
        <w:t>2.具有良好的商业信誉和健全的财务会计制度;</w:t>
      </w:r>
    </w:p>
    <w:p>
      <w:pPr>
        <w:pStyle w:val="7"/>
        <w:ind w:firstLine="960"/>
        <w:rPr>
          <w:rFonts w:ascii="仿宋" w:hAnsi="仿宋" w:eastAsia="仿宋" w:cs="仿宋"/>
          <w:color w:val="auto"/>
        </w:rPr>
      </w:pPr>
      <w:r>
        <w:rPr>
          <w:rFonts w:ascii="仿宋" w:hAnsi="仿宋" w:eastAsia="仿宋" w:cs="仿宋"/>
          <w:color w:val="auto"/>
        </w:rPr>
        <w:t>3.具有履行合同所必需的设备和专业技术能力;</w:t>
      </w:r>
    </w:p>
    <w:p>
      <w:pPr>
        <w:pStyle w:val="7"/>
        <w:ind w:firstLine="960"/>
        <w:rPr>
          <w:rFonts w:ascii="仿宋" w:hAnsi="仿宋" w:eastAsia="仿宋" w:cs="仿宋"/>
          <w:color w:val="auto"/>
        </w:rPr>
      </w:pPr>
      <w:r>
        <w:rPr>
          <w:rFonts w:ascii="仿宋" w:hAnsi="仿宋" w:eastAsia="仿宋" w:cs="仿宋"/>
          <w:color w:val="auto"/>
        </w:rPr>
        <w:t>4.有依法缴纳税收和社会保障资金的良好记录;</w:t>
      </w:r>
    </w:p>
    <w:p>
      <w:pPr>
        <w:pStyle w:val="7"/>
        <w:ind w:firstLine="960"/>
        <w:rPr>
          <w:rFonts w:ascii="仿宋" w:hAnsi="仿宋" w:eastAsia="仿宋" w:cs="仿宋"/>
          <w:color w:val="auto"/>
        </w:rPr>
      </w:pPr>
      <w:r>
        <w:rPr>
          <w:rFonts w:ascii="仿宋" w:hAnsi="仿宋" w:eastAsia="仿宋" w:cs="仿宋"/>
          <w:color w:val="auto"/>
        </w:rPr>
        <w:t>5.参加政府采购活动前三年内，在经营活动中没有重大违法记录；</w:t>
      </w:r>
    </w:p>
    <w:p>
      <w:pPr>
        <w:pStyle w:val="7"/>
        <w:ind w:firstLine="960"/>
        <w:rPr>
          <w:rFonts w:ascii="仿宋" w:hAnsi="仿宋" w:eastAsia="仿宋" w:cs="仿宋"/>
          <w:color w:val="auto"/>
        </w:rPr>
      </w:pPr>
      <w:r>
        <w:rPr>
          <w:rFonts w:ascii="仿宋" w:hAnsi="仿宋" w:eastAsia="仿宋" w:cs="仿宋"/>
          <w:color w:val="auto"/>
        </w:rPr>
        <w:t>6.法律、行政法规规定的其他条件。</w:t>
      </w:r>
    </w:p>
    <w:p>
      <w:pPr>
        <w:pStyle w:val="7"/>
        <w:ind w:firstLine="480"/>
        <w:rPr>
          <w:rFonts w:ascii="仿宋" w:hAnsi="仿宋" w:eastAsia="仿宋" w:cs="仿宋"/>
          <w:color w:val="auto"/>
        </w:rPr>
      </w:pPr>
      <w:r>
        <w:rPr>
          <w:rFonts w:ascii="仿宋" w:hAnsi="仿宋" w:eastAsia="仿宋" w:cs="仿宋"/>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7"/>
        <w:ind w:firstLine="480"/>
        <w:rPr>
          <w:rFonts w:ascii="仿宋" w:hAnsi="仿宋" w:eastAsia="仿宋" w:cs="仿宋"/>
          <w:color w:val="auto"/>
        </w:rPr>
      </w:pPr>
      <w:r>
        <w:rPr>
          <w:rFonts w:ascii="仿宋" w:hAnsi="仿宋" w:eastAsia="仿宋" w:cs="仿宋"/>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7"/>
        <w:ind w:firstLine="480"/>
        <w:jc w:val="right"/>
        <w:rPr>
          <w:rFonts w:ascii="仿宋" w:hAnsi="仿宋" w:eastAsia="仿宋" w:cs="仿宋"/>
          <w:color w:val="auto"/>
        </w:rPr>
      </w:pPr>
      <w:r>
        <w:rPr>
          <w:rFonts w:ascii="仿宋" w:hAnsi="仿宋" w:eastAsia="仿宋" w:cs="仿宋"/>
          <w:color w:val="auto"/>
        </w:rPr>
        <w:t>供应商：</w:t>
      </w:r>
      <w:r>
        <w:rPr>
          <w:rFonts w:ascii="仿宋" w:hAnsi="仿宋" w:eastAsia="仿宋" w:cs="仿宋"/>
          <w:color w:val="auto"/>
          <w:u w:val="single"/>
        </w:rPr>
        <w:t>名称(单位公章):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ind w:firstLine="480"/>
        <w:rPr>
          <w:rFonts w:ascii="仿宋" w:hAnsi="仿宋" w:eastAsia="仿宋" w:cs="仿宋"/>
          <w:color w:val="auto"/>
        </w:rPr>
      </w:pPr>
      <w:r>
        <w:rPr>
          <w:rFonts w:ascii="仿宋" w:hAnsi="仿宋" w:eastAsia="仿宋" w:cs="仿宋"/>
          <w:color w:val="auto"/>
        </w:rPr>
        <w:t>注：</w:t>
      </w:r>
    </w:p>
    <w:p>
      <w:pPr>
        <w:pStyle w:val="7"/>
        <w:ind w:firstLine="960"/>
        <w:rPr>
          <w:rFonts w:ascii="仿宋" w:hAnsi="仿宋" w:eastAsia="仿宋" w:cs="仿宋"/>
          <w:color w:val="auto"/>
        </w:rPr>
      </w:pPr>
      <w:r>
        <w:rPr>
          <w:rFonts w:ascii="仿宋" w:hAnsi="仿宋" w:eastAsia="仿宋" w:cs="仿宋"/>
          <w:color w:val="auto"/>
        </w:rPr>
        <w:t>1.我单位(本人)专指参加政府采购活动的供应商(含自然人)；</w:t>
      </w:r>
    </w:p>
    <w:p>
      <w:pPr>
        <w:pStyle w:val="7"/>
        <w:ind w:firstLine="960"/>
        <w:rPr>
          <w:rFonts w:ascii="仿宋" w:hAnsi="仿宋" w:eastAsia="仿宋" w:cs="仿宋"/>
          <w:color w:val="auto"/>
        </w:rPr>
      </w:pPr>
      <w:r>
        <w:rPr>
          <w:rFonts w:ascii="仿宋" w:hAnsi="仿宋" w:eastAsia="仿宋" w:cs="仿宋"/>
          <w:color w:val="auto"/>
        </w:rPr>
        <w:t>2.资格承诺的供应商应在投标(响应)文件中按此模板提供承诺函，否则，视为未按照招标文件规定提交投标人的资格及资信文件，按资格审查不通过处理。</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二-2-2 资格证明材料</w:t>
      </w:r>
    </w:p>
    <w:p>
      <w:pPr>
        <w:pStyle w:val="7"/>
        <w:jc w:val="center"/>
        <w:outlineLvl w:val="3"/>
        <w:rPr>
          <w:rFonts w:ascii="仿宋" w:hAnsi="仿宋" w:eastAsia="仿宋" w:cs="仿宋"/>
          <w:color w:val="auto"/>
        </w:rPr>
      </w:pPr>
      <w:r>
        <w:rPr>
          <w:rFonts w:ascii="仿宋" w:hAnsi="仿宋" w:eastAsia="仿宋" w:cs="仿宋"/>
          <w:b/>
          <w:color w:val="auto"/>
          <w:sz w:val="24"/>
        </w:rPr>
        <w:t>营业执照等证明文件</w:t>
      </w:r>
    </w:p>
    <w:p>
      <w:pPr>
        <w:pStyle w:val="7"/>
        <w:ind w:firstLine="480"/>
        <w:rPr>
          <w:rFonts w:ascii="仿宋" w:hAnsi="仿宋" w:eastAsia="仿宋" w:cs="仿宋"/>
          <w:color w:val="auto"/>
        </w:rPr>
      </w:pPr>
      <w:r>
        <w:rPr>
          <w:rFonts w:ascii="仿宋" w:hAnsi="仿宋" w:eastAsia="仿宋" w:cs="仿宋"/>
          <w:color w:val="auto"/>
        </w:rPr>
        <w:t>致：</w:t>
      </w:r>
      <w:r>
        <w:rPr>
          <w:rFonts w:ascii="仿宋" w:hAnsi="仿宋" w:eastAsia="仿宋" w:cs="仿宋"/>
          <w:color w:val="auto"/>
          <w:u w:val="single"/>
        </w:rPr>
        <w:t>（采购人或采购代理机构）</w:t>
      </w:r>
    </w:p>
    <w:p>
      <w:pPr>
        <w:pStyle w:val="7"/>
        <w:ind w:firstLine="480"/>
        <w:rPr>
          <w:rFonts w:ascii="仿宋" w:hAnsi="仿宋" w:eastAsia="仿宋" w:cs="仿宋"/>
          <w:color w:val="auto"/>
        </w:rPr>
      </w:pPr>
      <w:r>
        <w:rPr>
          <w:rFonts w:ascii="仿宋" w:hAnsi="仿宋" w:eastAsia="仿宋" w:cs="仿宋"/>
          <w:color w:val="auto"/>
        </w:rPr>
        <w:t>（ ）投标人为法人（包括企业、事业单位和社会团体）的</w:t>
      </w:r>
    </w:p>
    <w:p>
      <w:pPr>
        <w:pStyle w:val="7"/>
        <w:ind w:firstLine="480"/>
        <w:rPr>
          <w:rFonts w:ascii="仿宋" w:hAnsi="仿宋" w:eastAsia="仿宋" w:cs="仿宋"/>
          <w:color w:val="auto"/>
        </w:rPr>
      </w:pPr>
      <w:r>
        <w:rPr>
          <w:rFonts w:ascii="仿宋" w:hAnsi="仿宋" w:eastAsia="仿宋" w:cs="仿宋"/>
          <w:color w:val="auto"/>
        </w:rPr>
        <w:t>现附上由</w:t>
      </w:r>
      <w:r>
        <w:rPr>
          <w:rFonts w:ascii="仿宋" w:hAnsi="仿宋" w:eastAsia="仿宋" w:cs="仿宋"/>
          <w:color w:val="auto"/>
          <w:u w:val="single"/>
        </w:rPr>
        <w:t>（（填写“签发机关全称”）</w:t>
      </w:r>
      <w:r>
        <w:rPr>
          <w:rFonts w:ascii="仿宋" w:hAnsi="仿宋" w:eastAsia="仿宋" w:cs="仿宋"/>
          <w:color w:val="auto"/>
        </w:rPr>
        <w:t>签发的我方统一社会信用代码（请填写法人的具体证照名称）复印件，该证明材料真实有效，否则我方负全部责任。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 ）投标人为非法人（包括其他组织、自然人）的</w:t>
      </w:r>
    </w:p>
    <w:p>
      <w:pPr>
        <w:pStyle w:val="7"/>
        <w:ind w:firstLine="480"/>
        <w:rPr>
          <w:rFonts w:ascii="仿宋" w:hAnsi="仿宋" w:eastAsia="仿宋" w:cs="仿宋"/>
          <w:color w:val="auto"/>
        </w:rPr>
      </w:pPr>
      <w:r>
        <w:rPr>
          <w:rFonts w:ascii="仿宋" w:hAnsi="仿宋" w:eastAsia="仿宋" w:cs="仿宋"/>
          <w:color w:val="auto"/>
        </w:rPr>
        <w:t>□现附上由</w:t>
      </w:r>
      <w:r>
        <w:rPr>
          <w:rFonts w:ascii="仿宋" w:hAnsi="仿宋" w:eastAsia="仿宋" w:cs="仿宋"/>
          <w:color w:val="auto"/>
          <w:u w:val="single"/>
        </w:rPr>
        <w:t>（（填写“签发机关全称”）</w:t>
      </w:r>
      <w:r>
        <w:rPr>
          <w:rFonts w:ascii="仿宋" w:hAnsi="仿宋" w:eastAsia="仿宋" w:cs="仿宋"/>
          <w:color w:val="auto"/>
        </w:rPr>
        <w:t>签发的我方（请填写非自然人的非法人的具体证照名称）复印件，该证明材料真实有效，否则我方负全部责任。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□现附上由</w:t>
      </w:r>
      <w:r>
        <w:rPr>
          <w:rFonts w:ascii="仿宋" w:hAnsi="仿宋" w:eastAsia="仿宋" w:cs="仿宋"/>
          <w:color w:val="auto"/>
          <w:u w:val="single"/>
        </w:rPr>
        <w:t>（（填写“签发机关全称”）</w:t>
      </w:r>
      <w:r>
        <w:rPr>
          <w:rFonts w:ascii="仿宋" w:hAnsi="仿宋" w:eastAsia="仿宋" w:cs="仿宋"/>
          <w:color w:val="auto"/>
        </w:rPr>
        <w:t>签发的我方（请填写自然人的身份证件名称）复印件，该证明材料真实有效，否则我方负全部责任。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1、请投标人按照实际情况编制填写，在相应的（）中打“√”并选择相应的“□”（若有）后，再按照本格式的要求提供相应证明材料的复印件。</w:t>
      </w:r>
    </w:p>
    <w:p>
      <w:pPr>
        <w:pStyle w:val="7"/>
        <w:ind w:firstLine="480"/>
        <w:rPr>
          <w:rFonts w:ascii="仿宋" w:hAnsi="仿宋" w:eastAsia="仿宋" w:cs="仿宋"/>
          <w:color w:val="auto"/>
        </w:rPr>
      </w:pPr>
      <w:r>
        <w:rPr>
          <w:rFonts w:ascii="仿宋" w:hAnsi="仿宋" w:eastAsia="仿宋" w:cs="仿宋"/>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财务状况报告（财务报告、或资信证明）</w:t>
      </w:r>
    </w:p>
    <w:p>
      <w:pPr>
        <w:pStyle w:val="7"/>
        <w:ind w:firstLine="480"/>
        <w:rPr>
          <w:rFonts w:ascii="仿宋" w:hAnsi="仿宋" w:eastAsia="仿宋" w:cs="仿宋"/>
          <w:color w:val="auto"/>
        </w:rPr>
      </w:pPr>
      <w:r>
        <w:rPr>
          <w:rFonts w:ascii="仿宋" w:hAnsi="仿宋" w:eastAsia="仿宋" w:cs="仿宋"/>
          <w:color w:val="auto"/>
        </w:rPr>
        <w:t>致：</w:t>
      </w:r>
      <w:r>
        <w:rPr>
          <w:rFonts w:ascii="仿宋" w:hAnsi="仿宋" w:eastAsia="仿宋" w:cs="仿宋"/>
          <w:color w:val="auto"/>
          <w:u w:val="single"/>
        </w:rPr>
        <w:t>（采购人或采购代理机构）</w:t>
      </w:r>
    </w:p>
    <w:p>
      <w:pPr>
        <w:pStyle w:val="7"/>
        <w:ind w:firstLine="480"/>
        <w:rPr>
          <w:rFonts w:ascii="仿宋" w:hAnsi="仿宋" w:eastAsia="仿宋" w:cs="仿宋"/>
          <w:color w:val="auto"/>
        </w:rPr>
      </w:pPr>
      <w:r>
        <w:rPr>
          <w:rFonts w:ascii="仿宋" w:hAnsi="仿宋" w:eastAsia="仿宋" w:cs="仿宋"/>
          <w:color w:val="auto"/>
        </w:rPr>
        <w:t>（ ）投标人提供财务报告的</w:t>
      </w:r>
    </w:p>
    <w:p>
      <w:pPr>
        <w:pStyle w:val="7"/>
        <w:ind w:firstLine="480"/>
        <w:rPr>
          <w:rFonts w:ascii="仿宋" w:hAnsi="仿宋" w:eastAsia="仿宋" w:cs="仿宋"/>
          <w:color w:val="auto"/>
        </w:rPr>
      </w:pPr>
      <w:r>
        <w:rPr>
          <w:rFonts w:ascii="仿宋" w:hAnsi="仿宋" w:eastAsia="仿宋" w:cs="仿宋"/>
          <w:color w:val="auto"/>
        </w:rPr>
        <w:t>□企业适用：现附上我方</w:t>
      </w:r>
      <w:r>
        <w:rPr>
          <w:rFonts w:ascii="仿宋" w:hAnsi="仿宋" w:eastAsia="仿宋" w:cs="仿宋"/>
          <w:color w:val="auto"/>
          <w:u w:val="single"/>
        </w:rPr>
        <w:t>（填写“具体的年度、或半年度、季度”）</w:t>
      </w:r>
      <w:r>
        <w:rPr>
          <w:rFonts w:ascii="仿宋" w:hAnsi="仿宋" w:eastAsia="仿宋" w:cs="仿宋"/>
          <w:color w:val="auto"/>
        </w:rPr>
        <w:t>财务报告复印件，包括资产负债表、利润表、现金流量表、所有者权益变动表（若有）及其附注（若有）、会计师事务所营业执照和注册会计师资格证书，上述证明材料真实有效，否则我方负全部责任。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□事业单位适用：现附上我方</w:t>
      </w:r>
      <w:r>
        <w:rPr>
          <w:rFonts w:ascii="仿宋" w:hAnsi="仿宋" w:eastAsia="仿宋" w:cs="仿宋"/>
          <w:color w:val="auto"/>
          <w:u w:val="single"/>
        </w:rPr>
        <w:t>（填写“具体的年度、或半年度、或季度”）</w:t>
      </w:r>
      <w:r>
        <w:rPr>
          <w:rFonts w:ascii="仿宋" w:hAnsi="仿宋" w:eastAsia="仿宋" w:cs="仿宋"/>
          <w:color w:val="auto"/>
        </w:rPr>
        <w:t>财务报告复印件，包括资产负债表、收入支出表（或收入费用表）、财政补助收入支出表（若有）、会计师事务所营业执照和注册会计师资格证书，上述证明材料真实有效，否则我方负全部责任。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□社会团体、民办非企适用：现附上我方</w:t>
      </w:r>
      <w:r>
        <w:rPr>
          <w:rFonts w:ascii="仿宋" w:hAnsi="仿宋" w:eastAsia="仿宋" w:cs="仿宋"/>
          <w:color w:val="auto"/>
          <w:u w:val="single"/>
        </w:rPr>
        <w:t>（填写“具体的年度、或半年度、或季度”）</w:t>
      </w:r>
      <w:r>
        <w:rPr>
          <w:rFonts w:ascii="仿宋" w:hAnsi="仿宋" w:eastAsia="仿宋" w:cs="仿宋"/>
          <w:color w:val="auto"/>
        </w:rPr>
        <w:t>财务报告复印件，包括资产负债表、业务活动表、现金流量表、会计师事务所营业执照和注册会计师资格证书，上述证明材料真实有效，否则我方负全部责任。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 ）投标人提供资信证明的</w:t>
      </w:r>
    </w:p>
    <w:p>
      <w:pPr>
        <w:pStyle w:val="7"/>
        <w:ind w:firstLine="480"/>
        <w:rPr>
          <w:rFonts w:ascii="仿宋" w:hAnsi="仿宋" w:eastAsia="仿宋" w:cs="仿宋"/>
          <w:color w:val="auto"/>
        </w:rPr>
      </w:pPr>
      <w:r>
        <w:rPr>
          <w:rFonts w:ascii="仿宋" w:hAnsi="仿宋" w:eastAsia="仿宋" w:cs="仿宋"/>
          <w:color w:val="auto"/>
        </w:rPr>
        <w:t>□非自然人适用（包括企业、事业单位、社会团体和其他组织）：现附上我方银行：</w:t>
      </w:r>
      <w:r>
        <w:rPr>
          <w:rFonts w:ascii="仿宋" w:hAnsi="仿宋" w:eastAsia="仿宋" w:cs="仿宋"/>
          <w:color w:val="auto"/>
          <w:u w:val="single"/>
        </w:rPr>
        <w:t>（填写“开户银行全称”）</w:t>
      </w:r>
      <w:r>
        <w:rPr>
          <w:rFonts w:ascii="仿宋" w:hAnsi="仿宋" w:eastAsia="仿宋" w:cs="仿宋"/>
          <w:color w:val="auto"/>
        </w:rPr>
        <w:t>出具的资信证明复印件，上述证明材料真实有效，否则我方负全部责任。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□自然人适用：现附上我方银行</w:t>
      </w:r>
      <w:r>
        <w:rPr>
          <w:rFonts w:ascii="仿宋" w:hAnsi="仿宋" w:eastAsia="仿宋" w:cs="仿宋"/>
          <w:color w:val="auto"/>
          <w:u w:val="single"/>
        </w:rPr>
        <w:t>：（填写自然人的“个人账户的开户银行全称”）</w:t>
      </w:r>
      <w:r>
        <w:rPr>
          <w:rFonts w:ascii="仿宋" w:hAnsi="仿宋" w:eastAsia="仿宋" w:cs="仿宋"/>
          <w:color w:val="auto"/>
        </w:rPr>
        <w:t>出具的资信证明复印件，上述证明材料真实有效，否则我方负全部责任。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1、请投标人按照实际情况编制填写，在相应的（）中打“√”并选择相应的“□”（若有）后，再按照本格式的要求提供相应证明材料的复印件。</w:t>
      </w:r>
    </w:p>
    <w:p>
      <w:pPr>
        <w:pStyle w:val="7"/>
        <w:ind w:firstLine="480"/>
        <w:rPr>
          <w:rFonts w:ascii="仿宋" w:hAnsi="仿宋" w:eastAsia="仿宋" w:cs="仿宋"/>
          <w:color w:val="auto"/>
        </w:rPr>
      </w:pPr>
      <w:r>
        <w:rPr>
          <w:rFonts w:ascii="仿宋" w:hAnsi="仿宋" w:eastAsia="仿宋" w:cs="仿宋"/>
          <w:color w:val="auto"/>
        </w:rPr>
        <w:t>2、投标人提供的财务报告复印件（成立年限按照投标截止时间推算）应符合下列规定：</w:t>
      </w:r>
    </w:p>
    <w:p>
      <w:pPr>
        <w:pStyle w:val="7"/>
        <w:ind w:firstLine="480"/>
        <w:rPr>
          <w:rFonts w:ascii="仿宋" w:hAnsi="仿宋" w:eastAsia="仿宋" w:cs="仿宋"/>
          <w:color w:val="auto"/>
        </w:rPr>
      </w:pPr>
      <w:r>
        <w:rPr>
          <w:rFonts w:ascii="仿宋" w:hAnsi="仿宋" w:eastAsia="仿宋" w:cs="仿宋"/>
          <w:color w:val="auto"/>
        </w:rPr>
        <w:t>2.1成立年限满1年及以上的投标人，提供经审计的招标文件规定的年度财务报告。</w:t>
      </w:r>
    </w:p>
    <w:p>
      <w:pPr>
        <w:pStyle w:val="7"/>
        <w:ind w:firstLine="480"/>
        <w:rPr>
          <w:rFonts w:ascii="仿宋" w:hAnsi="仿宋" w:eastAsia="仿宋" w:cs="仿宋"/>
          <w:color w:val="auto"/>
        </w:rPr>
      </w:pPr>
      <w:r>
        <w:rPr>
          <w:rFonts w:ascii="仿宋" w:hAnsi="仿宋" w:eastAsia="仿宋" w:cs="仿宋"/>
          <w:color w:val="auto"/>
        </w:rPr>
        <w:t>2.2成立年限满半年但不足1年的投标人，提供该半年度中任一季度的季度财务报告或该半年度的半年度财务报告。</w:t>
      </w:r>
    </w:p>
    <w:p>
      <w:pPr>
        <w:pStyle w:val="7"/>
        <w:ind w:firstLine="480"/>
        <w:rPr>
          <w:rFonts w:ascii="仿宋" w:hAnsi="仿宋" w:eastAsia="仿宋" w:cs="仿宋"/>
          <w:color w:val="auto"/>
        </w:rPr>
      </w:pPr>
      <w:r>
        <w:rPr>
          <w:rFonts w:ascii="仿宋" w:hAnsi="仿宋" w:eastAsia="仿宋" w:cs="仿宋"/>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依法缴纳税收证明材料</w:t>
      </w:r>
    </w:p>
    <w:p>
      <w:pPr>
        <w:pStyle w:val="7"/>
        <w:ind w:firstLine="480"/>
        <w:rPr>
          <w:rFonts w:ascii="仿宋" w:hAnsi="仿宋" w:eastAsia="仿宋" w:cs="仿宋"/>
          <w:color w:val="auto"/>
        </w:rPr>
      </w:pPr>
      <w:r>
        <w:rPr>
          <w:rFonts w:ascii="仿宋" w:hAnsi="仿宋" w:eastAsia="仿宋" w:cs="仿宋"/>
          <w:color w:val="auto"/>
        </w:rPr>
        <w:t>致：</w:t>
      </w:r>
      <w:r>
        <w:rPr>
          <w:rFonts w:ascii="仿宋" w:hAnsi="仿宋" w:eastAsia="仿宋" w:cs="仿宋"/>
          <w:color w:val="auto"/>
          <w:u w:val="single"/>
        </w:rPr>
        <w:t>（采购人或采购代理机构）</w:t>
      </w:r>
    </w:p>
    <w:p>
      <w:pPr>
        <w:pStyle w:val="7"/>
        <w:ind w:firstLine="480"/>
        <w:rPr>
          <w:rFonts w:ascii="仿宋" w:hAnsi="仿宋" w:eastAsia="仿宋" w:cs="仿宋"/>
          <w:color w:val="auto"/>
        </w:rPr>
      </w:pPr>
      <w:r>
        <w:rPr>
          <w:rFonts w:ascii="仿宋" w:hAnsi="仿宋" w:eastAsia="仿宋" w:cs="仿宋"/>
          <w:color w:val="auto"/>
        </w:rPr>
        <w:t>1、依法缴纳税收的投标人</w:t>
      </w:r>
    </w:p>
    <w:p>
      <w:pPr>
        <w:pStyle w:val="7"/>
        <w:ind w:firstLine="480"/>
        <w:rPr>
          <w:rFonts w:ascii="仿宋" w:hAnsi="仿宋" w:eastAsia="仿宋" w:cs="仿宋"/>
          <w:color w:val="auto"/>
        </w:rPr>
      </w:pPr>
      <w:r>
        <w:rPr>
          <w:rFonts w:ascii="仿宋" w:hAnsi="仿宋" w:eastAsia="仿宋" w:cs="仿宋"/>
          <w:color w:val="auto"/>
        </w:rPr>
        <w:t>（ ）法人（包括企业、事业单位和社会团体）的</w:t>
      </w:r>
    </w:p>
    <w:p>
      <w:pPr>
        <w:pStyle w:val="7"/>
        <w:ind w:firstLine="480"/>
        <w:rPr>
          <w:rFonts w:ascii="仿宋" w:hAnsi="仿宋" w:eastAsia="仿宋" w:cs="仿宋"/>
          <w:color w:val="auto"/>
        </w:rPr>
      </w:pPr>
      <w:r>
        <w:rPr>
          <w:rFonts w:ascii="仿宋" w:hAnsi="仿宋" w:eastAsia="仿宋" w:cs="仿宋"/>
          <w:color w:val="auto"/>
        </w:rPr>
        <w:t>现附上自</w:t>
      </w:r>
      <w:r>
        <w:rPr>
          <w:rFonts w:ascii="仿宋" w:hAnsi="仿宋" w:eastAsia="仿宋" w:cs="仿宋"/>
          <w:color w:val="auto"/>
          <w:u w:val="single"/>
        </w:rPr>
        <w:t>　　年　　月　　日</w:t>
      </w:r>
      <w:r>
        <w:rPr>
          <w:rFonts w:ascii="仿宋" w:hAnsi="仿宋" w:eastAsia="仿宋" w:cs="仿宋"/>
          <w:color w:val="auto"/>
        </w:rPr>
        <w:t>至</w:t>
      </w:r>
      <w:r>
        <w:rPr>
          <w:rFonts w:ascii="仿宋" w:hAnsi="仿宋" w:eastAsia="仿宋" w:cs="仿宋"/>
          <w:color w:val="auto"/>
          <w:u w:val="single"/>
        </w:rPr>
        <w:t>　　年　　月　　日</w:t>
      </w:r>
      <w:r>
        <w:rPr>
          <w:rFonts w:ascii="仿宋" w:hAnsi="仿宋" w:eastAsia="仿宋" w:cs="仿宋"/>
          <w:color w:val="auto"/>
        </w:rPr>
        <w:t>期间我方缴纳（包括但不限于税务机关出具的专用收据、税收缴纳证明或税收代缴银行的缴款收讫凭证）等税收凭据复印件，上述证明材料真实有效，否则我方负全部责任。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 ）非法人（包括其他组织、自然人）的</w:t>
      </w:r>
    </w:p>
    <w:p>
      <w:pPr>
        <w:pStyle w:val="7"/>
        <w:ind w:firstLine="480"/>
        <w:rPr>
          <w:rFonts w:ascii="仿宋" w:hAnsi="仿宋" w:eastAsia="仿宋" w:cs="仿宋"/>
          <w:color w:val="auto"/>
        </w:rPr>
      </w:pPr>
      <w:r>
        <w:rPr>
          <w:rFonts w:ascii="仿宋" w:hAnsi="仿宋" w:eastAsia="仿宋" w:cs="仿宋"/>
          <w:color w:val="auto"/>
        </w:rPr>
        <w:t>现附上自</w:t>
      </w:r>
      <w:r>
        <w:rPr>
          <w:rFonts w:ascii="仿宋" w:hAnsi="仿宋" w:eastAsia="仿宋" w:cs="仿宋"/>
          <w:color w:val="auto"/>
          <w:u w:val="single"/>
        </w:rPr>
        <w:t>　　年　　月　　日</w:t>
      </w:r>
      <w:r>
        <w:rPr>
          <w:rFonts w:ascii="仿宋" w:hAnsi="仿宋" w:eastAsia="仿宋" w:cs="仿宋"/>
          <w:color w:val="auto"/>
        </w:rPr>
        <w:t>至</w:t>
      </w:r>
      <w:r>
        <w:rPr>
          <w:rFonts w:ascii="仿宋" w:hAnsi="仿宋" w:eastAsia="仿宋" w:cs="仿宋"/>
          <w:color w:val="auto"/>
          <w:u w:val="single"/>
        </w:rPr>
        <w:t>　　年　　月　　日</w:t>
      </w:r>
      <w:r>
        <w:rPr>
          <w:rFonts w:ascii="仿宋" w:hAnsi="仿宋" w:eastAsia="仿宋" w:cs="仿宋"/>
          <w:color w:val="auto"/>
        </w:rPr>
        <w:t>期间我方缴纳（包括但不限于税务机关出具的专用收据、税收缴纳证明或税收代缴银行的缴款收讫凭证）等税收凭据复印件，上述证明材料真实有效，否则我方负全部责任。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2、依法免税的投标人</w:t>
      </w:r>
    </w:p>
    <w:p>
      <w:pPr>
        <w:pStyle w:val="7"/>
        <w:ind w:firstLine="480"/>
        <w:rPr>
          <w:rFonts w:ascii="仿宋" w:hAnsi="仿宋" w:eastAsia="仿宋" w:cs="仿宋"/>
          <w:color w:val="auto"/>
        </w:rPr>
      </w:pPr>
      <w:r>
        <w:rPr>
          <w:rFonts w:ascii="仿宋" w:hAnsi="仿宋" w:eastAsia="仿宋" w:cs="仿宋"/>
          <w:color w:val="auto"/>
        </w:rPr>
        <w:t>（ ）现附上我方依法免税的证明材料复印件，上述证明材料真实有效，否则我方负全部责任。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1、请投标人按照实际情况编制填写，在相应的（）中打“√”，并按照本格式的要求提供相应证明材料的复印件。</w:t>
      </w:r>
    </w:p>
    <w:p>
      <w:pPr>
        <w:pStyle w:val="7"/>
        <w:ind w:firstLine="480"/>
        <w:rPr>
          <w:rFonts w:ascii="仿宋" w:hAnsi="仿宋" w:eastAsia="仿宋" w:cs="仿宋"/>
          <w:color w:val="auto"/>
        </w:rPr>
      </w:pPr>
      <w:r>
        <w:rPr>
          <w:rFonts w:ascii="仿宋" w:hAnsi="仿宋" w:eastAsia="仿宋" w:cs="仿宋"/>
          <w:color w:val="auto"/>
        </w:rPr>
        <w:t>2、投标人提供的税收缴纳凭据复印件应符合下列规定：</w:t>
      </w:r>
    </w:p>
    <w:p>
      <w:pPr>
        <w:pStyle w:val="7"/>
        <w:ind w:firstLine="480"/>
        <w:rPr>
          <w:rFonts w:ascii="仿宋" w:hAnsi="仿宋" w:eastAsia="仿宋" w:cs="仿宋"/>
          <w:color w:val="auto"/>
        </w:rPr>
      </w:pPr>
      <w:r>
        <w:rPr>
          <w:rFonts w:ascii="仿宋" w:hAnsi="仿宋" w:eastAsia="仿宋" w:cs="仿宋"/>
          <w:color w:val="auto"/>
        </w:rPr>
        <w:t>2.1投标截止时间前（不含投标截止时间的当月）已依法缴纳税收的投标人，提供投标截止时间前六个月（不含投标截止时间的当月）中任一月份的税收缴纳凭据复印件。</w:t>
      </w:r>
    </w:p>
    <w:p>
      <w:pPr>
        <w:pStyle w:val="7"/>
        <w:ind w:firstLine="480"/>
        <w:rPr>
          <w:rFonts w:ascii="仿宋" w:hAnsi="仿宋" w:eastAsia="仿宋" w:cs="仿宋"/>
          <w:color w:val="auto"/>
        </w:rPr>
      </w:pPr>
      <w:r>
        <w:rPr>
          <w:rFonts w:ascii="仿宋" w:hAnsi="仿宋" w:eastAsia="仿宋" w:cs="仿宋"/>
          <w:color w:val="auto"/>
        </w:rPr>
        <w:t>2.2投标截止时间的当月成立的投标人，视同满足本项资格条件要求。</w:t>
      </w:r>
    </w:p>
    <w:p>
      <w:pPr>
        <w:pStyle w:val="7"/>
        <w:ind w:firstLine="480"/>
        <w:rPr>
          <w:rFonts w:ascii="仿宋" w:hAnsi="仿宋" w:eastAsia="仿宋" w:cs="仿宋"/>
          <w:color w:val="auto"/>
        </w:rPr>
      </w:pPr>
      <w:r>
        <w:rPr>
          <w:rFonts w:ascii="仿宋" w:hAnsi="仿宋" w:eastAsia="仿宋" w:cs="仿宋"/>
          <w:color w:val="auto"/>
        </w:rPr>
        <w:t>3、若为依法免税范围的投标人，提供依法免税证明材料的，视同满足本项资格条件要求。</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依法缴纳社会保障资金证明材料</w:t>
      </w:r>
    </w:p>
    <w:p>
      <w:pPr>
        <w:pStyle w:val="7"/>
        <w:ind w:firstLine="480"/>
        <w:rPr>
          <w:rFonts w:ascii="仿宋" w:hAnsi="仿宋" w:eastAsia="仿宋" w:cs="仿宋"/>
          <w:color w:val="auto"/>
        </w:rPr>
      </w:pPr>
      <w:r>
        <w:rPr>
          <w:rFonts w:ascii="仿宋" w:hAnsi="仿宋" w:eastAsia="仿宋" w:cs="仿宋"/>
          <w:color w:val="auto"/>
        </w:rPr>
        <w:t>致：</w:t>
      </w:r>
      <w:r>
        <w:rPr>
          <w:rFonts w:ascii="仿宋" w:hAnsi="仿宋" w:eastAsia="仿宋" w:cs="仿宋"/>
          <w:color w:val="auto"/>
          <w:u w:val="single"/>
        </w:rPr>
        <w:t>（采购人或采购代理机构）</w:t>
      </w:r>
    </w:p>
    <w:p>
      <w:pPr>
        <w:pStyle w:val="7"/>
        <w:ind w:firstLine="480"/>
        <w:rPr>
          <w:rFonts w:ascii="仿宋" w:hAnsi="仿宋" w:eastAsia="仿宋" w:cs="仿宋"/>
          <w:color w:val="auto"/>
        </w:rPr>
      </w:pPr>
      <w:r>
        <w:rPr>
          <w:rFonts w:ascii="仿宋" w:hAnsi="仿宋" w:eastAsia="仿宋" w:cs="仿宋"/>
          <w:color w:val="auto"/>
        </w:rPr>
        <w:t>1、依法缴纳社会保障资金的投标人</w:t>
      </w:r>
    </w:p>
    <w:p>
      <w:pPr>
        <w:pStyle w:val="7"/>
        <w:ind w:firstLine="480"/>
        <w:rPr>
          <w:rFonts w:ascii="仿宋" w:hAnsi="仿宋" w:eastAsia="仿宋" w:cs="仿宋"/>
          <w:color w:val="auto"/>
        </w:rPr>
      </w:pPr>
      <w:r>
        <w:rPr>
          <w:rFonts w:ascii="仿宋" w:hAnsi="仿宋" w:eastAsia="仿宋" w:cs="仿宋"/>
          <w:color w:val="auto"/>
        </w:rPr>
        <w:t>（ ）法人（包括企业、事业单位和社会团体）的</w:t>
      </w:r>
    </w:p>
    <w:p>
      <w:pPr>
        <w:pStyle w:val="7"/>
        <w:ind w:firstLine="480"/>
        <w:rPr>
          <w:rFonts w:ascii="仿宋" w:hAnsi="仿宋" w:eastAsia="仿宋" w:cs="仿宋"/>
          <w:color w:val="auto"/>
        </w:rPr>
      </w:pPr>
      <w:r>
        <w:rPr>
          <w:rFonts w:ascii="仿宋" w:hAnsi="仿宋" w:eastAsia="仿宋" w:cs="仿宋"/>
          <w:color w:val="auto"/>
        </w:rPr>
        <w:t>现附上自</w:t>
      </w:r>
      <w:r>
        <w:rPr>
          <w:rFonts w:ascii="仿宋" w:hAnsi="仿宋" w:eastAsia="仿宋" w:cs="仿宋"/>
          <w:color w:val="auto"/>
          <w:u w:val="single"/>
        </w:rPr>
        <w:t>　　年　　月　　日</w:t>
      </w:r>
      <w:r>
        <w:rPr>
          <w:rFonts w:ascii="仿宋" w:hAnsi="仿宋" w:eastAsia="仿宋" w:cs="仿宋"/>
          <w:color w:val="auto"/>
        </w:rPr>
        <w:t>至</w:t>
      </w:r>
      <w:r>
        <w:rPr>
          <w:rFonts w:ascii="仿宋" w:hAnsi="仿宋" w:eastAsia="仿宋" w:cs="仿宋"/>
          <w:color w:val="auto"/>
          <w:u w:val="single"/>
        </w:rPr>
        <w:t>　　年　　月　　日</w:t>
      </w:r>
      <w:r>
        <w:rPr>
          <w:rFonts w:ascii="仿宋" w:hAnsi="仿宋" w:eastAsia="仿宋" w:cs="仿宋"/>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 ）非法人（包括其他组织、自然人）的</w:t>
      </w:r>
    </w:p>
    <w:p>
      <w:pPr>
        <w:pStyle w:val="7"/>
        <w:ind w:firstLine="480"/>
        <w:rPr>
          <w:rFonts w:ascii="仿宋" w:hAnsi="仿宋" w:eastAsia="仿宋" w:cs="仿宋"/>
          <w:color w:val="auto"/>
        </w:rPr>
      </w:pPr>
      <w:r>
        <w:rPr>
          <w:rFonts w:ascii="仿宋" w:hAnsi="仿宋" w:eastAsia="仿宋" w:cs="仿宋"/>
          <w:color w:val="auto"/>
        </w:rPr>
        <w:t>自</w:t>
      </w:r>
      <w:r>
        <w:rPr>
          <w:rFonts w:ascii="仿宋" w:hAnsi="仿宋" w:eastAsia="仿宋" w:cs="仿宋"/>
          <w:color w:val="auto"/>
          <w:u w:val="single"/>
        </w:rPr>
        <w:t>　　年　　月　　日</w:t>
      </w:r>
      <w:r>
        <w:rPr>
          <w:rFonts w:ascii="仿宋" w:hAnsi="仿宋" w:eastAsia="仿宋" w:cs="仿宋"/>
          <w:color w:val="auto"/>
        </w:rPr>
        <w:t>至</w:t>
      </w:r>
      <w:r>
        <w:rPr>
          <w:rFonts w:ascii="仿宋" w:hAnsi="仿宋" w:eastAsia="仿宋" w:cs="仿宋"/>
          <w:color w:val="auto"/>
          <w:u w:val="single"/>
        </w:rPr>
        <w:t>　　年　　月　　日</w:t>
      </w:r>
      <w:r>
        <w:rPr>
          <w:rFonts w:ascii="仿宋" w:hAnsi="仿宋" w:eastAsia="仿宋" w:cs="仿宋"/>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2、依法不需要缴纳或暂缓缴纳社会保障资金的投标人</w:t>
      </w:r>
    </w:p>
    <w:p>
      <w:pPr>
        <w:pStyle w:val="7"/>
        <w:ind w:firstLine="480"/>
        <w:rPr>
          <w:rFonts w:ascii="仿宋" w:hAnsi="仿宋" w:eastAsia="仿宋" w:cs="仿宋"/>
          <w:color w:val="auto"/>
        </w:rPr>
      </w:pPr>
      <w:r>
        <w:rPr>
          <w:rFonts w:ascii="仿宋" w:hAnsi="仿宋" w:eastAsia="仿宋" w:cs="仿宋"/>
          <w:color w:val="auto"/>
        </w:rPr>
        <w:t>（ ）现附上我方依法不需要缴纳或暂缓缴纳社会保障资金证明材料复印件，上述证明材料真实有效，否则我方负全部责任。</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1、请投标人按照实际情况编制填写，在相应的（）中打“√”，并按照本格式的要求提供相应证明材料的复印件。</w:t>
      </w:r>
    </w:p>
    <w:p>
      <w:pPr>
        <w:pStyle w:val="7"/>
        <w:ind w:firstLine="480"/>
        <w:rPr>
          <w:rFonts w:ascii="仿宋" w:hAnsi="仿宋" w:eastAsia="仿宋" w:cs="仿宋"/>
          <w:color w:val="auto"/>
        </w:rPr>
      </w:pPr>
      <w:r>
        <w:rPr>
          <w:rFonts w:ascii="仿宋" w:hAnsi="仿宋" w:eastAsia="仿宋" w:cs="仿宋"/>
          <w:color w:val="auto"/>
        </w:rPr>
        <w:t>2、投标人提供的社会保障资金缴纳凭据复印件应符合下列规定：</w:t>
      </w:r>
    </w:p>
    <w:p>
      <w:pPr>
        <w:pStyle w:val="7"/>
        <w:ind w:firstLine="480"/>
        <w:rPr>
          <w:rFonts w:ascii="仿宋" w:hAnsi="仿宋" w:eastAsia="仿宋" w:cs="仿宋"/>
          <w:color w:val="auto"/>
        </w:rPr>
      </w:pPr>
      <w:r>
        <w:rPr>
          <w:rFonts w:ascii="仿宋" w:hAnsi="仿宋" w:eastAsia="仿宋" w:cs="仿宋"/>
          <w:color w:val="auto"/>
        </w:rPr>
        <w:t>2.1投标截止时间前（不含投标截止时间的当月）已依法缴纳社会保障资金的投标人，提供投标截止时间前六个月（不含投标截止时间的当月）中任一月份的社会保障资金缴纳凭据复印件。</w:t>
      </w:r>
    </w:p>
    <w:p>
      <w:pPr>
        <w:pStyle w:val="7"/>
        <w:ind w:firstLine="480"/>
        <w:rPr>
          <w:rFonts w:ascii="仿宋" w:hAnsi="仿宋" w:eastAsia="仿宋" w:cs="仿宋"/>
          <w:color w:val="auto"/>
        </w:rPr>
      </w:pPr>
      <w:r>
        <w:rPr>
          <w:rFonts w:ascii="仿宋" w:hAnsi="仿宋" w:eastAsia="仿宋" w:cs="仿宋"/>
          <w:color w:val="auto"/>
        </w:rPr>
        <w:t>2.2投标截止时间的当月成立的投标人，视同满足本项资格条件要求。</w:t>
      </w:r>
    </w:p>
    <w:p>
      <w:pPr>
        <w:pStyle w:val="7"/>
        <w:ind w:firstLine="480"/>
        <w:rPr>
          <w:rFonts w:ascii="仿宋" w:hAnsi="仿宋" w:eastAsia="仿宋" w:cs="仿宋"/>
          <w:color w:val="auto"/>
        </w:rPr>
      </w:pPr>
      <w:r>
        <w:rPr>
          <w:rFonts w:ascii="仿宋" w:hAnsi="仿宋" w:eastAsia="仿宋" w:cs="仿宋"/>
          <w:color w:val="auto"/>
        </w:rPr>
        <w:t>3、若为依法不需要缴纳或暂缓缴纳社会保障资金的投标人，提供依法不需要缴纳或暂缓缴纳社会保障资金证明材料的，视同满足本项资格条件要求。</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具备履行合同所必需设备和专业技术能力的声明函（若有）</w:t>
      </w:r>
    </w:p>
    <w:p>
      <w:pPr>
        <w:pStyle w:val="7"/>
        <w:ind w:firstLine="480"/>
        <w:rPr>
          <w:rFonts w:ascii="仿宋" w:hAnsi="仿宋" w:eastAsia="仿宋" w:cs="仿宋"/>
          <w:color w:val="auto"/>
        </w:rPr>
      </w:pPr>
      <w:r>
        <w:rPr>
          <w:rFonts w:ascii="仿宋" w:hAnsi="仿宋" w:eastAsia="仿宋" w:cs="仿宋"/>
          <w:color w:val="auto"/>
        </w:rPr>
        <w:t>致：</w:t>
      </w:r>
      <w:r>
        <w:rPr>
          <w:rFonts w:ascii="仿宋" w:hAnsi="仿宋" w:eastAsia="仿宋" w:cs="仿宋"/>
          <w:color w:val="auto"/>
          <w:u w:val="single"/>
        </w:rPr>
        <w:t>（采购人或采购代理机构）</w:t>
      </w:r>
    </w:p>
    <w:p>
      <w:pPr>
        <w:pStyle w:val="7"/>
        <w:ind w:firstLine="480"/>
        <w:rPr>
          <w:rFonts w:ascii="仿宋" w:hAnsi="仿宋" w:eastAsia="仿宋" w:cs="仿宋"/>
          <w:color w:val="auto"/>
        </w:rPr>
      </w:pPr>
      <w:r>
        <w:rPr>
          <w:rFonts w:ascii="仿宋" w:hAnsi="仿宋" w:eastAsia="仿宋" w:cs="仿宋"/>
          <w:color w:val="auto"/>
        </w:rPr>
        <w:t>我方具备履行合同所必需的设备和专业技术能力，否则产生不利后果由我方承担责任。</w:t>
      </w:r>
    </w:p>
    <w:p>
      <w:pPr>
        <w:pStyle w:val="7"/>
        <w:ind w:firstLine="960"/>
        <w:rPr>
          <w:rFonts w:ascii="仿宋" w:hAnsi="仿宋" w:eastAsia="仿宋" w:cs="仿宋"/>
          <w:color w:val="auto"/>
        </w:rPr>
      </w:pPr>
      <w:r>
        <w:rPr>
          <w:rFonts w:ascii="仿宋" w:hAnsi="仿宋" w:eastAsia="仿宋" w:cs="仿宋"/>
          <w:color w:val="auto"/>
        </w:rPr>
        <w:t>特此声明。</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1、招标文件未要求投标人提供“具备履行合同所必需的设备和专业技术能力专项证明材料”的，投标人应提供本声明函。</w:t>
      </w:r>
    </w:p>
    <w:p>
      <w:pPr>
        <w:pStyle w:val="7"/>
        <w:ind w:firstLine="480"/>
        <w:rPr>
          <w:rFonts w:ascii="仿宋" w:hAnsi="仿宋" w:eastAsia="仿宋" w:cs="仿宋"/>
          <w:color w:val="auto"/>
        </w:rPr>
      </w:pPr>
      <w:r>
        <w:rPr>
          <w:rFonts w:ascii="仿宋" w:hAnsi="仿宋" w:eastAsia="仿宋" w:cs="仿宋"/>
          <w:color w:val="auto"/>
        </w:rPr>
        <w:t>2、招标文件要求投标人提供“具备履行合同所必需的设备和专业技术能力专项证明材料”的，投标人可不提供本声明函。</w:t>
      </w:r>
    </w:p>
    <w:p>
      <w:pPr>
        <w:pStyle w:val="7"/>
        <w:ind w:firstLine="480"/>
        <w:rPr>
          <w:rFonts w:ascii="仿宋" w:hAnsi="仿宋" w:eastAsia="仿宋" w:cs="仿宋"/>
          <w:color w:val="auto"/>
        </w:rPr>
      </w:pPr>
      <w:r>
        <w:rPr>
          <w:rFonts w:ascii="仿宋" w:hAnsi="仿宋" w:eastAsia="仿宋" w:cs="仿宋"/>
          <w:color w:val="auto"/>
        </w:rPr>
        <w:t>3、请投标人根据实际情况如实声明，否则视为提供虚假材料。</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参加采购活动前三年内在经营活动中没有重大违法记录书面声明</w:t>
      </w:r>
    </w:p>
    <w:p>
      <w:pPr>
        <w:pStyle w:val="7"/>
        <w:ind w:firstLine="480"/>
        <w:rPr>
          <w:rFonts w:ascii="仿宋" w:hAnsi="仿宋" w:eastAsia="仿宋" w:cs="仿宋"/>
          <w:color w:val="auto"/>
        </w:rPr>
      </w:pPr>
      <w:r>
        <w:rPr>
          <w:rFonts w:ascii="仿宋" w:hAnsi="仿宋" w:eastAsia="仿宋" w:cs="仿宋"/>
          <w:color w:val="auto"/>
        </w:rPr>
        <w:t>致：</w:t>
      </w:r>
      <w:r>
        <w:rPr>
          <w:rFonts w:ascii="仿宋" w:hAnsi="仿宋" w:eastAsia="仿宋" w:cs="仿宋"/>
          <w:color w:val="auto"/>
          <w:u w:val="single"/>
        </w:rPr>
        <w:t>（采购人或采购代理机构）</w:t>
      </w:r>
    </w:p>
    <w:p>
      <w:pPr>
        <w:pStyle w:val="7"/>
        <w:ind w:firstLine="480"/>
        <w:rPr>
          <w:rFonts w:ascii="仿宋" w:hAnsi="仿宋" w:eastAsia="仿宋" w:cs="仿宋"/>
          <w:color w:val="auto"/>
        </w:rPr>
      </w:pPr>
      <w:r>
        <w:rPr>
          <w:rFonts w:ascii="仿宋" w:hAnsi="仿宋" w:eastAsia="仿宋" w:cs="仿宋"/>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7"/>
        <w:ind w:firstLine="960"/>
        <w:rPr>
          <w:rFonts w:ascii="仿宋" w:hAnsi="仿宋" w:eastAsia="仿宋" w:cs="仿宋"/>
          <w:color w:val="auto"/>
        </w:rPr>
      </w:pPr>
      <w:r>
        <w:rPr>
          <w:rFonts w:ascii="仿宋" w:hAnsi="仿宋" w:eastAsia="仿宋" w:cs="仿宋"/>
          <w:color w:val="auto"/>
        </w:rPr>
        <w:t>特此声明。</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7"/>
        <w:ind w:firstLine="480"/>
        <w:rPr>
          <w:rFonts w:ascii="仿宋" w:hAnsi="仿宋" w:eastAsia="仿宋" w:cs="仿宋"/>
          <w:color w:val="auto"/>
        </w:rPr>
      </w:pPr>
      <w:r>
        <w:rPr>
          <w:rFonts w:ascii="仿宋" w:hAnsi="仿宋" w:eastAsia="仿宋" w:cs="仿宋"/>
          <w:color w:val="auto"/>
        </w:rPr>
        <w:t>请投标人根据实际情况如实声明，否则视为提供虚假材料。</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二-3信用记录查询提示</w:t>
      </w:r>
    </w:p>
    <w:p>
      <w:pPr>
        <w:pStyle w:val="7"/>
        <w:ind w:firstLine="480"/>
        <w:rPr>
          <w:rFonts w:ascii="仿宋" w:hAnsi="仿宋" w:eastAsia="仿宋" w:cs="仿宋"/>
          <w:color w:val="auto"/>
        </w:rPr>
      </w:pPr>
      <w:r>
        <w:rPr>
          <w:rFonts w:ascii="仿宋" w:hAnsi="仿宋" w:eastAsia="仿宋" w:cs="仿宋"/>
          <w:color w:val="auto"/>
        </w:rPr>
        <w:t>1、由资格审查小组通过网站查询并打印投标人的信用记录。</w:t>
      </w:r>
    </w:p>
    <w:p>
      <w:pPr>
        <w:pStyle w:val="7"/>
        <w:ind w:firstLine="480"/>
        <w:rPr>
          <w:rFonts w:ascii="仿宋" w:hAnsi="仿宋" w:eastAsia="仿宋" w:cs="仿宋"/>
          <w:color w:val="auto"/>
        </w:rPr>
      </w:pPr>
      <w:r>
        <w:rPr>
          <w:rFonts w:ascii="仿宋" w:hAnsi="仿宋" w:eastAsia="仿宋" w:cs="仿宋"/>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7"/>
        <w:ind w:firstLine="480"/>
        <w:rPr>
          <w:rFonts w:ascii="仿宋" w:hAnsi="仿宋" w:eastAsia="仿宋" w:cs="仿宋"/>
          <w:color w:val="auto"/>
        </w:rPr>
      </w:pPr>
      <w:r>
        <w:rPr>
          <w:rFonts w:ascii="仿宋" w:hAnsi="仿宋" w:eastAsia="仿宋" w:cs="仿宋"/>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二-4中小企业声明函</w:t>
      </w:r>
    </w:p>
    <w:p>
      <w:pPr>
        <w:pStyle w:val="7"/>
        <w:jc w:val="center"/>
        <w:outlineLvl w:val="3"/>
        <w:rPr>
          <w:rFonts w:ascii="仿宋" w:hAnsi="仿宋" w:eastAsia="仿宋" w:cs="仿宋"/>
          <w:color w:val="auto"/>
        </w:rPr>
      </w:pPr>
      <w:r>
        <w:rPr>
          <w:rFonts w:ascii="仿宋" w:hAnsi="仿宋" w:eastAsia="仿宋" w:cs="仿宋"/>
          <w:b/>
          <w:color w:val="auto"/>
          <w:sz w:val="24"/>
        </w:rPr>
        <w:t>（以资格条件落实中小企业扶持政策时适用，若有）</w:t>
      </w:r>
    </w:p>
    <w:p>
      <w:pPr>
        <w:pStyle w:val="7"/>
        <w:jc w:val="center"/>
        <w:outlineLvl w:val="3"/>
        <w:rPr>
          <w:rFonts w:ascii="仿宋" w:hAnsi="仿宋" w:eastAsia="仿宋" w:cs="仿宋"/>
          <w:color w:val="auto"/>
        </w:rPr>
      </w:pPr>
      <w:r>
        <w:rPr>
          <w:rFonts w:ascii="仿宋" w:hAnsi="仿宋" w:eastAsia="仿宋" w:cs="仿宋"/>
          <w:b/>
          <w:color w:val="auto"/>
          <w:sz w:val="24"/>
        </w:rPr>
        <w:t>中小企业声明函（货物）</w:t>
      </w:r>
    </w:p>
    <w:p>
      <w:pPr>
        <w:pStyle w:val="7"/>
        <w:ind w:firstLine="480"/>
        <w:rPr>
          <w:rFonts w:ascii="仿宋" w:hAnsi="仿宋" w:eastAsia="仿宋" w:cs="仿宋"/>
          <w:color w:val="auto"/>
        </w:rPr>
      </w:pPr>
      <w:r>
        <w:rPr>
          <w:rFonts w:ascii="仿宋" w:hAnsi="仿宋" w:eastAsia="仿宋" w:cs="仿宋"/>
          <w:color w:val="auto"/>
        </w:rPr>
        <w:t>本公司（联合体）郑重声明，根据《政府采购促进中小企业发展管理办法》（财库﹝2020﹞46 号）的规定，本公司（联合体）参加</w:t>
      </w:r>
      <w:r>
        <w:rPr>
          <w:rFonts w:ascii="仿宋" w:hAnsi="仿宋" w:eastAsia="仿宋" w:cs="仿宋"/>
          <w:color w:val="auto"/>
          <w:u w:val="single"/>
        </w:rPr>
        <w:t>（单位名称）</w:t>
      </w:r>
      <w:r>
        <w:rPr>
          <w:rFonts w:ascii="仿宋" w:hAnsi="仿宋" w:eastAsia="仿宋" w:cs="仿宋"/>
          <w:color w:val="auto"/>
        </w:rPr>
        <w:t>的</w:t>
      </w:r>
      <w:r>
        <w:rPr>
          <w:rFonts w:ascii="仿宋" w:hAnsi="仿宋" w:eastAsia="仿宋" w:cs="仿宋"/>
          <w:color w:val="auto"/>
          <w:u w:val="single"/>
        </w:rPr>
        <w:t>（项目名称）</w:t>
      </w:r>
      <w:r>
        <w:rPr>
          <w:rFonts w:ascii="仿宋" w:hAnsi="仿宋" w:eastAsia="仿宋" w:cs="仿宋"/>
          <w:color w:val="auto"/>
        </w:rPr>
        <w:t>采购活动，提供的货物全部由符合政策要求的中小企业制造。相关企业（含联合体中的中小企业、签订分包意向协议的中小企业）的具体情况如下：</w:t>
      </w:r>
    </w:p>
    <w:p>
      <w:pPr>
        <w:pStyle w:val="7"/>
        <w:ind w:firstLine="480"/>
        <w:rPr>
          <w:rFonts w:ascii="仿宋" w:hAnsi="仿宋" w:eastAsia="仿宋" w:cs="仿宋"/>
          <w:color w:val="auto"/>
        </w:rPr>
      </w:pPr>
      <w:r>
        <w:rPr>
          <w:rFonts w:ascii="仿宋" w:hAnsi="仿宋" w:eastAsia="仿宋" w:cs="仿宋"/>
          <w:color w:val="auto"/>
        </w:rPr>
        <w:t>1.</w:t>
      </w:r>
      <w:r>
        <w:rPr>
          <w:rFonts w:ascii="仿宋" w:hAnsi="仿宋" w:eastAsia="仿宋" w:cs="仿宋"/>
          <w:color w:val="auto"/>
          <w:u w:val="single"/>
        </w:rPr>
        <w:t xml:space="preserve"> （标的名称） </w:t>
      </w:r>
      <w:r>
        <w:rPr>
          <w:rFonts w:ascii="仿宋" w:hAnsi="仿宋" w:eastAsia="仿宋" w:cs="仿宋"/>
          <w:color w:val="auto"/>
        </w:rPr>
        <w:t>，属于</w:t>
      </w:r>
      <w:r>
        <w:rPr>
          <w:rFonts w:ascii="仿宋" w:hAnsi="仿宋" w:eastAsia="仿宋" w:cs="仿宋"/>
          <w:color w:val="auto"/>
          <w:u w:val="single"/>
        </w:rPr>
        <w:t>（采购文件中明确的所属行业）</w:t>
      </w:r>
      <w:r>
        <w:rPr>
          <w:rFonts w:ascii="仿宋" w:hAnsi="仿宋" w:eastAsia="仿宋" w:cs="仿宋"/>
          <w:color w:val="auto"/>
        </w:rPr>
        <w:t>行业；制造商为</w:t>
      </w:r>
      <w:r>
        <w:rPr>
          <w:rFonts w:ascii="仿宋" w:hAnsi="仿宋" w:eastAsia="仿宋" w:cs="仿宋"/>
          <w:color w:val="auto"/>
          <w:u w:val="single"/>
        </w:rPr>
        <w:t>（企业名称）</w:t>
      </w:r>
      <w:r>
        <w:rPr>
          <w:rFonts w:ascii="仿宋" w:hAnsi="仿宋" w:eastAsia="仿宋" w:cs="仿宋"/>
          <w:color w:val="auto"/>
        </w:rPr>
        <w:t>，从业人员</w:t>
      </w:r>
      <w:r>
        <w:rPr>
          <w:rFonts w:ascii="仿宋" w:hAnsi="仿宋" w:eastAsia="仿宋" w:cs="仿宋"/>
          <w:color w:val="auto"/>
          <w:u w:val="single"/>
        </w:rPr>
        <w:t>　　　　　</w:t>
      </w:r>
      <w:r>
        <w:rPr>
          <w:rFonts w:ascii="仿宋" w:hAnsi="仿宋" w:eastAsia="仿宋" w:cs="仿宋"/>
          <w:color w:val="auto"/>
        </w:rPr>
        <w:t>人，营业收入为</w:t>
      </w:r>
      <w:r>
        <w:rPr>
          <w:rFonts w:ascii="仿宋" w:hAnsi="仿宋" w:eastAsia="仿宋" w:cs="仿宋"/>
          <w:color w:val="auto"/>
          <w:u w:val="single"/>
        </w:rPr>
        <w:t>　　　　　</w:t>
      </w:r>
      <w:r>
        <w:rPr>
          <w:rFonts w:ascii="仿宋" w:hAnsi="仿宋" w:eastAsia="仿宋" w:cs="仿宋"/>
          <w:color w:val="auto"/>
        </w:rPr>
        <w:t>万元，资产总额为</w:t>
      </w:r>
      <w:r>
        <w:rPr>
          <w:rFonts w:ascii="仿宋" w:hAnsi="仿宋" w:eastAsia="仿宋" w:cs="仿宋"/>
          <w:color w:val="auto"/>
          <w:u w:val="single"/>
        </w:rPr>
        <w:t>　　　　　</w:t>
      </w:r>
      <w:r>
        <w:rPr>
          <w:rFonts w:ascii="仿宋" w:hAnsi="仿宋" w:eastAsia="仿宋" w:cs="仿宋"/>
          <w:color w:val="auto"/>
        </w:rPr>
        <w:t>万元¹，属于</w:t>
      </w:r>
      <w:r>
        <w:rPr>
          <w:rFonts w:ascii="仿宋" w:hAnsi="仿宋" w:eastAsia="仿宋" w:cs="仿宋"/>
          <w:color w:val="auto"/>
          <w:u w:val="single"/>
        </w:rPr>
        <w:t>（中型企业、小型企业、微型企业）</w:t>
      </w: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2.</w:t>
      </w:r>
      <w:r>
        <w:rPr>
          <w:rFonts w:ascii="仿宋" w:hAnsi="仿宋" w:eastAsia="仿宋" w:cs="仿宋"/>
          <w:color w:val="auto"/>
          <w:u w:val="single"/>
        </w:rPr>
        <w:t xml:space="preserve"> （标的名称） </w:t>
      </w:r>
      <w:r>
        <w:rPr>
          <w:rFonts w:ascii="仿宋" w:hAnsi="仿宋" w:eastAsia="仿宋" w:cs="仿宋"/>
          <w:color w:val="auto"/>
        </w:rPr>
        <w:t>，属于</w:t>
      </w:r>
      <w:r>
        <w:rPr>
          <w:rFonts w:ascii="仿宋" w:hAnsi="仿宋" w:eastAsia="仿宋" w:cs="仿宋"/>
          <w:color w:val="auto"/>
          <w:u w:val="single"/>
        </w:rPr>
        <w:t>（采购文件中明确的所属行业）</w:t>
      </w:r>
      <w:r>
        <w:rPr>
          <w:rFonts w:ascii="仿宋" w:hAnsi="仿宋" w:eastAsia="仿宋" w:cs="仿宋"/>
          <w:color w:val="auto"/>
        </w:rPr>
        <w:t>行业；制造商为</w:t>
      </w:r>
      <w:r>
        <w:rPr>
          <w:rFonts w:ascii="仿宋" w:hAnsi="仿宋" w:eastAsia="仿宋" w:cs="仿宋"/>
          <w:color w:val="auto"/>
          <w:u w:val="single"/>
        </w:rPr>
        <w:t>（企业名称）</w:t>
      </w:r>
      <w:r>
        <w:rPr>
          <w:rFonts w:ascii="仿宋" w:hAnsi="仿宋" w:eastAsia="仿宋" w:cs="仿宋"/>
          <w:color w:val="auto"/>
        </w:rPr>
        <w:t>，从业人员</w:t>
      </w:r>
      <w:r>
        <w:rPr>
          <w:rFonts w:ascii="仿宋" w:hAnsi="仿宋" w:eastAsia="仿宋" w:cs="仿宋"/>
          <w:color w:val="auto"/>
          <w:u w:val="single"/>
        </w:rPr>
        <w:t>　　　　　</w:t>
      </w:r>
      <w:r>
        <w:rPr>
          <w:rFonts w:ascii="仿宋" w:hAnsi="仿宋" w:eastAsia="仿宋" w:cs="仿宋"/>
          <w:color w:val="auto"/>
        </w:rPr>
        <w:t>人，营业收入为</w:t>
      </w:r>
      <w:r>
        <w:rPr>
          <w:rFonts w:ascii="仿宋" w:hAnsi="仿宋" w:eastAsia="仿宋" w:cs="仿宋"/>
          <w:color w:val="auto"/>
          <w:u w:val="single"/>
        </w:rPr>
        <w:t>　　　　　</w:t>
      </w:r>
      <w:r>
        <w:rPr>
          <w:rFonts w:ascii="仿宋" w:hAnsi="仿宋" w:eastAsia="仿宋" w:cs="仿宋"/>
          <w:color w:val="auto"/>
        </w:rPr>
        <w:t>万元，资产总额为</w:t>
      </w:r>
      <w:r>
        <w:rPr>
          <w:rFonts w:ascii="仿宋" w:hAnsi="仿宋" w:eastAsia="仿宋" w:cs="仿宋"/>
          <w:color w:val="auto"/>
          <w:u w:val="single"/>
        </w:rPr>
        <w:t>　　　　　</w:t>
      </w:r>
      <w:r>
        <w:rPr>
          <w:rFonts w:ascii="仿宋" w:hAnsi="仿宋" w:eastAsia="仿宋" w:cs="仿宋"/>
          <w:color w:val="auto"/>
        </w:rPr>
        <w:t>万元，属于</w:t>
      </w:r>
      <w:r>
        <w:rPr>
          <w:rFonts w:ascii="仿宋" w:hAnsi="仿宋" w:eastAsia="仿宋" w:cs="仿宋"/>
          <w:color w:val="auto"/>
          <w:u w:val="single"/>
        </w:rPr>
        <w:t>（中型企业、小型企业、微型企业）</w:t>
      </w: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以上企业，不属于大企业的分支机构，不存在控股股东为大企业的情形，也不存在与大企业的负责人为同一人的情形。</w:t>
      </w:r>
    </w:p>
    <w:p>
      <w:pPr>
        <w:pStyle w:val="7"/>
        <w:ind w:firstLine="480"/>
        <w:rPr>
          <w:rFonts w:ascii="仿宋" w:hAnsi="仿宋" w:eastAsia="仿宋" w:cs="仿宋"/>
          <w:color w:val="auto"/>
        </w:rPr>
      </w:pPr>
      <w:r>
        <w:rPr>
          <w:rFonts w:ascii="仿宋" w:hAnsi="仿宋" w:eastAsia="仿宋" w:cs="仿宋"/>
          <w:color w:val="auto"/>
        </w:rPr>
        <w:t>本企业对上述声明内容的真实性负责。如有虚假，将依法承担相应责任。</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1、从业人员、营业收入、资产总额填报上一年度数据，无上一年度数据的新成立企业可不填报。</w:t>
      </w:r>
    </w:p>
    <w:p>
      <w:pPr>
        <w:pStyle w:val="7"/>
        <w:ind w:firstLine="480"/>
        <w:rPr>
          <w:rFonts w:ascii="仿宋" w:hAnsi="仿宋" w:eastAsia="仿宋" w:cs="仿宋"/>
          <w:color w:val="auto"/>
        </w:rPr>
      </w:pPr>
      <w:r>
        <w:rPr>
          <w:rFonts w:ascii="仿宋" w:hAnsi="仿宋" w:eastAsia="仿宋" w:cs="仿宋"/>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rPr>
          <w:rFonts w:ascii="仿宋" w:hAnsi="仿宋" w:eastAsia="仿宋" w:cs="仿宋"/>
          <w:color w:val="auto"/>
        </w:rPr>
      </w:pPr>
      <w:r>
        <w:rPr>
          <w:rFonts w:ascii="仿宋" w:hAnsi="仿宋" w:eastAsia="仿宋" w:cs="仿宋"/>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中小企业声明函（工程、服务）</w:t>
      </w:r>
    </w:p>
    <w:p>
      <w:pPr>
        <w:pStyle w:val="7"/>
        <w:ind w:firstLine="480"/>
        <w:rPr>
          <w:rFonts w:ascii="仿宋" w:hAnsi="仿宋" w:eastAsia="仿宋" w:cs="仿宋"/>
          <w:color w:val="auto"/>
        </w:rPr>
      </w:pPr>
      <w:r>
        <w:rPr>
          <w:rFonts w:ascii="仿宋" w:hAnsi="仿宋" w:eastAsia="仿宋" w:cs="仿宋"/>
          <w:color w:val="auto"/>
        </w:rPr>
        <w:t>本公司（联合体）郑重声明，根据《政府采购促进中小企业发展管理办法》（财库﹝2020﹞46 号）的规定，本公司（联合体）参加</w:t>
      </w:r>
      <w:r>
        <w:rPr>
          <w:rFonts w:ascii="仿宋" w:hAnsi="仿宋" w:eastAsia="仿宋" w:cs="仿宋"/>
          <w:color w:val="auto"/>
          <w:u w:val="single"/>
        </w:rPr>
        <w:t>（单位名称）</w:t>
      </w:r>
      <w:r>
        <w:rPr>
          <w:rFonts w:ascii="仿宋" w:hAnsi="仿宋" w:eastAsia="仿宋" w:cs="仿宋"/>
          <w:color w:val="auto"/>
        </w:rPr>
        <w:t>的</w:t>
      </w:r>
      <w:r>
        <w:rPr>
          <w:rFonts w:ascii="仿宋" w:hAnsi="仿宋" w:eastAsia="仿宋" w:cs="仿宋"/>
          <w:color w:val="auto"/>
          <w:u w:val="single"/>
        </w:rPr>
        <w:t>（项目名称）</w:t>
      </w:r>
      <w:r>
        <w:rPr>
          <w:rFonts w:ascii="仿宋" w:hAnsi="仿宋" w:eastAsia="仿宋" w:cs="仿宋"/>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rPr>
          <w:rFonts w:ascii="仿宋" w:hAnsi="仿宋" w:eastAsia="仿宋" w:cs="仿宋"/>
          <w:color w:val="auto"/>
        </w:rPr>
      </w:pPr>
      <w:r>
        <w:rPr>
          <w:rFonts w:ascii="仿宋" w:hAnsi="仿宋" w:eastAsia="仿宋" w:cs="仿宋"/>
          <w:color w:val="auto"/>
        </w:rPr>
        <w:t>1.</w:t>
      </w:r>
      <w:r>
        <w:rPr>
          <w:rFonts w:ascii="仿宋" w:hAnsi="仿宋" w:eastAsia="仿宋" w:cs="仿宋"/>
          <w:color w:val="auto"/>
          <w:u w:val="single"/>
        </w:rPr>
        <w:t>（标的名称）</w:t>
      </w:r>
      <w:r>
        <w:rPr>
          <w:rFonts w:ascii="仿宋" w:hAnsi="仿宋" w:eastAsia="仿宋" w:cs="仿宋"/>
          <w:color w:val="auto"/>
        </w:rPr>
        <w:t>，属于</w:t>
      </w:r>
      <w:r>
        <w:rPr>
          <w:rFonts w:ascii="仿宋" w:hAnsi="仿宋" w:eastAsia="仿宋" w:cs="仿宋"/>
          <w:color w:val="auto"/>
          <w:u w:val="single"/>
        </w:rPr>
        <w:t>（采购文件中明确的所属行业）</w:t>
      </w:r>
      <w:r>
        <w:rPr>
          <w:rFonts w:ascii="仿宋" w:hAnsi="仿宋" w:eastAsia="仿宋" w:cs="仿宋"/>
          <w:color w:val="auto"/>
        </w:rPr>
        <w:t>；承建（承接）企业为</w:t>
      </w:r>
      <w:r>
        <w:rPr>
          <w:rFonts w:ascii="仿宋" w:hAnsi="仿宋" w:eastAsia="仿宋" w:cs="仿宋"/>
          <w:color w:val="auto"/>
          <w:u w:val="single"/>
        </w:rPr>
        <w:t>（企业名称）</w:t>
      </w:r>
      <w:r>
        <w:rPr>
          <w:rFonts w:ascii="仿宋" w:hAnsi="仿宋" w:eastAsia="仿宋" w:cs="仿宋"/>
          <w:color w:val="auto"/>
        </w:rPr>
        <w:t>，从业人员</w:t>
      </w:r>
      <w:r>
        <w:rPr>
          <w:rFonts w:ascii="仿宋" w:hAnsi="仿宋" w:eastAsia="仿宋" w:cs="仿宋"/>
          <w:color w:val="auto"/>
          <w:u w:val="single"/>
        </w:rPr>
        <w:t>　　　</w:t>
      </w:r>
      <w:r>
        <w:rPr>
          <w:rFonts w:ascii="仿宋" w:hAnsi="仿宋" w:eastAsia="仿宋" w:cs="仿宋"/>
          <w:color w:val="auto"/>
        </w:rPr>
        <w:t>人，营业收入为</w:t>
      </w:r>
      <w:r>
        <w:rPr>
          <w:rFonts w:ascii="仿宋" w:hAnsi="仿宋" w:eastAsia="仿宋" w:cs="仿宋"/>
          <w:color w:val="auto"/>
          <w:u w:val="single"/>
        </w:rPr>
        <w:t>　　　</w:t>
      </w:r>
      <w:r>
        <w:rPr>
          <w:rFonts w:ascii="仿宋" w:hAnsi="仿宋" w:eastAsia="仿宋" w:cs="仿宋"/>
          <w:color w:val="auto"/>
        </w:rPr>
        <w:t>万元，资产总额为</w:t>
      </w:r>
      <w:r>
        <w:rPr>
          <w:rFonts w:ascii="仿宋" w:hAnsi="仿宋" w:eastAsia="仿宋" w:cs="仿宋"/>
          <w:color w:val="auto"/>
          <w:u w:val="single"/>
        </w:rPr>
        <w:t>　　　</w:t>
      </w:r>
      <w:r>
        <w:rPr>
          <w:rFonts w:ascii="仿宋" w:hAnsi="仿宋" w:eastAsia="仿宋" w:cs="仿宋"/>
          <w:color w:val="auto"/>
        </w:rPr>
        <w:t>万元¹，属于</w:t>
      </w:r>
      <w:r>
        <w:rPr>
          <w:rFonts w:ascii="仿宋" w:hAnsi="仿宋" w:eastAsia="仿宋" w:cs="仿宋"/>
          <w:color w:val="auto"/>
          <w:u w:val="single"/>
        </w:rPr>
        <w:t>（中型企业、小型企业、微型企业）</w:t>
      </w: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2.</w:t>
      </w:r>
      <w:r>
        <w:rPr>
          <w:rFonts w:ascii="仿宋" w:hAnsi="仿宋" w:eastAsia="仿宋" w:cs="仿宋"/>
          <w:color w:val="auto"/>
          <w:u w:val="single"/>
        </w:rPr>
        <w:t>（标的名称）</w:t>
      </w:r>
      <w:r>
        <w:rPr>
          <w:rFonts w:ascii="仿宋" w:hAnsi="仿宋" w:eastAsia="仿宋" w:cs="仿宋"/>
          <w:color w:val="auto"/>
        </w:rPr>
        <w:t>，属于</w:t>
      </w:r>
      <w:r>
        <w:rPr>
          <w:rFonts w:ascii="仿宋" w:hAnsi="仿宋" w:eastAsia="仿宋" w:cs="仿宋"/>
          <w:color w:val="auto"/>
          <w:u w:val="single"/>
        </w:rPr>
        <w:t>（采购文件中明确的所属行业）</w:t>
      </w:r>
      <w:r>
        <w:rPr>
          <w:rFonts w:ascii="仿宋" w:hAnsi="仿宋" w:eastAsia="仿宋" w:cs="仿宋"/>
          <w:color w:val="auto"/>
        </w:rPr>
        <w:t>；承建（承接）企业为</w:t>
      </w:r>
      <w:r>
        <w:rPr>
          <w:rFonts w:ascii="仿宋" w:hAnsi="仿宋" w:eastAsia="仿宋" w:cs="仿宋"/>
          <w:color w:val="auto"/>
          <w:u w:val="single"/>
        </w:rPr>
        <w:t>（企业名称）</w:t>
      </w:r>
      <w:r>
        <w:rPr>
          <w:rFonts w:ascii="仿宋" w:hAnsi="仿宋" w:eastAsia="仿宋" w:cs="仿宋"/>
          <w:color w:val="auto"/>
        </w:rPr>
        <w:t>，从业人员</w:t>
      </w:r>
      <w:r>
        <w:rPr>
          <w:rFonts w:ascii="仿宋" w:hAnsi="仿宋" w:eastAsia="仿宋" w:cs="仿宋"/>
          <w:color w:val="auto"/>
          <w:u w:val="single"/>
        </w:rPr>
        <w:t>　　　</w:t>
      </w:r>
      <w:r>
        <w:rPr>
          <w:rFonts w:ascii="仿宋" w:hAnsi="仿宋" w:eastAsia="仿宋" w:cs="仿宋"/>
          <w:color w:val="auto"/>
        </w:rPr>
        <w:t>人，营业收入为</w:t>
      </w:r>
      <w:r>
        <w:rPr>
          <w:rFonts w:ascii="仿宋" w:hAnsi="仿宋" w:eastAsia="仿宋" w:cs="仿宋"/>
          <w:color w:val="auto"/>
          <w:u w:val="single"/>
        </w:rPr>
        <w:t>　　　　　</w:t>
      </w:r>
      <w:r>
        <w:rPr>
          <w:rFonts w:ascii="仿宋" w:hAnsi="仿宋" w:eastAsia="仿宋" w:cs="仿宋"/>
          <w:color w:val="auto"/>
        </w:rPr>
        <w:t>万元，资产总额为</w:t>
      </w:r>
      <w:r>
        <w:rPr>
          <w:rFonts w:ascii="仿宋" w:hAnsi="仿宋" w:eastAsia="仿宋" w:cs="仿宋"/>
          <w:color w:val="auto"/>
          <w:u w:val="single"/>
        </w:rPr>
        <w:t>　　　</w:t>
      </w:r>
      <w:r>
        <w:rPr>
          <w:rFonts w:ascii="仿宋" w:hAnsi="仿宋" w:eastAsia="仿宋" w:cs="仿宋"/>
          <w:color w:val="auto"/>
        </w:rPr>
        <w:t>万元，属于</w:t>
      </w:r>
      <w:r>
        <w:rPr>
          <w:rFonts w:ascii="仿宋" w:hAnsi="仿宋" w:eastAsia="仿宋" w:cs="仿宋"/>
          <w:color w:val="auto"/>
          <w:u w:val="single"/>
        </w:rPr>
        <w:t>（中型企业、小型企业、微型企业）</w:t>
      </w: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以上企业，不属于大企业的分支机构，不存在控股股东为大企业的情形，也不存在与大企业的负责人为同一人的情形。</w:t>
      </w:r>
    </w:p>
    <w:p>
      <w:pPr>
        <w:pStyle w:val="7"/>
        <w:ind w:firstLine="480"/>
        <w:rPr>
          <w:rFonts w:ascii="仿宋" w:hAnsi="仿宋" w:eastAsia="仿宋" w:cs="仿宋"/>
          <w:color w:val="auto"/>
        </w:rPr>
      </w:pPr>
      <w:r>
        <w:rPr>
          <w:rFonts w:ascii="仿宋" w:hAnsi="仿宋" w:eastAsia="仿宋" w:cs="仿宋"/>
          <w:color w:val="auto"/>
        </w:rPr>
        <w:t>本企业对上述声明内容的真实性负责。如有虚假，将依法承担相应责任。</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1、从业人员、营业收入、资产总额填报上一年度数据，无上一年度数据的新成立企业可不填报。</w:t>
      </w:r>
    </w:p>
    <w:p>
      <w:pPr>
        <w:pStyle w:val="7"/>
        <w:ind w:firstLine="480"/>
        <w:rPr>
          <w:rFonts w:ascii="仿宋" w:hAnsi="仿宋" w:eastAsia="仿宋" w:cs="仿宋"/>
          <w:color w:val="auto"/>
        </w:rPr>
      </w:pPr>
      <w:r>
        <w:rPr>
          <w:rFonts w:ascii="仿宋" w:hAnsi="仿宋" w:eastAsia="仿宋" w:cs="仿宋"/>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rPr>
          <w:rFonts w:ascii="仿宋" w:hAnsi="仿宋" w:eastAsia="仿宋" w:cs="仿宋"/>
          <w:color w:val="auto"/>
        </w:rPr>
      </w:pPr>
      <w:r>
        <w:rPr>
          <w:rFonts w:ascii="仿宋" w:hAnsi="仿宋" w:eastAsia="仿宋" w:cs="仿宋"/>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残疾人福利性单位声明函</w:t>
      </w:r>
    </w:p>
    <w:p>
      <w:pPr>
        <w:pStyle w:val="7"/>
        <w:jc w:val="center"/>
        <w:outlineLvl w:val="3"/>
        <w:rPr>
          <w:rFonts w:ascii="仿宋" w:hAnsi="仿宋" w:eastAsia="仿宋" w:cs="仿宋"/>
          <w:color w:val="auto"/>
        </w:rPr>
      </w:pPr>
      <w:r>
        <w:rPr>
          <w:rFonts w:ascii="仿宋" w:hAnsi="仿宋" w:eastAsia="仿宋" w:cs="仿宋"/>
          <w:b/>
          <w:color w:val="auto"/>
          <w:sz w:val="24"/>
        </w:rPr>
        <w:t>（以资格条件落实中小企业扶持政策时适用，若有）</w:t>
      </w:r>
    </w:p>
    <w:p>
      <w:pPr>
        <w:pStyle w:val="7"/>
        <w:ind w:firstLine="480"/>
        <w:rPr>
          <w:rFonts w:ascii="仿宋" w:hAnsi="仿宋" w:eastAsia="仿宋" w:cs="仿宋"/>
          <w:color w:val="auto"/>
        </w:rPr>
      </w:pPr>
      <w:r>
        <w:rPr>
          <w:rFonts w:ascii="仿宋" w:hAnsi="仿宋" w:eastAsia="仿宋" w:cs="仿宋"/>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rPr>
          <w:rFonts w:ascii="仿宋" w:hAnsi="仿宋" w:eastAsia="仿宋" w:cs="仿宋"/>
          <w:color w:val="auto"/>
        </w:rPr>
      </w:pPr>
      <w:r>
        <w:rPr>
          <w:rFonts w:ascii="仿宋" w:hAnsi="仿宋" w:eastAsia="仿宋" w:cs="仿宋"/>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rPr>
          <w:rFonts w:ascii="仿宋" w:hAnsi="仿宋" w:eastAsia="仿宋" w:cs="仿宋"/>
          <w:color w:val="auto"/>
        </w:rPr>
      </w:pPr>
      <w:r>
        <w:rPr>
          <w:rFonts w:ascii="仿宋" w:hAnsi="仿宋" w:eastAsia="仿宋" w:cs="仿宋"/>
          <w:color w:val="auto"/>
        </w:rPr>
        <w:t>（ ）由本投标人承建的（填写“所投采购包、品目号”）工程</w:t>
      </w:r>
    </w:p>
    <w:p>
      <w:pPr>
        <w:pStyle w:val="7"/>
        <w:ind w:firstLine="480"/>
        <w:rPr>
          <w:rFonts w:ascii="仿宋" w:hAnsi="仿宋" w:eastAsia="仿宋" w:cs="仿宋"/>
          <w:color w:val="auto"/>
        </w:rPr>
      </w:pPr>
      <w:r>
        <w:rPr>
          <w:rFonts w:ascii="仿宋" w:hAnsi="仿宋" w:eastAsia="仿宋" w:cs="仿宋"/>
          <w:color w:val="auto"/>
        </w:rPr>
        <w:t>（ ）由本投标人承接的（填写“所投采购包、品目号”）服务；</w:t>
      </w:r>
    </w:p>
    <w:p>
      <w:pPr>
        <w:pStyle w:val="7"/>
        <w:ind w:firstLine="480"/>
        <w:rPr>
          <w:rFonts w:ascii="仿宋" w:hAnsi="仿宋" w:eastAsia="仿宋" w:cs="仿宋"/>
          <w:color w:val="auto"/>
        </w:rPr>
      </w:pPr>
      <w:r>
        <w:rPr>
          <w:rFonts w:ascii="仿宋" w:hAnsi="仿宋" w:eastAsia="仿宋" w:cs="仿宋"/>
          <w:color w:val="auto"/>
        </w:rPr>
        <w:t>本投标人对上述声明的真实性负责。如有虚假，将依法承担相应责任。</w:t>
      </w:r>
    </w:p>
    <w:p>
      <w:pPr>
        <w:pStyle w:val="7"/>
        <w:ind w:firstLine="480"/>
        <w:rPr>
          <w:rFonts w:ascii="仿宋" w:hAnsi="仿宋" w:eastAsia="仿宋" w:cs="仿宋"/>
          <w:color w:val="auto"/>
        </w:rPr>
      </w:pPr>
      <w:r>
        <w:rPr>
          <w:rFonts w:ascii="仿宋" w:hAnsi="仿宋" w:eastAsia="仿宋" w:cs="仿宋"/>
          <w:color w:val="auto"/>
        </w:rPr>
        <w:t>备注：</w:t>
      </w:r>
    </w:p>
    <w:p>
      <w:pPr>
        <w:pStyle w:val="7"/>
        <w:ind w:firstLine="480"/>
        <w:rPr>
          <w:rFonts w:ascii="仿宋" w:hAnsi="仿宋" w:eastAsia="仿宋" w:cs="仿宋"/>
          <w:color w:val="auto"/>
        </w:rPr>
      </w:pPr>
      <w:r>
        <w:rPr>
          <w:rFonts w:ascii="仿宋" w:hAnsi="仿宋" w:eastAsia="仿宋" w:cs="仿宋"/>
          <w:color w:val="auto"/>
        </w:rPr>
        <w:t>1、请投标人按照实际情况编制填写本声明函，并在相应的（）中打“√”。</w:t>
      </w:r>
    </w:p>
    <w:p>
      <w:pPr>
        <w:pStyle w:val="7"/>
        <w:ind w:firstLine="480"/>
        <w:rPr>
          <w:rFonts w:ascii="仿宋" w:hAnsi="仿宋" w:eastAsia="仿宋" w:cs="仿宋"/>
          <w:color w:val="auto"/>
        </w:rPr>
      </w:pPr>
      <w:r>
        <w:rPr>
          <w:rFonts w:ascii="仿宋" w:hAnsi="仿宋" w:eastAsia="仿宋" w:cs="仿宋"/>
          <w:color w:val="auto"/>
        </w:rPr>
        <w:t>2、若《残疾人福利性单位声明函》内容不真实，视为提供虚假材料。</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ind w:firstLine="480"/>
        <w:rPr>
          <w:rFonts w:ascii="仿宋" w:hAnsi="仿宋" w:eastAsia="仿宋" w:cs="仿宋"/>
          <w:color w:val="auto"/>
        </w:rPr>
      </w:pPr>
      <w:r>
        <w:rPr>
          <w:rFonts w:ascii="仿宋" w:hAnsi="仿宋" w:eastAsia="仿宋" w:cs="仿宋"/>
          <w:color w:val="auto"/>
        </w:rPr>
        <w:t>附：</w:t>
      </w:r>
    </w:p>
    <w:p>
      <w:pPr>
        <w:pStyle w:val="7"/>
        <w:jc w:val="center"/>
        <w:outlineLvl w:val="3"/>
        <w:rPr>
          <w:rFonts w:ascii="仿宋" w:hAnsi="仿宋" w:eastAsia="仿宋" w:cs="仿宋"/>
          <w:color w:val="auto"/>
        </w:rPr>
      </w:pPr>
      <w:r>
        <w:rPr>
          <w:rFonts w:ascii="仿宋" w:hAnsi="仿宋" w:eastAsia="仿宋" w:cs="仿宋"/>
          <w:b/>
          <w:color w:val="auto"/>
          <w:sz w:val="24"/>
        </w:rPr>
        <w:t>监狱企业证明材料</w:t>
      </w:r>
    </w:p>
    <w:p>
      <w:pPr>
        <w:pStyle w:val="7"/>
        <w:ind w:firstLine="480"/>
        <w:rPr>
          <w:rFonts w:ascii="仿宋" w:hAnsi="仿宋" w:eastAsia="仿宋" w:cs="仿宋"/>
          <w:color w:val="auto"/>
        </w:rPr>
      </w:pPr>
      <w:r>
        <w:rPr>
          <w:rFonts w:ascii="仿宋" w:hAnsi="仿宋" w:eastAsia="仿宋" w:cs="仿宋"/>
          <w:color w:val="auto"/>
        </w:rPr>
        <w:t>投标人为监狱企业，提供本单位制造的货物（承接的服务），并在电子投标文件中提供省级以上监狱管理局、戒毒管理局（含新疆生产建设兵团）出具的属于监狱企业的证明文件。</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二-5联合体协议（若有）</w:t>
      </w:r>
    </w:p>
    <w:p>
      <w:pPr>
        <w:pStyle w:val="7"/>
        <w:ind w:firstLine="480"/>
        <w:rPr>
          <w:rFonts w:ascii="仿宋" w:hAnsi="仿宋" w:eastAsia="仿宋" w:cs="仿宋"/>
          <w:color w:val="auto"/>
        </w:rPr>
      </w:pPr>
      <w:r>
        <w:rPr>
          <w:rFonts w:ascii="仿宋" w:hAnsi="仿宋" w:eastAsia="仿宋" w:cs="仿宋"/>
          <w:color w:val="auto"/>
        </w:rPr>
        <w:t>致：</w:t>
      </w:r>
      <w:r>
        <w:rPr>
          <w:rFonts w:ascii="仿宋" w:hAnsi="仿宋" w:eastAsia="仿宋" w:cs="仿宋"/>
          <w:color w:val="auto"/>
          <w:u w:val="single"/>
        </w:rPr>
        <w:t>（采购人或采购代理机构）</w:t>
      </w:r>
    </w:p>
    <w:p>
      <w:pPr>
        <w:pStyle w:val="7"/>
        <w:ind w:firstLine="480"/>
        <w:rPr>
          <w:rFonts w:ascii="仿宋" w:hAnsi="仿宋" w:eastAsia="仿宋" w:cs="仿宋"/>
          <w:color w:val="auto"/>
        </w:rPr>
      </w:pPr>
      <w:r>
        <w:rPr>
          <w:rFonts w:ascii="仿宋" w:hAnsi="仿宋" w:eastAsia="仿宋" w:cs="仿宋"/>
          <w:color w:val="auto"/>
        </w:rPr>
        <w:t>兹有</w:t>
      </w:r>
      <w:r>
        <w:rPr>
          <w:rFonts w:ascii="仿宋" w:hAnsi="仿宋" w:eastAsia="仿宋" w:cs="仿宋"/>
          <w:color w:val="auto"/>
          <w:u w:val="single"/>
        </w:rPr>
        <w:t>（填写“联合体中各方的全称”，各方的全称之间请用“、”分割）</w:t>
      </w:r>
      <w:r>
        <w:rPr>
          <w:rFonts w:ascii="仿宋" w:hAnsi="仿宋" w:eastAsia="仿宋" w:cs="仿宋"/>
          <w:color w:val="auto"/>
        </w:rPr>
        <w:t>自愿组成联合体，共同参加</w:t>
      </w:r>
      <w:r>
        <w:rPr>
          <w:rFonts w:ascii="仿宋" w:hAnsi="仿宋" w:eastAsia="仿宋" w:cs="仿宋"/>
          <w:color w:val="auto"/>
          <w:u w:val="single"/>
        </w:rPr>
        <w:t>（填写“项目名称”）</w:t>
      </w:r>
      <w:r>
        <w:rPr>
          <w:rFonts w:ascii="仿宋" w:hAnsi="仿宋" w:eastAsia="仿宋" w:cs="仿宋"/>
          <w:color w:val="auto"/>
        </w:rPr>
        <w:t xml:space="preserve"> 项目（项目编号：</w:t>
      </w:r>
      <w:r>
        <w:rPr>
          <w:rFonts w:ascii="仿宋" w:hAnsi="仿宋" w:eastAsia="仿宋" w:cs="仿宋"/>
          <w:color w:val="auto"/>
          <w:u w:val="single"/>
        </w:rPr>
        <w:t>　　　　　　</w:t>
      </w:r>
      <w:r>
        <w:rPr>
          <w:rFonts w:ascii="仿宋" w:hAnsi="仿宋" w:eastAsia="仿宋" w:cs="仿宋"/>
          <w:color w:val="auto"/>
        </w:rPr>
        <w:t>）的投标。现就联合体参加本项目投标的有关事宜达成下列协议：</w:t>
      </w:r>
    </w:p>
    <w:p>
      <w:pPr>
        <w:pStyle w:val="7"/>
        <w:ind w:firstLine="480"/>
        <w:rPr>
          <w:rFonts w:ascii="仿宋" w:hAnsi="仿宋" w:eastAsia="仿宋" w:cs="仿宋"/>
          <w:color w:val="auto"/>
        </w:rPr>
      </w:pPr>
      <w:r>
        <w:rPr>
          <w:rFonts w:ascii="仿宋" w:hAnsi="仿宋" w:eastAsia="仿宋" w:cs="仿宋"/>
          <w:color w:val="auto"/>
        </w:rPr>
        <w:t>一、联合体各方应承担的工作和义务具体如下：</w:t>
      </w:r>
    </w:p>
    <w:p>
      <w:pPr>
        <w:pStyle w:val="7"/>
        <w:ind w:firstLine="480"/>
        <w:rPr>
          <w:rFonts w:ascii="仿宋" w:hAnsi="仿宋" w:eastAsia="仿宋" w:cs="仿宋"/>
          <w:color w:val="auto"/>
        </w:rPr>
      </w:pPr>
      <w:r>
        <w:rPr>
          <w:rFonts w:ascii="仿宋" w:hAnsi="仿宋" w:eastAsia="仿宋" w:cs="仿宋"/>
          <w:color w:val="auto"/>
        </w:rPr>
        <w:t>1、牵头方（全称）：</w:t>
      </w:r>
      <w:r>
        <w:rPr>
          <w:rFonts w:ascii="仿宋" w:hAnsi="仿宋" w:eastAsia="仿宋" w:cs="仿宋"/>
          <w:color w:val="auto"/>
          <w:u w:val="single"/>
        </w:rPr>
        <w:t xml:space="preserve">（填写“工作及义务的具体内容”） </w:t>
      </w: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2、成员方：</w:t>
      </w:r>
    </w:p>
    <w:p>
      <w:pPr>
        <w:pStyle w:val="7"/>
        <w:ind w:firstLine="480"/>
        <w:rPr>
          <w:rFonts w:ascii="仿宋" w:hAnsi="仿宋" w:eastAsia="仿宋" w:cs="仿宋"/>
          <w:color w:val="auto"/>
        </w:rPr>
      </w:pPr>
      <w:r>
        <w:rPr>
          <w:rFonts w:ascii="仿宋" w:hAnsi="仿宋" w:eastAsia="仿宋" w:cs="仿宋"/>
          <w:color w:val="auto"/>
        </w:rPr>
        <w:t>2.1（成员一的全称）：</w:t>
      </w:r>
      <w:r>
        <w:rPr>
          <w:rFonts w:ascii="仿宋" w:hAnsi="仿宋" w:eastAsia="仿宋" w:cs="仿宋"/>
          <w:color w:val="auto"/>
          <w:u w:val="single"/>
        </w:rPr>
        <w:t>（填写“工作及义务的具体内容”）</w:t>
      </w:r>
      <w:r>
        <w:rPr>
          <w:rFonts w:ascii="仿宋" w:hAnsi="仿宋" w:eastAsia="仿宋" w:cs="仿宋"/>
          <w:color w:val="auto"/>
        </w:rPr>
        <w:t xml:space="preserve"> ；</w:t>
      </w:r>
    </w:p>
    <w:p>
      <w:pPr>
        <w:pStyle w:val="7"/>
        <w:ind w:firstLine="480"/>
        <w:rPr>
          <w:rFonts w:ascii="仿宋" w:hAnsi="仿宋" w:eastAsia="仿宋" w:cs="仿宋"/>
          <w:color w:val="auto"/>
        </w:rPr>
      </w:pP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二、联合体各方的合同金额占比，具体如下：</w:t>
      </w:r>
    </w:p>
    <w:p>
      <w:pPr>
        <w:pStyle w:val="7"/>
        <w:ind w:firstLine="480"/>
        <w:rPr>
          <w:rFonts w:ascii="仿宋" w:hAnsi="仿宋" w:eastAsia="仿宋" w:cs="仿宋"/>
          <w:color w:val="auto"/>
        </w:rPr>
      </w:pPr>
      <w:r>
        <w:rPr>
          <w:rFonts w:ascii="仿宋" w:hAnsi="仿宋" w:eastAsia="仿宋" w:cs="仿宋"/>
          <w:color w:val="auto"/>
        </w:rPr>
        <w:t>1.牵头方（</w:t>
      </w:r>
      <w:r>
        <w:rPr>
          <w:rFonts w:ascii="仿宋" w:hAnsi="仿宋" w:eastAsia="仿宋" w:cs="仿宋"/>
          <w:color w:val="auto"/>
          <w:u w:val="single"/>
        </w:rPr>
        <w:t xml:space="preserve"> 全称</w:t>
      </w:r>
      <w:r>
        <w:rPr>
          <w:rFonts w:ascii="仿宋" w:hAnsi="仿宋" w:eastAsia="仿宋" w:cs="仿宋"/>
          <w:color w:val="auto"/>
        </w:rPr>
        <w:t xml:space="preserve"> ）的合同金额占合同总额的</w:t>
      </w:r>
      <w:r>
        <w:rPr>
          <w:rFonts w:ascii="仿宋" w:hAnsi="仿宋" w:eastAsia="仿宋" w:cs="仿宋"/>
          <w:color w:val="auto"/>
          <w:u w:val="single"/>
        </w:rPr>
        <w:t>　　</w:t>
      </w: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2.成员方：</w:t>
      </w:r>
    </w:p>
    <w:p>
      <w:pPr>
        <w:pStyle w:val="7"/>
        <w:ind w:firstLine="480"/>
        <w:rPr>
          <w:rFonts w:ascii="仿宋" w:hAnsi="仿宋" w:eastAsia="仿宋" w:cs="仿宋"/>
          <w:color w:val="auto"/>
        </w:rPr>
      </w:pPr>
      <w:r>
        <w:rPr>
          <w:rFonts w:ascii="仿宋" w:hAnsi="仿宋" w:eastAsia="仿宋" w:cs="仿宋"/>
          <w:color w:val="auto"/>
        </w:rPr>
        <w:t>2.1（</w:t>
      </w:r>
      <w:r>
        <w:rPr>
          <w:rFonts w:ascii="仿宋" w:hAnsi="仿宋" w:eastAsia="仿宋" w:cs="仿宋"/>
          <w:color w:val="auto"/>
          <w:u w:val="single"/>
        </w:rPr>
        <w:t xml:space="preserve"> 成员1的全称 </w:t>
      </w:r>
      <w:r>
        <w:rPr>
          <w:rFonts w:ascii="仿宋" w:hAnsi="仿宋" w:eastAsia="仿宋" w:cs="仿宋"/>
          <w:color w:val="auto"/>
        </w:rPr>
        <w:t>）的合同金额占合同总额的</w:t>
      </w:r>
      <w:r>
        <w:rPr>
          <w:rFonts w:ascii="仿宋" w:hAnsi="仿宋" w:eastAsia="仿宋" w:cs="仿宋"/>
          <w:color w:val="auto"/>
          <w:u w:val="single"/>
        </w:rPr>
        <w:t>　　</w:t>
      </w: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三、联合体各方约定：</w:t>
      </w:r>
    </w:p>
    <w:p>
      <w:pPr>
        <w:pStyle w:val="7"/>
        <w:ind w:firstLine="480"/>
        <w:rPr>
          <w:rFonts w:ascii="仿宋" w:hAnsi="仿宋" w:eastAsia="仿宋" w:cs="仿宋"/>
          <w:color w:val="auto"/>
        </w:rPr>
      </w:pPr>
      <w:r>
        <w:rPr>
          <w:rFonts w:ascii="仿宋" w:hAnsi="仿宋" w:eastAsia="仿宋" w:cs="仿宋"/>
          <w:color w:val="auto"/>
        </w:rPr>
        <w:t>1、由</w:t>
      </w:r>
      <w:r>
        <w:rPr>
          <w:rFonts w:ascii="仿宋" w:hAnsi="仿宋" w:eastAsia="仿宋" w:cs="仿宋"/>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7"/>
        <w:ind w:firstLine="480"/>
        <w:rPr>
          <w:rFonts w:ascii="仿宋" w:hAnsi="仿宋" w:eastAsia="仿宋" w:cs="仿宋"/>
          <w:color w:val="auto"/>
        </w:rPr>
      </w:pPr>
      <w:r>
        <w:rPr>
          <w:rFonts w:ascii="仿宋" w:hAnsi="仿宋" w:eastAsia="仿宋" w:cs="仿宋"/>
          <w:color w:val="auto"/>
        </w:rPr>
        <w:t>2、联合体各方约定由</w:t>
      </w:r>
      <w:r>
        <w:rPr>
          <w:rFonts w:ascii="仿宋" w:hAnsi="仿宋" w:eastAsia="仿宋" w:cs="仿宋"/>
          <w:color w:val="auto"/>
          <w:u w:val="single"/>
        </w:rPr>
        <w:t>（填写“牵头方的全称”）代表联合体办理投标保证金事宜。</w:t>
      </w:r>
    </w:p>
    <w:p>
      <w:pPr>
        <w:pStyle w:val="7"/>
        <w:ind w:firstLine="480"/>
        <w:rPr>
          <w:rFonts w:ascii="仿宋" w:hAnsi="仿宋" w:eastAsia="仿宋" w:cs="仿宋"/>
          <w:color w:val="auto"/>
        </w:rPr>
      </w:pPr>
      <w:r>
        <w:rPr>
          <w:rFonts w:ascii="仿宋" w:hAnsi="仿宋" w:eastAsia="仿宋" w:cs="仿宋"/>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7"/>
        <w:ind w:firstLine="480"/>
        <w:rPr>
          <w:rFonts w:ascii="仿宋" w:hAnsi="仿宋" w:eastAsia="仿宋" w:cs="仿宋"/>
          <w:color w:val="auto"/>
        </w:rPr>
      </w:pPr>
      <w:r>
        <w:rPr>
          <w:rFonts w:ascii="仿宋" w:hAnsi="仿宋" w:eastAsia="仿宋" w:cs="仿宋"/>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7"/>
        <w:ind w:firstLine="480"/>
        <w:rPr>
          <w:rFonts w:ascii="仿宋" w:hAnsi="仿宋" w:eastAsia="仿宋" w:cs="仿宋"/>
          <w:color w:val="auto"/>
        </w:rPr>
      </w:pPr>
      <w:r>
        <w:rPr>
          <w:rFonts w:ascii="仿宋" w:hAnsi="仿宋" w:eastAsia="仿宋" w:cs="仿宋"/>
          <w:color w:val="auto"/>
        </w:rPr>
        <w:t>五、本协议自签署之日起生效，政府采购合同履行完毕后自动失效。</w:t>
      </w:r>
    </w:p>
    <w:p>
      <w:pPr>
        <w:pStyle w:val="7"/>
        <w:ind w:firstLine="480"/>
        <w:rPr>
          <w:rFonts w:ascii="仿宋" w:hAnsi="仿宋" w:eastAsia="仿宋" w:cs="仿宋"/>
          <w:color w:val="auto"/>
        </w:rPr>
      </w:pPr>
      <w:r>
        <w:rPr>
          <w:rFonts w:ascii="仿宋" w:hAnsi="仿宋" w:eastAsia="仿宋" w:cs="仿宋"/>
          <w:color w:val="auto"/>
        </w:rPr>
        <w:t>六、本协议一式</w:t>
      </w:r>
      <w:r>
        <w:rPr>
          <w:rFonts w:ascii="仿宋" w:hAnsi="仿宋" w:eastAsia="仿宋" w:cs="仿宋"/>
          <w:color w:val="auto"/>
          <w:u w:val="single"/>
        </w:rPr>
        <w:t>（填写具体份数）</w:t>
      </w:r>
      <w:r>
        <w:rPr>
          <w:rFonts w:ascii="仿宋" w:hAnsi="仿宋" w:eastAsia="仿宋" w:cs="仿宋"/>
          <w:color w:val="auto"/>
        </w:rPr>
        <w:t>份，联合体各方各执一份，电子投标文件中提交一份。</w:t>
      </w:r>
    </w:p>
    <w:p>
      <w:pPr>
        <w:pStyle w:val="7"/>
        <w:ind w:firstLine="480"/>
        <w:rPr>
          <w:rFonts w:ascii="仿宋" w:hAnsi="仿宋" w:eastAsia="仿宋" w:cs="仿宋"/>
          <w:color w:val="auto"/>
        </w:rPr>
      </w:pPr>
      <w:r>
        <w:rPr>
          <w:rFonts w:ascii="仿宋" w:hAnsi="仿宋" w:eastAsia="仿宋" w:cs="仿宋"/>
          <w:color w:val="auto"/>
        </w:rPr>
        <w:t>（以下无正文）</w:t>
      </w:r>
    </w:p>
    <w:p>
      <w:pPr>
        <w:pStyle w:val="7"/>
        <w:ind w:firstLine="480"/>
        <w:rPr>
          <w:rFonts w:ascii="仿宋" w:hAnsi="仿宋" w:eastAsia="仿宋" w:cs="仿宋"/>
          <w:color w:val="auto"/>
        </w:rPr>
      </w:pPr>
      <w:r>
        <w:rPr>
          <w:rFonts w:ascii="仿宋" w:hAnsi="仿宋" w:eastAsia="仿宋" w:cs="仿宋"/>
          <w:color w:val="auto"/>
        </w:rPr>
        <w:t>牵头方：</w:t>
      </w:r>
      <w:r>
        <w:rPr>
          <w:rFonts w:ascii="仿宋" w:hAnsi="仿宋" w:eastAsia="仿宋" w:cs="仿宋"/>
          <w:color w:val="auto"/>
          <w:u w:val="single"/>
        </w:rPr>
        <w:t>（全称并加盖单位公章）</w:t>
      </w:r>
    </w:p>
    <w:p>
      <w:pPr>
        <w:pStyle w:val="7"/>
        <w:ind w:firstLine="480"/>
        <w:rPr>
          <w:rFonts w:ascii="仿宋" w:hAnsi="仿宋" w:eastAsia="仿宋" w:cs="仿宋"/>
          <w:color w:val="auto"/>
        </w:rPr>
      </w:pPr>
      <w:r>
        <w:rPr>
          <w:rFonts w:ascii="仿宋" w:hAnsi="仿宋" w:eastAsia="仿宋" w:cs="仿宋"/>
          <w:color w:val="auto"/>
        </w:rPr>
        <w:t>法定代表人或其委托代理人：</w:t>
      </w:r>
      <w:r>
        <w:rPr>
          <w:rFonts w:ascii="仿宋" w:hAnsi="仿宋" w:eastAsia="仿宋" w:cs="仿宋"/>
          <w:color w:val="auto"/>
          <w:u w:val="single"/>
        </w:rPr>
        <w:t xml:space="preserve"> （签字或盖章）</w:t>
      </w:r>
    </w:p>
    <w:p>
      <w:pPr>
        <w:pStyle w:val="7"/>
        <w:ind w:firstLine="480"/>
        <w:rPr>
          <w:rFonts w:ascii="仿宋" w:hAnsi="仿宋" w:eastAsia="仿宋" w:cs="仿宋"/>
          <w:color w:val="auto"/>
        </w:rPr>
      </w:pPr>
      <w:r>
        <w:rPr>
          <w:rFonts w:ascii="仿宋" w:hAnsi="仿宋" w:eastAsia="仿宋" w:cs="仿宋"/>
          <w:color w:val="auto"/>
        </w:rPr>
        <w:t>成员一：</w:t>
      </w:r>
      <w:r>
        <w:rPr>
          <w:rFonts w:ascii="仿宋" w:hAnsi="仿宋" w:eastAsia="仿宋" w:cs="仿宋"/>
          <w:color w:val="auto"/>
          <w:u w:val="single"/>
        </w:rPr>
        <w:t>（全称并加盖成员一的单位公章）</w:t>
      </w:r>
    </w:p>
    <w:p>
      <w:pPr>
        <w:pStyle w:val="7"/>
        <w:ind w:firstLine="480"/>
        <w:rPr>
          <w:rFonts w:ascii="仿宋" w:hAnsi="仿宋" w:eastAsia="仿宋" w:cs="仿宋"/>
          <w:color w:val="auto"/>
        </w:rPr>
      </w:pPr>
      <w:r>
        <w:rPr>
          <w:rFonts w:ascii="仿宋" w:hAnsi="仿宋" w:eastAsia="仿宋" w:cs="仿宋"/>
          <w:color w:val="auto"/>
        </w:rPr>
        <w:t>法定代表人或其委托代理人：</w:t>
      </w:r>
      <w:r>
        <w:rPr>
          <w:rFonts w:ascii="仿宋" w:hAnsi="仿宋" w:eastAsia="仿宋" w:cs="仿宋"/>
          <w:color w:val="auto"/>
          <w:u w:val="single"/>
        </w:rPr>
        <w:t xml:space="preserve"> （签字或盖章）</w:t>
      </w:r>
    </w:p>
    <w:p>
      <w:pPr>
        <w:pStyle w:val="7"/>
        <w:ind w:firstLine="480"/>
        <w:rPr>
          <w:rFonts w:ascii="仿宋" w:hAnsi="仿宋" w:eastAsia="仿宋" w:cs="仿宋"/>
          <w:color w:val="auto"/>
        </w:rPr>
      </w:pP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成员**：</w:t>
      </w:r>
      <w:r>
        <w:rPr>
          <w:rFonts w:ascii="仿宋" w:hAnsi="仿宋" w:eastAsia="仿宋" w:cs="仿宋"/>
          <w:color w:val="auto"/>
          <w:u w:val="single"/>
        </w:rPr>
        <w:t>（全称并加盖成员**的单位公章）</w:t>
      </w:r>
    </w:p>
    <w:p>
      <w:pPr>
        <w:pStyle w:val="7"/>
        <w:ind w:firstLine="480"/>
        <w:rPr>
          <w:rFonts w:ascii="仿宋" w:hAnsi="仿宋" w:eastAsia="仿宋" w:cs="仿宋"/>
          <w:color w:val="auto"/>
        </w:rPr>
      </w:pPr>
      <w:r>
        <w:rPr>
          <w:rFonts w:ascii="仿宋" w:hAnsi="仿宋" w:eastAsia="仿宋" w:cs="仿宋"/>
          <w:color w:val="auto"/>
        </w:rPr>
        <w:t>法定代表人或其委托代理人：</w:t>
      </w:r>
      <w:r>
        <w:rPr>
          <w:rFonts w:ascii="仿宋" w:hAnsi="仿宋" w:eastAsia="仿宋" w:cs="仿宋"/>
          <w:color w:val="auto"/>
          <w:u w:val="single"/>
        </w:rPr>
        <w:t xml:space="preserve"> （签字或盖章）</w:t>
      </w:r>
    </w:p>
    <w:p>
      <w:pPr>
        <w:pStyle w:val="7"/>
        <w:ind w:firstLine="480"/>
        <w:jc w:val="right"/>
        <w:rPr>
          <w:rFonts w:ascii="仿宋" w:hAnsi="仿宋" w:eastAsia="仿宋" w:cs="仿宋"/>
          <w:color w:val="auto"/>
        </w:rPr>
      </w:pPr>
      <w:r>
        <w:rPr>
          <w:rFonts w:ascii="仿宋" w:hAnsi="仿宋" w:eastAsia="仿宋" w:cs="仿宋"/>
          <w:color w:val="auto"/>
        </w:rPr>
        <w:t>签署日期：</w:t>
      </w:r>
      <w:r>
        <w:rPr>
          <w:rFonts w:ascii="仿宋" w:hAnsi="仿宋" w:eastAsia="仿宋" w:cs="仿宋"/>
          <w:color w:val="auto"/>
          <w:u w:val="single"/>
        </w:rPr>
        <w:t>　　年　　月　　日</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1、招标文件接受联合体投标且投标人为联合体的，投标人应提供本协议；否则无须提供。</w:t>
      </w:r>
    </w:p>
    <w:p>
      <w:pPr>
        <w:pStyle w:val="7"/>
        <w:ind w:firstLine="480"/>
        <w:rPr>
          <w:rFonts w:ascii="仿宋" w:hAnsi="仿宋" w:eastAsia="仿宋" w:cs="仿宋"/>
          <w:color w:val="auto"/>
        </w:rPr>
      </w:pPr>
      <w:r>
        <w:rPr>
          <w:rFonts w:ascii="仿宋" w:hAnsi="仿宋" w:eastAsia="仿宋" w:cs="仿宋"/>
          <w:color w:val="auto"/>
        </w:rPr>
        <w:t>2、本协议由委托代理人签字或盖章的，应按照本章载明的格式提供“单位授权书”。</w:t>
      </w:r>
    </w:p>
    <w:p>
      <w:pPr>
        <w:pStyle w:val="7"/>
        <w:ind w:firstLine="480"/>
        <w:rPr>
          <w:rFonts w:ascii="仿宋" w:hAnsi="仿宋" w:eastAsia="仿宋" w:cs="仿宋"/>
          <w:color w:val="auto"/>
        </w:rPr>
      </w:pPr>
      <w:r>
        <w:rPr>
          <w:rFonts w:ascii="仿宋" w:hAnsi="仿宋" w:eastAsia="仿宋" w:cs="仿宋"/>
          <w:color w:val="auto"/>
        </w:rPr>
        <w:t>3、在以联合体形式落实中小企业预留份额项目中，投标人除了要提供《中小企业声明函》，还需提供本协议。</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二-6分包意向协议（若有）</w:t>
      </w:r>
    </w:p>
    <w:p>
      <w:pPr>
        <w:pStyle w:val="7"/>
        <w:ind w:firstLine="480"/>
        <w:rPr>
          <w:rFonts w:ascii="仿宋" w:hAnsi="仿宋" w:eastAsia="仿宋" w:cs="仿宋"/>
          <w:color w:val="auto"/>
        </w:rPr>
      </w:pPr>
      <w:r>
        <w:rPr>
          <w:rFonts w:ascii="仿宋" w:hAnsi="仿宋" w:eastAsia="仿宋" w:cs="仿宋"/>
          <w:color w:val="auto"/>
        </w:rPr>
        <w:t>甲方（总包方）：</w:t>
      </w:r>
      <w:r>
        <w:rPr>
          <w:rFonts w:ascii="仿宋" w:hAnsi="仿宋" w:eastAsia="仿宋" w:cs="仿宋"/>
          <w:color w:val="auto"/>
          <w:u w:val="single"/>
        </w:rPr>
        <w:t>　　　　　　　</w:t>
      </w:r>
      <w:r>
        <w:rPr>
          <w:rFonts w:ascii="仿宋" w:hAnsi="仿宋" w:eastAsia="仿宋" w:cs="仿宋"/>
          <w:color w:val="auto"/>
        </w:rPr>
        <w:t>（即本项目的投标人）</w:t>
      </w:r>
    </w:p>
    <w:p>
      <w:pPr>
        <w:pStyle w:val="7"/>
        <w:ind w:firstLine="480"/>
        <w:rPr>
          <w:rFonts w:ascii="仿宋" w:hAnsi="仿宋" w:eastAsia="仿宋" w:cs="仿宋"/>
          <w:color w:val="auto"/>
        </w:rPr>
      </w:pPr>
      <w:r>
        <w:rPr>
          <w:rFonts w:ascii="仿宋" w:hAnsi="仿宋" w:eastAsia="仿宋" w:cs="仿宋"/>
          <w:color w:val="auto"/>
        </w:rPr>
        <w:t>乙方（分包方）：</w:t>
      </w:r>
      <w:r>
        <w:rPr>
          <w:rFonts w:ascii="仿宋" w:hAnsi="仿宋" w:eastAsia="仿宋" w:cs="仿宋"/>
          <w:color w:val="auto"/>
          <w:u w:val="single"/>
        </w:rPr>
        <w:t>　　　　　　　</w:t>
      </w:r>
    </w:p>
    <w:p>
      <w:pPr>
        <w:pStyle w:val="7"/>
        <w:ind w:firstLine="480"/>
        <w:rPr>
          <w:rFonts w:ascii="仿宋" w:hAnsi="仿宋" w:eastAsia="仿宋" w:cs="仿宋"/>
          <w:color w:val="auto"/>
        </w:rPr>
      </w:pPr>
      <w:r>
        <w:rPr>
          <w:rFonts w:ascii="仿宋" w:hAnsi="仿宋" w:eastAsia="仿宋" w:cs="仿宋"/>
          <w:color w:val="auto"/>
        </w:rPr>
        <w:t>兹有甲方参加</w:t>
      </w:r>
      <w:r>
        <w:rPr>
          <w:rFonts w:ascii="仿宋" w:hAnsi="仿宋" w:eastAsia="仿宋" w:cs="仿宋"/>
          <w:color w:val="auto"/>
          <w:u w:val="single"/>
        </w:rPr>
        <w:t>（填写“项目名称”）</w:t>
      </w:r>
      <w:r>
        <w:rPr>
          <w:rFonts w:ascii="仿宋" w:hAnsi="仿宋" w:eastAsia="仿宋" w:cs="仿宋"/>
          <w:color w:val="auto"/>
        </w:rPr>
        <w:t xml:space="preserve"> 项目（项目编号：</w:t>
      </w:r>
      <w:r>
        <w:rPr>
          <w:rFonts w:ascii="仿宋" w:hAnsi="仿宋" w:eastAsia="仿宋" w:cs="仿宋"/>
          <w:color w:val="auto"/>
          <w:u w:val="single"/>
        </w:rPr>
        <w:t>　　　　　　　</w:t>
      </w:r>
      <w:r>
        <w:rPr>
          <w:rFonts w:ascii="仿宋" w:hAnsi="仿宋" w:eastAsia="仿宋" w:cs="仿宋"/>
          <w:color w:val="auto"/>
        </w:rPr>
        <w:t>）的政府采购活动。甲方期望将采购项目的部分采购标的分包给乙方完成，而乙方保证能够向甲方提供本协议项下的采购标的，甲、乙双方就合同分包的有关事宜达成下列协议：</w:t>
      </w:r>
    </w:p>
    <w:p>
      <w:pPr>
        <w:pStyle w:val="7"/>
        <w:ind w:firstLine="480"/>
        <w:rPr>
          <w:rFonts w:ascii="仿宋" w:hAnsi="仿宋" w:eastAsia="仿宋" w:cs="仿宋"/>
          <w:color w:val="auto"/>
        </w:rPr>
      </w:pPr>
      <w:r>
        <w:rPr>
          <w:rFonts w:ascii="仿宋" w:hAnsi="仿宋" w:eastAsia="仿宋" w:cs="仿宋"/>
          <w:color w:val="auto"/>
        </w:rPr>
        <w:t>一、分包标的</w:t>
      </w:r>
    </w:p>
    <w:p>
      <w:pPr>
        <w:pStyle w:val="7"/>
        <w:ind w:firstLine="480"/>
        <w:rPr>
          <w:rFonts w:ascii="仿宋" w:hAnsi="仿宋" w:eastAsia="仿宋" w:cs="仿宋"/>
          <w:color w:val="auto"/>
        </w:rPr>
      </w:pPr>
      <w:r>
        <w:rPr>
          <w:rFonts w:ascii="仿宋" w:hAnsi="仿宋" w:eastAsia="仿宋" w:cs="仿宋"/>
          <w:color w:val="auto"/>
          <w:u w:val="single"/>
        </w:rPr>
        <w:t>（根据双方的意向填写，可以是表格或文字描述）。</w:t>
      </w:r>
    </w:p>
    <w:p>
      <w:pPr>
        <w:pStyle w:val="7"/>
        <w:ind w:firstLine="480"/>
        <w:rPr>
          <w:rFonts w:ascii="仿宋" w:hAnsi="仿宋" w:eastAsia="仿宋" w:cs="仿宋"/>
          <w:color w:val="auto"/>
        </w:rPr>
      </w:pPr>
      <w:r>
        <w:rPr>
          <w:rFonts w:ascii="仿宋" w:hAnsi="仿宋" w:eastAsia="仿宋" w:cs="仿宋"/>
          <w:color w:val="auto"/>
        </w:rPr>
        <w:t>二、分包合同金额占比</w:t>
      </w:r>
    </w:p>
    <w:p>
      <w:pPr>
        <w:pStyle w:val="7"/>
        <w:ind w:firstLine="480"/>
        <w:rPr>
          <w:rFonts w:ascii="仿宋" w:hAnsi="仿宋" w:eastAsia="仿宋" w:cs="仿宋"/>
          <w:color w:val="auto"/>
        </w:rPr>
      </w:pPr>
      <w:r>
        <w:rPr>
          <w:rFonts w:ascii="仿宋" w:hAnsi="仿宋" w:eastAsia="仿宋" w:cs="仿宋"/>
          <w:color w:val="auto"/>
        </w:rPr>
        <w:t>分包合同价占投标总价的比例：</w:t>
      </w:r>
      <w:r>
        <w:rPr>
          <w:rFonts w:ascii="仿宋" w:hAnsi="仿宋" w:eastAsia="仿宋" w:cs="仿宋"/>
          <w:color w:val="auto"/>
          <w:u w:val="single"/>
        </w:rPr>
        <w:t>　　　　　</w:t>
      </w: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三、其他条款</w:t>
      </w:r>
    </w:p>
    <w:p>
      <w:pPr>
        <w:pStyle w:val="7"/>
        <w:ind w:firstLine="480"/>
        <w:rPr>
          <w:rFonts w:ascii="仿宋" w:hAnsi="仿宋" w:eastAsia="仿宋" w:cs="仿宋"/>
          <w:color w:val="auto"/>
        </w:rPr>
      </w:pPr>
      <w:r>
        <w:rPr>
          <w:rFonts w:ascii="仿宋" w:hAnsi="仿宋" w:eastAsia="仿宋" w:cs="仿宋"/>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rPr>
                <w:rFonts w:ascii="仿宋" w:hAnsi="仿宋" w:eastAsia="仿宋" w:cs="仿宋"/>
                <w:color w:val="auto"/>
              </w:rPr>
            </w:pPr>
            <w:r>
              <w:rPr>
                <w:rFonts w:ascii="仿宋" w:hAnsi="仿宋" w:eastAsia="仿宋" w:cs="仿宋"/>
                <w:color w:val="auto"/>
              </w:rPr>
              <w:t>甲方：</w:t>
            </w:r>
          </w:p>
        </w:tc>
        <w:tc>
          <w:tcPr>
            <w:tcW w:w="4153" w:type="dxa"/>
          </w:tcPr>
          <w:p>
            <w:pPr>
              <w:pStyle w:val="7"/>
              <w:rPr>
                <w:rFonts w:ascii="仿宋" w:hAnsi="仿宋" w:eastAsia="仿宋" w:cs="仿宋"/>
                <w:color w:val="auto"/>
              </w:rPr>
            </w:pPr>
            <w:r>
              <w:rPr>
                <w:rFonts w:ascii="仿宋" w:hAnsi="仿宋" w:eastAsia="仿宋" w:cs="仿宋"/>
                <w:color w:val="auto"/>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rPr>
                <w:rFonts w:ascii="仿宋" w:hAnsi="仿宋" w:eastAsia="仿宋" w:cs="仿宋"/>
                <w:color w:val="auto"/>
              </w:rPr>
            </w:pPr>
            <w:r>
              <w:rPr>
                <w:rFonts w:ascii="仿宋" w:hAnsi="仿宋" w:eastAsia="仿宋" w:cs="仿宋"/>
                <w:color w:val="auto"/>
              </w:rPr>
              <w:t>住所：</w:t>
            </w:r>
          </w:p>
        </w:tc>
        <w:tc>
          <w:tcPr>
            <w:tcW w:w="4153" w:type="dxa"/>
          </w:tcPr>
          <w:p>
            <w:pPr>
              <w:pStyle w:val="7"/>
              <w:rPr>
                <w:rFonts w:ascii="仿宋" w:hAnsi="仿宋" w:eastAsia="仿宋" w:cs="仿宋"/>
                <w:color w:val="auto"/>
              </w:rPr>
            </w:pPr>
            <w:r>
              <w:rPr>
                <w:rFonts w:ascii="仿宋" w:hAnsi="仿宋" w:eastAsia="仿宋" w:cs="仿宋"/>
                <w:color w:val="auto"/>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rPr>
                <w:rFonts w:ascii="仿宋" w:hAnsi="仿宋" w:eastAsia="仿宋" w:cs="仿宋"/>
                <w:color w:val="auto"/>
              </w:rPr>
            </w:pPr>
            <w:r>
              <w:rPr>
                <w:rFonts w:ascii="仿宋" w:hAnsi="仿宋" w:eastAsia="仿宋" w:cs="仿宋"/>
                <w:color w:val="auto"/>
              </w:rPr>
              <w:t>单位负责人或委托代理人：</w:t>
            </w:r>
          </w:p>
        </w:tc>
        <w:tc>
          <w:tcPr>
            <w:tcW w:w="4153" w:type="dxa"/>
          </w:tcPr>
          <w:p>
            <w:pPr>
              <w:pStyle w:val="7"/>
              <w:rPr>
                <w:rFonts w:ascii="仿宋" w:hAnsi="仿宋" w:eastAsia="仿宋" w:cs="仿宋"/>
                <w:color w:val="auto"/>
              </w:rPr>
            </w:pPr>
            <w:r>
              <w:rPr>
                <w:rFonts w:ascii="仿宋" w:hAnsi="仿宋" w:eastAsia="仿宋" w:cs="仿宋"/>
                <w:color w:val="auto"/>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7"/>
              <w:rPr>
                <w:rFonts w:ascii="仿宋" w:hAnsi="仿宋" w:eastAsia="仿宋" w:cs="仿宋"/>
                <w:color w:val="auto"/>
              </w:rPr>
            </w:pPr>
            <w:r>
              <w:rPr>
                <w:rFonts w:ascii="仿宋" w:hAnsi="仿宋" w:eastAsia="仿宋" w:cs="仿宋"/>
                <w:color w:val="auto"/>
              </w:rPr>
              <w:t>联系方法：</w:t>
            </w:r>
          </w:p>
        </w:tc>
        <w:tc>
          <w:tcPr>
            <w:tcW w:w="4153" w:type="dxa"/>
          </w:tcPr>
          <w:p>
            <w:pPr>
              <w:pStyle w:val="7"/>
              <w:rPr>
                <w:rFonts w:ascii="仿宋" w:hAnsi="仿宋" w:eastAsia="仿宋" w:cs="仿宋"/>
                <w:color w:val="auto"/>
              </w:rPr>
            </w:pPr>
            <w:r>
              <w:rPr>
                <w:rFonts w:ascii="仿宋" w:hAnsi="仿宋" w:eastAsia="仿宋" w:cs="仿宋"/>
                <w:color w:val="auto"/>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rPr>
                <w:rFonts w:ascii="仿宋" w:hAnsi="仿宋" w:eastAsia="仿宋" w:cs="仿宋"/>
                <w:color w:val="auto"/>
              </w:rPr>
            </w:pPr>
            <w:r>
              <w:rPr>
                <w:rFonts w:ascii="仿宋" w:hAnsi="仿宋" w:eastAsia="仿宋" w:cs="仿宋"/>
                <w:color w:val="auto"/>
              </w:rPr>
              <w:t>开户银行：</w:t>
            </w:r>
          </w:p>
        </w:tc>
        <w:tc>
          <w:tcPr>
            <w:tcW w:w="4153" w:type="dxa"/>
          </w:tcPr>
          <w:p>
            <w:pPr>
              <w:pStyle w:val="7"/>
              <w:rPr>
                <w:rFonts w:ascii="仿宋" w:hAnsi="仿宋" w:eastAsia="仿宋" w:cs="仿宋"/>
                <w:color w:val="auto"/>
              </w:rPr>
            </w:pPr>
            <w:r>
              <w:rPr>
                <w:rFonts w:ascii="仿宋" w:hAnsi="仿宋" w:eastAsia="仿宋" w:cs="仿宋"/>
                <w:color w:val="auto"/>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rPr>
                <w:rFonts w:ascii="仿宋" w:hAnsi="仿宋" w:eastAsia="仿宋" w:cs="仿宋"/>
                <w:color w:val="auto"/>
              </w:rPr>
            </w:pPr>
            <w:r>
              <w:rPr>
                <w:rFonts w:ascii="仿宋" w:hAnsi="仿宋" w:eastAsia="仿宋" w:cs="仿宋"/>
                <w:color w:val="auto"/>
              </w:rPr>
              <w:t>账号：</w:t>
            </w:r>
          </w:p>
        </w:tc>
        <w:tc>
          <w:tcPr>
            <w:tcW w:w="4153" w:type="dxa"/>
          </w:tcPr>
          <w:p>
            <w:pPr>
              <w:pStyle w:val="7"/>
              <w:rPr>
                <w:rFonts w:ascii="仿宋" w:hAnsi="仿宋" w:eastAsia="仿宋" w:cs="仿宋"/>
                <w:color w:val="auto"/>
              </w:rPr>
            </w:pPr>
            <w:r>
              <w:rPr>
                <w:rFonts w:ascii="仿宋" w:hAnsi="仿宋" w:eastAsia="仿宋" w:cs="仿宋"/>
                <w:color w:val="auto"/>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7"/>
              <w:jc w:val="right"/>
              <w:rPr>
                <w:rFonts w:ascii="仿宋" w:hAnsi="仿宋" w:eastAsia="仿宋" w:cs="仿宋"/>
                <w:color w:val="auto"/>
              </w:rPr>
            </w:pPr>
            <w:r>
              <w:rPr>
                <w:rFonts w:ascii="仿宋" w:hAnsi="仿宋" w:eastAsia="仿宋" w:cs="仿宋"/>
                <w:color w:val="auto"/>
              </w:rPr>
              <w:t>签订地点：</w:t>
            </w:r>
            <w:r>
              <w:rPr>
                <w:rFonts w:ascii="仿宋" w:hAnsi="仿宋" w:eastAsia="仿宋" w:cs="仿宋"/>
                <w:color w:val="auto"/>
                <w:u w:val="single"/>
              </w:rPr>
              <w:t>　　　　　　　　　　</w:t>
            </w:r>
          </w:p>
          <w:p>
            <w:pPr>
              <w:pStyle w:val="7"/>
              <w:jc w:val="right"/>
              <w:rPr>
                <w:rFonts w:ascii="仿宋" w:hAnsi="仿宋" w:eastAsia="仿宋" w:cs="仿宋"/>
                <w:color w:val="auto"/>
              </w:rPr>
            </w:pPr>
            <w:r>
              <w:rPr>
                <w:rFonts w:ascii="仿宋" w:hAnsi="仿宋" w:eastAsia="仿宋" w:cs="仿宋"/>
                <w:color w:val="auto"/>
              </w:rPr>
              <w:t>签约日期：</w:t>
            </w:r>
            <w:r>
              <w:rPr>
                <w:rFonts w:ascii="仿宋" w:hAnsi="仿宋" w:eastAsia="仿宋" w:cs="仿宋"/>
                <w:color w:val="auto"/>
                <w:u w:val="single"/>
              </w:rPr>
              <w:t>　　年　　月　　日</w:t>
            </w:r>
          </w:p>
        </w:tc>
      </w:tr>
    </w:tbl>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1.招标文件接受合同分包且投标人拟将合同分包的，应提供本协议；否则无须提供。</w:t>
      </w:r>
    </w:p>
    <w:p>
      <w:pPr>
        <w:pStyle w:val="7"/>
        <w:ind w:firstLine="480"/>
        <w:rPr>
          <w:rFonts w:ascii="仿宋" w:hAnsi="仿宋" w:eastAsia="仿宋" w:cs="仿宋"/>
          <w:color w:val="auto"/>
        </w:rPr>
      </w:pPr>
      <w:r>
        <w:rPr>
          <w:rFonts w:ascii="仿宋" w:hAnsi="仿宋" w:eastAsia="仿宋" w:cs="仿宋"/>
          <w:color w:val="auto"/>
        </w:rPr>
        <w:t>2.本协议由委托代理人签字或盖章的，应按照本章载明的格式提供“单位授权书”。</w:t>
      </w:r>
    </w:p>
    <w:p>
      <w:pPr>
        <w:pStyle w:val="7"/>
        <w:ind w:firstLine="480"/>
        <w:rPr>
          <w:rFonts w:ascii="仿宋" w:hAnsi="仿宋" w:eastAsia="仿宋" w:cs="仿宋"/>
          <w:color w:val="auto"/>
        </w:rPr>
      </w:pPr>
      <w:r>
        <w:rPr>
          <w:rFonts w:ascii="仿宋" w:hAnsi="仿宋" w:eastAsia="仿宋" w:cs="仿宋"/>
          <w:color w:val="auto"/>
        </w:rPr>
        <w:t>3.在以合同分包形式落实中小企业预留份额项目中，投标人除了要提供《中小企业声明函》，还需提供本协议。</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二-7其他资格证明文件（若有）</w:t>
      </w:r>
    </w:p>
    <w:p>
      <w:pPr>
        <w:pStyle w:val="7"/>
        <w:jc w:val="center"/>
        <w:outlineLvl w:val="3"/>
        <w:rPr>
          <w:rFonts w:ascii="仿宋" w:hAnsi="仿宋" w:eastAsia="仿宋" w:cs="仿宋"/>
          <w:color w:val="auto"/>
        </w:rPr>
      </w:pPr>
      <w:r>
        <w:rPr>
          <w:rFonts w:ascii="仿宋" w:hAnsi="仿宋" w:eastAsia="仿宋" w:cs="仿宋"/>
          <w:b/>
          <w:color w:val="auto"/>
          <w:sz w:val="24"/>
        </w:rPr>
        <w:t>二-7-①招标文件规定的其他资格证明文件（若有）</w:t>
      </w:r>
    </w:p>
    <w:p>
      <w:pPr>
        <w:pStyle w:val="7"/>
        <w:ind w:firstLine="480"/>
        <w:jc w:val="center"/>
        <w:rPr>
          <w:rFonts w:ascii="仿宋" w:hAnsi="仿宋" w:eastAsia="仿宋" w:cs="仿宋"/>
          <w:color w:val="auto"/>
        </w:rPr>
      </w:pPr>
      <w:r>
        <w:rPr>
          <w:rFonts w:ascii="仿宋" w:hAnsi="仿宋" w:eastAsia="仿宋" w:cs="仿宋"/>
          <w:color w:val="auto"/>
        </w:rPr>
        <w:t>编制说明</w:t>
      </w:r>
    </w:p>
    <w:p>
      <w:pPr>
        <w:pStyle w:val="7"/>
        <w:ind w:firstLine="480"/>
        <w:rPr>
          <w:rFonts w:ascii="仿宋" w:hAnsi="仿宋" w:eastAsia="仿宋" w:cs="仿宋"/>
          <w:color w:val="auto"/>
        </w:rPr>
      </w:pPr>
      <w:r>
        <w:rPr>
          <w:rFonts w:ascii="仿宋" w:hAnsi="仿宋" w:eastAsia="仿宋" w:cs="仿宋"/>
          <w:color w:val="auto"/>
        </w:rPr>
        <w:t>除招标文件另有规定外，招标文件要求提交的除前述资格证明文件外的其他资格证明文件（若有）加盖投标人的单位公章后应在此项下提交。</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三、投标保证金</w:t>
      </w:r>
    </w:p>
    <w:p>
      <w:pPr>
        <w:pStyle w:val="7"/>
        <w:ind w:firstLine="480"/>
        <w:jc w:val="center"/>
        <w:rPr>
          <w:rFonts w:ascii="仿宋" w:hAnsi="仿宋" w:eastAsia="仿宋" w:cs="仿宋"/>
          <w:color w:val="auto"/>
        </w:rPr>
      </w:pPr>
      <w:r>
        <w:rPr>
          <w:rFonts w:ascii="仿宋" w:hAnsi="仿宋" w:eastAsia="仿宋" w:cs="仿宋"/>
          <w:color w:val="auto"/>
        </w:rPr>
        <w:t>编制说明</w:t>
      </w:r>
    </w:p>
    <w:p>
      <w:pPr>
        <w:pStyle w:val="7"/>
        <w:ind w:firstLine="480"/>
        <w:rPr>
          <w:rFonts w:ascii="仿宋" w:hAnsi="仿宋" w:eastAsia="仿宋" w:cs="仿宋"/>
          <w:color w:val="auto"/>
        </w:rPr>
      </w:pPr>
      <w:r>
        <w:rPr>
          <w:rFonts w:ascii="仿宋" w:hAnsi="仿宋" w:eastAsia="仿宋" w:cs="仿宋"/>
          <w:color w:val="auto"/>
        </w:rPr>
        <w:t>1、在此项下提交的“投标保证金”材料可使用转账凭证复印件或从福建省政府采购网上公开信息系统中下载的有关原始页面的打印件。</w:t>
      </w:r>
    </w:p>
    <w:p>
      <w:pPr>
        <w:pStyle w:val="7"/>
        <w:ind w:firstLine="480"/>
        <w:rPr>
          <w:rFonts w:ascii="仿宋" w:hAnsi="仿宋" w:eastAsia="仿宋" w:cs="仿宋"/>
          <w:color w:val="auto"/>
        </w:rPr>
      </w:pPr>
      <w:r>
        <w:rPr>
          <w:rFonts w:ascii="仿宋" w:hAnsi="仿宋" w:eastAsia="仿宋" w:cs="仿宋"/>
          <w:color w:val="auto"/>
        </w:rPr>
        <w:t>2、投标保证金是否已提交的认定按照招标文件第三章规定执行。</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封面格式(报价部分)</w:t>
      </w:r>
    </w:p>
    <w:p>
      <w:pPr>
        <w:pStyle w:val="7"/>
        <w:jc w:val="center"/>
        <w:outlineLvl w:val="0"/>
        <w:rPr>
          <w:rFonts w:ascii="仿宋" w:hAnsi="仿宋" w:eastAsia="仿宋" w:cs="仿宋"/>
          <w:color w:val="auto"/>
        </w:rPr>
      </w:pPr>
      <w:r>
        <w:rPr>
          <w:rFonts w:ascii="仿宋" w:hAnsi="仿宋" w:eastAsia="仿宋" w:cs="仿宋"/>
          <w:b/>
          <w:color w:val="auto"/>
          <w:sz w:val="48"/>
        </w:rPr>
        <w:t>福建省政府采购投标文件</w:t>
      </w:r>
    </w:p>
    <w:p>
      <w:pPr>
        <w:pStyle w:val="7"/>
        <w:jc w:val="center"/>
        <w:outlineLvl w:val="0"/>
        <w:rPr>
          <w:rFonts w:ascii="仿宋" w:hAnsi="仿宋" w:eastAsia="仿宋" w:cs="仿宋"/>
          <w:color w:val="auto"/>
        </w:rPr>
      </w:pPr>
      <w:r>
        <w:rPr>
          <w:rFonts w:ascii="仿宋" w:hAnsi="仿宋" w:eastAsia="仿宋" w:cs="仿宋"/>
          <w:b/>
          <w:color w:val="auto"/>
          <w:sz w:val="48"/>
        </w:rPr>
        <w:t>（报价部分）</w:t>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p>
    <w:p>
      <w:pPr>
        <w:pStyle w:val="7"/>
        <w:jc w:val="center"/>
        <w:outlineLvl w:val="1"/>
        <w:rPr>
          <w:rFonts w:ascii="仿宋" w:hAnsi="仿宋" w:eastAsia="仿宋" w:cs="仿宋"/>
          <w:color w:val="auto"/>
        </w:rPr>
      </w:pPr>
      <w:r>
        <w:rPr>
          <w:rFonts w:ascii="仿宋" w:hAnsi="仿宋" w:eastAsia="仿宋" w:cs="仿宋"/>
          <w:b/>
          <w:color w:val="auto"/>
          <w:sz w:val="36"/>
        </w:rPr>
        <w:t>（填写正本或副本）</w:t>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p>
    <w:p>
      <w:pPr>
        <w:pStyle w:val="7"/>
        <w:jc w:val="center"/>
        <w:outlineLvl w:val="2"/>
        <w:rPr>
          <w:rFonts w:ascii="仿宋" w:hAnsi="仿宋" w:eastAsia="仿宋" w:cs="仿宋"/>
          <w:color w:val="auto"/>
        </w:rPr>
      </w:pPr>
      <w:r>
        <w:rPr>
          <w:rFonts w:ascii="仿宋" w:hAnsi="仿宋" w:eastAsia="仿宋" w:cs="仿宋"/>
          <w:b/>
          <w:color w:val="auto"/>
          <w:sz w:val="28"/>
        </w:rPr>
        <w:t>（项目名称：（由投标人填写）</w:t>
      </w:r>
    </w:p>
    <w:p>
      <w:pPr>
        <w:pStyle w:val="7"/>
        <w:jc w:val="center"/>
        <w:outlineLvl w:val="2"/>
        <w:rPr>
          <w:rFonts w:ascii="仿宋" w:hAnsi="仿宋" w:eastAsia="仿宋" w:cs="仿宋"/>
          <w:color w:val="auto"/>
        </w:rPr>
      </w:pPr>
      <w:r>
        <w:rPr>
          <w:rFonts w:ascii="仿宋" w:hAnsi="仿宋" w:eastAsia="仿宋" w:cs="仿宋"/>
          <w:b/>
          <w:color w:val="auto"/>
          <w:sz w:val="28"/>
        </w:rPr>
        <w:t>（备案编号：（由投标人填写）</w:t>
      </w:r>
    </w:p>
    <w:p>
      <w:pPr>
        <w:pStyle w:val="7"/>
        <w:jc w:val="center"/>
        <w:outlineLvl w:val="2"/>
        <w:rPr>
          <w:rFonts w:ascii="仿宋" w:hAnsi="仿宋" w:eastAsia="仿宋" w:cs="仿宋"/>
          <w:color w:val="auto"/>
        </w:rPr>
      </w:pPr>
      <w:r>
        <w:rPr>
          <w:rFonts w:ascii="仿宋" w:hAnsi="仿宋" w:eastAsia="仿宋" w:cs="仿宋"/>
          <w:b/>
          <w:color w:val="auto"/>
          <w:sz w:val="28"/>
        </w:rPr>
        <w:t>（项目编号：（由投标人填写）</w:t>
      </w:r>
    </w:p>
    <w:p>
      <w:pPr>
        <w:pStyle w:val="7"/>
        <w:jc w:val="center"/>
        <w:outlineLvl w:val="2"/>
        <w:rPr>
          <w:rFonts w:ascii="仿宋" w:hAnsi="仿宋" w:eastAsia="仿宋" w:cs="仿宋"/>
          <w:color w:val="auto"/>
        </w:rPr>
      </w:pPr>
      <w:r>
        <w:rPr>
          <w:rFonts w:ascii="仿宋" w:hAnsi="仿宋" w:eastAsia="仿宋" w:cs="仿宋"/>
          <w:b/>
          <w:color w:val="auto"/>
          <w:sz w:val="28"/>
        </w:rPr>
        <w:t>（所投采购包：（由投标人填写）</w:t>
      </w:r>
      <w:r>
        <w:rPr>
          <w:rFonts w:ascii="仿宋" w:hAnsi="仿宋" w:eastAsia="仿宋" w:cs="仿宋"/>
          <w:color w:val="auto"/>
        </w:rPr>
        <w:br w:type="textWrapping"/>
      </w:r>
      <w:r>
        <w:rPr>
          <w:rFonts w:ascii="仿宋" w:hAnsi="仿宋" w:eastAsia="仿宋" w:cs="仿宋"/>
          <w:color w:val="auto"/>
        </w:rPr>
        <w:br w:type="textWrapping"/>
      </w:r>
    </w:p>
    <w:p>
      <w:pPr>
        <w:pStyle w:val="7"/>
        <w:jc w:val="center"/>
        <w:outlineLvl w:val="2"/>
        <w:rPr>
          <w:rFonts w:ascii="仿宋" w:hAnsi="仿宋" w:eastAsia="仿宋" w:cs="仿宋"/>
          <w:color w:val="auto"/>
        </w:rPr>
      </w:pPr>
      <w:r>
        <w:rPr>
          <w:rFonts w:ascii="仿宋" w:hAnsi="仿宋" w:eastAsia="仿宋" w:cs="仿宋"/>
          <w:b/>
          <w:color w:val="auto"/>
          <w:sz w:val="28"/>
        </w:rPr>
        <w:t>投标人：（填写“全称”）</w:t>
      </w:r>
    </w:p>
    <w:p>
      <w:pPr>
        <w:pStyle w:val="7"/>
        <w:jc w:val="center"/>
        <w:outlineLvl w:val="2"/>
        <w:rPr>
          <w:rFonts w:ascii="仿宋" w:hAnsi="仿宋" w:eastAsia="仿宋" w:cs="仿宋"/>
          <w:color w:val="auto"/>
        </w:rPr>
      </w:pPr>
      <w:r>
        <w:rPr>
          <w:rFonts w:ascii="仿宋" w:hAnsi="仿宋" w:eastAsia="仿宋" w:cs="仿宋"/>
          <w:b/>
          <w:color w:val="auto"/>
          <w:sz w:val="28"/>
        </w:rPr>
        <w:t>（由投标人填写）年（由投标人填写）月</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索引</w:t>
      </w:r>
    </w:p>
    <w:p>
      <w:pPr>
        <w:pStyle w:val="7"/>
        <w:ind w:firstLine="480"/>
        <w:rPr>
          <w:rFonts w:ascii="仿宋" w:hAnsi="仿宋" w:eastAsia="仿宋" w:cs="仿宋"/>
          <w:color w:val="auto"/>
        </w:rPr>
      </w:pPr>
      <w:r>
        <w:rPr>
          <w:rFonts w:ascii="仿宋" w:hAnsi="仿宋" w:eastAsia="仿宋" w:cs="仿宋"/>
          <w:color w:val="auto"/>
        </w:rPr>
        <w:t>一、开标（报价）一览表</w:t>
      </w:r>
    </w:p>
    <w:p>
      <w:pPr>
        <w:pStyle w:val="7"/>
        <w:ind w:firstLine="480"/>
        <w:rPr>
          <w:rFonts w:ascii="仿宋" w:hAnsi="仿宋" w:eastAsia="仿宋" w:cs="仿宋"/>
          <w:color w:val="auto"/>
        </w:rPr>
      </w:pPr>
      <w:r>
        <w:rPr>
          <w:rFonts w:ascii="仿宋" w:hAnsi="仿宋" w:eastAsia="仿宋" w:cs="仿宋"/>
          <w:color w:val="auto"/>
        </w:rPr>
        <w:t>二、投标（响应）报价明细表</w:t>
      </w:r>
    </w:p>
    <w:p>
      <w:pPr>
        <w:pStyle w:val="7"/>
        <w:ind w:firstLine="480"/>
        <w:rPr>
          <w:rFonts w:ascii="仿宋" w:hAnsi="仿宋" w:eastAsia="仿宋" w:cs="仿宋"/>
          <w:color w:val="auto"/>
        </w:rPr>
      </w:pPr>
      <w:r>
        <w:rPr>
          <w:rFonts w:ascii="仿宋" w:hAnsi="仿宋" w:eastAsia="仿宋" w:cs="仿宋"/>
          <w:color w:val="auto"/>
        </w:rPr>
        <w:t>三、招标文件规定的价格扣除证明材料（若有）</w:t>
      </w:r>
    </w:p>
    <w:p>
      <w:pPr>
        <w:pStyle w:val="7"/>
        <w:ind w:firstLine="480"/>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outlineLvl w:val="0"/>
        <w:rPr>
          <w:rFonts w:ascii="仿宋" w:hAnsi="仿宋" w:eastAsia="仿宋" w:cs="仿宋"/>
          <w:color w:val="auto"/>
        </w:rPr>
      </w:pPr>
      <w:r>
        <w:rPr>
          <w:rFonts w:ascii="仿宋" w:hAnsi="仿宋" w:eastAsia="仿宋" w:cs="仿宋"/>
          <w:b/>
          <w:color w:val="auto"/>
          <w:sz w:val="48"/>
        </w:rPr>
        <w:t>开标（报价）一览表</w:t>
      </w:r>
    </w:p>
    <w:p>
      <w:pPr>
        <w:pStyle w:val="7"/>
        <w:ind w:right="1650"/>
        <w:rPr>
          <w:rFonts w:ascii="仿宋" w:hAnsi="仿宋" w:eastAsia="仿宋" w:cs="仿宋"/>
          <w:color w:val="auto"/>
        </w:rPr>
      </w:pPr>
      <w:r>
        <w:rPr>
          <w:rFonts w:ascii="仿宋" w:hAnsi="仿宋" w:eastAsia="仿宋" w:cs="仿宋"/>
          <w:color w:val="auto"/>
        </w:rPr>
        <w:t>项目编号：[350423]SMJC[GK]2025002</w:t>
      </w:r>
    </w:p>
    <w:p>
      <w:pPr>
        <w:pStyle w:val="7"/>
        <w:spacing w:line="375" w:lineRule="exact"/>
        <w:rPr>
          <w:rFonts w:ascii="仿宋" w:hAnsi="仿宋" w:eastAsia="仿宋" w:cs="仿宋"/>
          <w:color w:val="auto"/>
        </w:rPr>
      </w:pPr>
      <w:r>
        <w:rPr>
          <w:rFonts w:ascii="仿宋" w:hAnsi="仿宋" w:eastAsia="仿宋" w:cs="仿宋"/>
          <w:color w:val="auto"/>
        </w:rPr>
        <w:t>项目名称：清流县数字清流公共服务新基建——数智化政务建设项目采购</w:t>
      </w:r>
    </w:p>
    <w:p>
      <w:pPr>
        <w:pStyle w:val="7"/>
        <w:spacing w:line="375" w:lineRule="exact"/>
        <w:rPr>
          <w:rFonts w:ascii="仿宋" w:hAnsi="仿宋" w:eastAsia="仿宋" w:cs="仿宋"/>
          <w:color w:val="auto"/>
        </w:rPr>
      </w:pPr>
      <w:r>
        <w:rPr>
          <w:rFonts w:ascii="仿宋" w:hAnsi="仿宋" w:eastAsia="仿宋" w:cs="仿宋"/>
          <w:color w:val="auto"/>
        </w:rPr>
        <w:t>采购包：1(清流县数字清流公共服务新基建——数智化政务建设项目采购)</w:t>
      </w:r>
    </w:p>
    <w:p>
      <w:pPr>
        <w:pStyle w:val="7"/>
        <w:spacing w:line="375" w:lineRule="exact"/>
        <w:rPr>
          <w:rFonts w:ascii="仿宋" w:hAnsi="仿宋" w:eastAsia="仿宋" w:cs="仿宋"/>
          <w:color w:val="auto"/>
        </w:rPr>
      </w:pPr>
      <w:r>
        <w:rPr>
          <w:rFonts w:ascii="仿宋" w:hAnsi="仿宋" w:eastAsia="仿宋" w:cs="仿宋"/>
          <w:color w:val="auto"/>
        </w:rPr>
        <w:t>投标人（供应商）名称：</w:t>
      </w:r>
    </w:p>
    <w:p>
      <w:pPr>
        <w:pStyle w:val="7"/>
        <w:jc w:val="center"/>
        <w:rPr>
          <w:rFonts w:ascii="仿宋" w:hAnsi="仿宋" w:eastAsia="仿宋" w:cs="仿宋"/>
          <w:color w:val="auto"/>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rPr>
                <w:rFonts w:ascii="仿宋" w:hAnsi="仿宋" w:eastAsia="仿宋" w:cs="仿宋"/>
                <w:color w:val="auto"/>
              </w:rPr>
            </w:pPr>
            <w:r>
              <w:rPr>
                <w:rFonts w:ascii="仿宋" w:hAnsi="仿宋" w:eastAsia="仿宋" w:cs="仿宋"/>
                <w:color w:val="auto"/>
              </w:rPr>
              <w:t xml:space="preserve"> 序号</w:t>
            </w:r>
          </w:p>
        </w:tc>
        <w:tc>
          <w:tcPr>
            <w:tcW w:w="1661" w:type="dxa"/>
          </w:tcPr>
          <w:p>
            <w:pPr>
              <w:pStyle w:val="7"/>
              <w:rPr>
                <w:rFonts w:ascii="仿宋" w:hAnsi="仿宋" w:eastAsia="仿宋" w:cs="仿宋"/>
                <w:color w:val="auto"/>
              </w:rPr>
            </w:pPr>
            <w:r>
              <w:rPr>
                <w:rFonts w:ascii="仿宋" w:hAnsi="仿宋" w:eastAsia="仿宋" w:cs="仿宋"/>
                <w:color w:val="auto"/>
              </w:rPr>
              <w:t xml:space="preserve"> 报价内容</w:t>
            </w:r>
          </w:p>
        </w:tc>
        <w:tc>
          <w:tcPr>
            <w:tcW w:w="1661" w:type="dxa"/>
          </w:tcPr>
          <w:p>
            <w:pPr>
              <w:pStyle w:val="7"/>
              <w:rPr>
                <w:rFonts w:ascii="仿宋" w:hAnsi="仿宋" w:eastAsia="仿宋" w:cs="仿宋"/>
                <w:color w:val="auto"/>
              </w:rPr>
            </w:pPr>
            <w:r>
              <w:rPr>
                <w:rFonts w:ascii="仿宋" w:hAnsi="仿宋" w:eastAsia="仿宋" w:cs="仿宋"/>
                <w:color w:val="auto"/>
              </w:rPr>
              <w:t xml:space="preserve"> 最高限价</w:t>
            </w:r>
          </w:p>
        </w:tc>
        <w:tc>
          <w:tcPr>
            <w:tcW w:w="1661" w:type="dxa"/>
          </w:tcPr>
          <w:p>
            <w:pPr>
              <w:pStyle w:val="7"/>
              <w:rPr>
                <w:rFonts w:ascii="仿宋" w:hAnsi="仿宋" w:eastAsia="仿宋" w:cs="仿宋"/>
                <w:color w:val="auto"/>
              </w:rPr>
            </w:pPr>
            <w:r>
              <w:rPr>
                <w:rFonts w:ascii="仿宋" w:hAnsi="仿宋" w:eastAsia="仿宋" w:cs="仿宋"/>
                <w:color w:val="auto"/>
              </w:rPr>
              <w:t xml:space="preserve"> 响应报价</w:t>
            </w:r>
          </w:p>
        </w:tc>
        <w:tc>
          <w:tcPr>
            <w:tcW w:w="1661" w:type="dxa"/>
          </w:tcPr>
          <w:p>
            <w:pPr>
              <w:pStyle w:val="7"/>
              <w:rPr>
                <w:rFonts w:ascii="仿宋" w:hAnsi="仿宋" w:eastAsia="仿宋" w:cs="仿宋"/>
                <w:color w:val="auto"/>
              </w:rPr>
            </w:pPr>
            <w:r>
              <w:rPr>
                <w:rFonts w:ascii="仿宋" w:hAnsi="仿宋" w:eastAsia="仿宋" w:cs="仿宋"/>
                <w:color w:val="auto"/>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rPr>
                <w:rFonts w:ascii="仿宋" w:hAnsi="仿宋" w:eastAsia="仿宋" w:cs="仿宋"/>
                <w:color w:val="auto"/>
              </w:rPr>
            </w:pPr>
            <w:r>
              <w:rPr>
                <w:rFonts w:ascii="仿宋" w:hAnsi="仿宋" w:eastAsia="仿宋" w:cs="仿宋"/>
                <w:color w:val="auto"/>
              </w:rPr>
              <w:t xml:space="preserve"> 1</w:t>
            </w:r>
          </w:p>
        </w:tc>
        <w:tc>
          <w:tcPr>
            <w:tcW w:w="1661" w:type="dxa"/>
          </w:tcPr>
          <w:p>
            <w:pPr>
              <w:pStyle w:val="7"/>
              <w:rPr>
                <w:rFonts w:ascii="仿宋" w:hAnsi="仿宋" w:eastAsia="仿宋" w:cs="仿宋"/>
                <w:color w:val="auto"/>
              </w:rPr>
            </w:pPr>
            <w:r>
              <w:rPr>
                <w:rFonts w:ascii="仿宋" w:hAnsi="仿宋" w:eastAsia="仿宋" w:cs="仿宋"/>
                <w:color w:val="auto"/>
              </w:rPr>
              <w:t xml:space="preserve"> 清流县数字清流公共服务新基建——数智化政务建设项目采购</w:t>
            </w:r>
          </w:p>
        </w:tc>
        <w:tc>
          <w:tcPr>
            <w:tcW w:w="1661" w:type="dxa"/>
          </w:tcPr>
          <w:p>
            <w:pPr>
              <w:pStyle w:val="7"/>
              <w:rPr>
                <w:rFonts w:ascii="仿宋" w:hAnsi="仿宋" w:eastAsia="仿宋" w:cs="仿宋"/>
                <w:color w:val="auto"/>
              </w:rPr>
            </w:pPr>
            <w:r>
              <w:rPr>
                <w:rFonts w:ascii="仿宋" w:hAnsi="仿宋" w:eastAsia="仿宋" w:cs="仿宋"/>
                <w:color w:val="auto"/>
              </w:rPr>
              <w:t xml:space="preserve"> 5620000  元</w:t>
            </w:r>
          </w:p>
        </w:tc>
        <w:tc>
          <w:tcPr>
            <w:tcW w:w="1661" w:type="dxa"/>
          </w:tcPr>
          <w:p>
            <w:pPr>
              <w:pStyle w:val="7"/>
              <w:rPr>
                <w:rFonts w:ascii="仿宋" w:hAnsi="仿宋" w:eastAsia="仿宋" w:cs="仿宋"/>
                <w:color w:val="auto"/>
              </w:rPr>
            </w:pPr>
            <w:r>
              <w:rPr>
                <w:rFonts w:ascii="仿宋" w:hAnsi="仿宋" w:eastAsia="仿宋" w:cs="仿宋"/>
                <w:color w:val="auto"/>
              </w:rPr>
              <w:t xml:space="preserve"> 「汇总引用」  元</w:t>
            </w:r>
          </w:p>
        </w:tc>
        <w:tc>
          <w:tcPr>
            <w:tcW w:w="1661" w:type="dxa"/>
          </w:tcPr>
          <w:p>
            <w:pPr>
              <w:pStyle w:val="7"/>
              <w:rPr>
                <w:rFonts w:ascii="仿宋" w:hAnsi="仿宋" w:eastAsia="仿宋" w:cs="仿宋"/>
                <w:color w:val="auto"/>
              </w:rPr>
            </w:pPr>
            <w:r>
              <w:rPr>
                <w:rFonts w:ascii="仿宋" w:hAnsi="仿宋" w:eastAsia="仿宋" w:cs="仿宋"/>
                <w:color w:val="auto"/>
              </w:rPr>
              <w:t xml:space="preserve"> 总价</w:t>
            </w:r>
          </w:p>
        </w:tc>
      </w:tr>
    </w:tbl>
    <w:p>
      <w:pPr>
        <w:pStyle w:val="7"/>
        <w:rPr>
          <w:rFonts w:ascii="仿宋" w:hAnsi="仿宋" w:eastAsia="仿宋" w:cs="仿宋"/>
          <w:color w:val="auto"/>
        </w:rPr>
      </w:pPr>
      <w:r>
        <w:rPr>
          <w:rFonts w:ascii="仿宋" w:hAnsi="仿宋" w:eastAsia="仿宋" w:cs="仿宋"/>
          <w:color w:val="auto"/>
        </w:rPr>
        <w:t>备注：无</w:t>
      </w:r>
    </w:p>
    <w:p>
      <w:pPr>
        <w:pStyle w:val="7"/>
        <w:rPr>
          <w:rFonts w:ascii="仿宋" w:hAnsi="仿宋" w:eastAsia="仿宋" w:cs="仿宋"/>
          <w:color w:val="auto"/>
        </w:rPr>
      </w:pPr>
      <w:r>
        <w:rPr>
          <w:rFonts w:ascii="仿宋" w:hAnsi="仿宋" w:eastAsia="仿宋" w:cs="仿宋"/>
          <w:color w:val="auto"/>
        </w:rPr>
        <w:t>时间：     年     月     日</w:t>
      </w:r>
    </w:p>
    <w:p>
      <w:pPr>
        <w:pStyle w:val="7"/>
        <w:rPr>
          <w:rFonts w:ascii="仿宋" w:hAnsi="仿宋" w:eastAsia="仿宋" w:cs="仿宋"/>
          <w:color w:val="auto"/>
        </w:rPr>
      </w:pPr>
      <w:r>
        <w:rPr>
          <w:rFonts w:ascii="仿宋" w:hAnsi="仿宋" w:eastAsia="仿宋" w:cs="仿宋"/>
          <w:color w:val="auto"/>
        </w:rPr>
        <w:t xml:space="preserve">签章：                     </w:t>
      </w:r>
    </w:p>
    <w:p>
      <w:pPr>
        <w:pStyle w:val="7"/>
        <w:outlineLvl w:val="0"/>
        <w:rPr>
          <w:rFonts w:ascii="仿宋" w:hAnsi="仿宋" w:eastAsia="仿宋" w:cs="仿宋"/>
          <w:color w:val="auto"/>
        </w:rPr>
      </w:pPr>
      <w:r>
        <w:rPr>
          <w:rFonts w:ascii="仿宋" w:hAnsi="仿宋" w:eastAsia="仿宋" w:cs="仿宋"/>
          <w:b/>
          <w:color w:val="auto"/>
          <w:sz w:val="48"/>
        </w:rPr>
        <w:t>投标（响应）报价明细表</w:t>
      </w:r>
    </w:p>
    <w:p>
      <w:pPr>
        <w:pStyle w:val="7"/>
        <w:rPr>
          <w:rFonts w:ascii="仿宋" w:hAnsi="仿宋" w:eastAsia="仿宋" w:cs="仿宋"/>
          <w:color w:val="auto"/>
        </w:rPr>
      </w:pPr>
      <w:r>
        <w:rPr>
          <w:rFonts w:ascii="仿宋" w:hAnsi="仿宋" w:eastAsia="仿宋" w:cs="仿宋"/>
          <w:color w:val="auto"/>
        </w:rPr>
        <w:t>项目编号：[350423]SMJC[GK]2025002</w:t>
      </w:r>
    </w:p>
    <w:p>
      <w:pPr>
        <w:pStyle w:val="7"/>
        <w:rPr>
          <w:rFonts w:ascii="仿宋" w:hAnsi="仿宋" w:eastAsia="仿宋" w:cs="仿宋"/>
          <w:color w:val="auto"/>
        </w:rPr>
      </w:pPr>
      <w:r>
        <w:rPr>
          <w:rFonts w:ascii="仿宋" w:hAnsi="仿宋" w:eastAsia="仿宋" w:cs="仿宋"/>
          <w:color w:val="auto"/>
        </w:rPr>
        <w:t>项目名称：清流县数字清流公共服务新基建——数智化政务建设项目采购</w:t>
      </w:r>
    </w:p>
    <w:p>
      <w:pPr>
        <w:pStyle w:val="7"/>
        <w:rPr>
          <w:rFonts w:ascii="仿宋" w:hAnsi="仿宋" w:eastAsia="仿宋" w:cs="仿宋"/>
          <w:color w:val="auto"/>
        </w:rPr>
      </w:pPr>
      <w:r>
        <w:rPr>
          <w:rFonts w:ascii="仿宋" w:hAnsi="仿宋" w:eastAsia="仿宋" w:cs="仿宋"/>
          <w:color w:val="auto"/>
        </w:rPr>
        <w:t>采购包：清流县数字清流公共服务新基建——数智化政务建设项目采购</w:t>
      </w:r>
    </w:p>
    <w:p>
      <w:pPr>
        <w:pStyle w:val="7"/>
        <w:rPr>
          <w:rFonts w:ascii="仿宋" w:hAnsi="仿宋" w:eastAsia="仿宋" w:cs="仿宋"/>
          <w:color w:val="auto"/>
        </w:rPr>
      </w:pPr>
      <w:r>
        <w:rPr>
          <w:rFonts w:ascii="仿宋" w:hAnsi="仿宋" w:eastAsia="仿宋" w:cs="仿宋"/>
          <w:color w:val="auto"/>
        </w:rPr>
        <w:t>投标人名称：</w:t>
      </w:r>
    </w:p>
    <w:p>
      <w:pPr>
        <w:pStyle w:val="7"/>
        <w:rPr>
          <w:rFonts w:ascii="仿宋" w:hAnsi="仿宋" w:eastAsia="仿宋" w:cs="仿宋"/>
          <w:color w:val="auto"/>
        </w:rPr>
      </w:pPr>
      <w:r>
        <w:rPr>
          <w:rFonts w:ascii="仿宋" w:hAnsi="仿宋" w:eastAsia="仿宋" w:cs="仿宋"/>
          <w:color w:val="auto"/>
        </w:rPr>
        <w:t xml:space="preserve"> 一批信息化设备</w:t>
      </w:r>
    </w:p>
    <w:p>
      <w:pPr>
        <w:pStyle w:val="7"/>
        <w:jc w:val="center"/>
        <w:rPr>
          <w:rFonts w:ascii="仿宋" w:hAnsi="仿宋" w:eastAsia="仿宋" w:cs="仿宋"/>
          <w:color w:val="auto"/>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755"/>
        <w:gridCol w:w="755"/>
        <w:gridCol w:w="868"/>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序号</w:t>
            </w:r>
          </w:p>
        </w:tc>
        <w:tc>
          <w:tcPr>
            <w:tcW w:w="755" w:type="dxa"/>
          </w:tcPr>
          <w:p>
            <w:pPr>
              <w:pStyle w:val="7"/>
              <w:rPr>
                <w:rFonts w:ascii="仿宋" w:hAnsi="仿宋" w:eastAsia="仿宋" w:cs="仿宋"/>
                <w:color w:val="auto"/>
              </w:rPr>
            </w:pPr>
            <w:r>
              <w:rPr>
                <w:rFonts w:ascii="仿宋" w:hAnsi="仿宋" w:eastAsia="仿宋" w:cs="仿宋"/>
                <w:color w:val="auto"/>
              </w:rPr>
              <w:t xml:space="preserve"> 货物名称</w:t>
            </w:r>
          </w:p>
        </w:tc>
        <w:tc>
          <w:tcPr>
            <w:tcW w:w="755" w:type="dxa"/>
          </w:tcPr>
          <w:p>
            <w:pPr>
              <w:pStyle w:val="7"/>
              <w:rPr>
                <w:rFonts w:ascii="仿宋" w:hAnsi="仿宋" w:eastAsia="仿宋" w:cs="仿宋"/>
                <w:color w:val="auto"/>
              </w:rPr>
            </w:pPr>
            <w:r>
              <w:rPr>
                <w:rFonts w:ascii="仿宋" w:hAnsi="仿宋" w:eastAsia="仿宋" w:cs="仿宋"/>
                <w:color w:val="auto"/>
              </w:rPr>
              <w:t xml:space="preserve"> 规格型号</w:t>
            </w:r>
          </w:p>
        </w:tc>
        <w:tc>
          <w:tcPr>
            <w:tcW w:w="755" w:type="dxa"/>
          </w:tcPr>
          <w:p>
            <w:pPr>
              <w:pStyle w:val="7"/>
              <w:rPr>
                <w:rFonts w:ascii="仿宋" w:hAnsi="仿宋" w:eastAsia="仿宋" w:cs="仿宋"/>
                <w:color w:val="auto"/>
              </w:rPr>
            </w:pPr>
            <w:r>
              <w:rPr>
                <w:rFonts w:ascii="仿宋" w:hAnsi="仿宋" w:eastAsia="仿宋" w:cs="仿宋"/>
                <w:color w:val="auto"/>
              </w:rPr>
              <w:t xml:space="preserve"> 品牌</w:t>
            </w:r>
          </w:p>
        </w:tc>
        <w:tc>
          <w:tcPr>
            <w:tcW w:w="755" w:type="dxa"/>
          </w:tcPr>
          <w:p>
            <w:pPr>
              <w:pStyle w:val="7"/>
              <w:rPr>
                <w:rFonts w:ascii="仿宋" w:hAnsi="仿宋" w:eastAsia="仿宋" w:cs="仿宋"/>
                <w:color w:val="auto"/>
              </w:rPr>
            </w:pPr>
            <w:r>
              <w:rPr>
                <w:rFonts w:ascii="仿宋" w:hAnsi="仿宋" w:eastAsia="仿宋" w:cs="仿宋"/>
                <w:color w:val="auto"/>
              </w:rPr>
              <w:t xml:space="preserve"> 制造商名称</w:t>
            </w:r>
          </w:p>
        </w:tc>
        <w:tc>
          <w:tcPr>
            <w:tcW w:w="755" w:type="dxa"/>
          </w:tcPr>
          <w:p>
            <w:pPr>
              <w:pStyle w:val="7"/>
              <w:rPr>
                <w:rFonts w:ascii="仿宋" w:hAnsi="仿宋" w:eastAsia="仿宋" w:cs="仿宋"/>
                <w:color w:val="auto"/>
              </w:rPr>
            </w:pPr>
            <w:r>
              <w:rPr>
                <w:rFonts w:ascii="仿宋" w:hAnsi="仿宋" w:eastAsia="仿宋" w:cs="仿宋"/>
                <w:color w:val="auto"/>
              </w:rPr>
              <w:t xml:space="preserve"> 产地</w:t>
            </w:r>
          </w:p>
        </w:tc>
        <w:tc>
          <w:tcPr>
            <w:tcW w:w="755" w:type="dxa"/>
          </w:tcPr>
          <w:p>
            <w:pPr>
              <w:pStyle w:val="7"/>
              <w:rPr>
                <w:rFonts w:ascii="仿宋" w:hAnsi="仿宋" w:eastAsia="仿宋" w:cs="仿宋"/>
                <w:color w:val="auto"/>
              </w:rPr>
            </w:pPr>
            <w:r>
              <w:rPr>
                <w:rFonts w:ascii="仿宋" w:hAnsi="仿宋" w:eastAsia="仿宋" w:cs="仿宋"/>
                <w:color w:val="auto"/>
              </w:rPr>
              <w:t xml:space="preserve"> 最高限价</w:t>
            </w:r>
          </w:p>
        </w:tc>
        <w:tc>
          <w:tcPr>
            <w:tcW w:w="755" w:type="dxa"/>
          </w:tcPr>
          <w:p>
            <w:pPr>
              <w:pStyle w:val="7"/>
              <w:rPr>
                <w:rFonts w:ascii="仿宋" w:hAnsi="仿宋" w:eastAsia="仿宋" w:cs="仿宋"/>
                <w:color w:val="auto"/>
              </w:rPr>
            </w:pPr>
            <w:r>
              <w:rPr>
                <w:rFonts w:ascii="仿宋" w:hAnsi="仿宋" w:eastAsia="仿宋" w:cs="仿宋"/>
                <w:color w:val="auto"/>
              </w:rPr>
              <w:t xml:space="preserve"> 单价</w:t>
            </w:r>
          </w:p>
        </w:tc>
        <w:tc>
          <w:tcPr>
            <w:tcW w:w="755" w:type="dxa"/>
          </w:tcPr>
          <w:p>
            <w:pPr>
              <w:pStyle w:val="7"/>
              <w:rPr>
                <w:rFonts w:ascii="仿宋" w:hAnsi="仿宋" w:eastAsia="仿宋" w:cs="仿宋"/>
                <w:color w:val="auto"/>
              </w:rPr>
            </w:pPr>
            <w:r>
              <w:rPr>
                <w:rFonts w:ascii="仿宋" w:hAnsi="仿宋" w:eastAsia="仿宋" w:cs="仿宋"/>
                <w:color w:val="auto"/>
              </w:rPr>
              <w:t xml:space="preserve"> 数量</w:t>
            </w:r>
          </w:p>
        </w:tc>
        <w:tc>
          <w:tcPr>
            <w:tcW w:w="755" w:type="dxa"/>
          </w:tcPr>
          <w:p>
            <w:pPr>
              <w:pStyle w:val="7"/>
              <w:rPr>
                <w:rFonts w:ascii="仿宋" w:hAnsi="仿宋" w:eastAsia="仿宋" w:cs="仿宋"/>
                <w:color w:val="auto"/>
              </w:rPr>
            </w:pPr>
            <w:r>
              <w:rPr>
                <w:rFonts w:ascii="仿宋" w:hAnsi="仿宋" w:eastAsia="仿宋" w:cs="仿宋"/>
                <w:color w:val="auto"/>
              </w:rPr>
              <w:t xml:space="preserve"> 计量单位</w:t>
            </w:r>
          </w:p>
        </w:tc>
        <w:tc>
          <w:tcPr>
            <w:tcW w:w="755" w:type="dxa"/>
          </w:tcPr>
          <w:p>
            <w:pPr>
              <w:pStyle w:val="7"/>
              <w:rPr>
                <w:rFonts w:ascii="仿宋" w:hAnsi="仿宋" w:eastAsia="仿宋" w:cs="仿宋"/>
                <w:color w:val="auto"/>
              </w:rPr>
            </w:pPr>
            <w:r>
              <w:rPr>
                <w:rFonts w:ascii="仿宋" w:hAnsi="仿宋" w:eastAsia="仿宋" w:cs="仿宋"/>
                <w:color w:val="auto"/>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w:t>
            </w:r>
          </w:p>
        </w:tc>
        <w:tc>
          <w:tcPr>
            <w:tcW w:w="755" w:type="dxa"/>
          </w:tcPr>
          <w:p>
            <w:pPr>
              <w:pStyle w:val="7"/>
              <w:rPr>
                <w:rFonts w:ascii="仿宋" w:hAnsi="仿宋" w:eastAsia="仿宋" w:cs="仿宋"/>
                <w:color w:val="auto"/>
              </w:rPr>
            </w:pPr>
            <w:r>
              <w:rPr>
                <w:rFonts w:ascii="仿宋" w:hAnsi="仿宋" w:eastAsia="仿宋" w:cs="仿宋"/>
                <w:color w:val="auto"/>
              </w:rPr>
              <w:t xml:space="preserve"> 云桌面一体机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w:t>
            </w:r>
          </w:p>
        </w:tc>
        <w:tc>
          <w:tcPr>
            <w:tcW w:w="755" w:type="dxa"/>
          </w:tcPr>
          <w:p>
            <w:pPr>
              <w:pStyle w:val="7"/>
              <w:rPr>
                <w:rFonts w:ascii="仿宋" w:hAnsi="仿宋" w:eastAsia="仿宋" w:cs="仿宋"/>
                <w:color w:val="auto"/>
              </w:rPr>
            </w:pPr>
            <w:r>
              <w:rPr>
                <w:rFonts w:ascii="仿宋" w:hAnsi="仿宋" w:eastAsia="仿宋" w:cs="仿宋"/>
                <w:color w:val="auto"/>
              </w:rPr>
              <w:t xml:space="preserve"> 国产化终端</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18.0000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3</w:t>
            </w:r>
          </w:p>
        </w:tc>
        <w:tc>
          <w:tcPr>
            <w:tcW w:w="755" w:type="dxa"/>
          </w:tcPr>
          <w:p>
            <w:pPr>
              <w:pStyle w:val="7"/>
              <w:rPr>
                <w:rFonts w:ascii="仿宋" w:hAnsi="仿宋" w:eastAsia="仿宋" w:cs="仿宋"/>
                <w:color w:val="auto"/>
              </w:rPr>
            </w:pPr>
            <w:r>
              <w:rPr>
                <w:rFonts w:ascii="仿宋" w:hAnsi="仿宋" w:eastAsia="仿宋" w:cs="仿宋"/>
                <w:color w:val="auto"/>
              </w:rPr>
              <w:t xml:space="preserve"> 国产化桌面云授权</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w:t>
            </w:r>
          </w:p>
        </w:tc>
        <w:tc>
          <w:tcPr>
            <w:tcW w:w="755" w:type="dxa"/>
          </w:tcPr>
          <w:p>
            <w:pPr>
              <w:pStyle w:val="7"/>
              <w:rPr>
                <w:rFonts w:ascii="仿宋" w:hAnsi="仿宋" w:eastAsia="仿宋" w:cs="仿宋"/>
                <w:color w:val="auto"/>
              </w:rPr>
            </w:pPr>
            <w:r>
              <w:rPr>
                <w:rFonts w:ascii="仿宋" w:hAnsi="仿宋" w:eastAsia="仿宋" w:cs="仿宋"/>
                <w:color w:val="auto"/>
              </w:rPr>
              <w:t xml:space="preserve"> POE交换机▲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w:t>
            </w:r>
          </w:p>
        </w:tc>
        <w:tc>
          <w:tcPr>
            <w:tcW w:w="755" w:type="dxa"/>
          </w:tcPr>
          <w:p>
            <w:pPr>
              <w:pStyle w:val="7"/>
              <w:rPr>
                <w:rFonts w:ascii="仿宋" w:hAnsi="仿宋" w:eastAsia="仿宋" w:cs="仿宋"/>
                <w:color w:val="auto"/>
              </w:rPr>
            </w:pPr>
            <w:r>
              <w:rPr>
                <w:rFonts w:ascii="仿宋" w:hAnsi="仿宋" w:eastAsia="仿宋" w:cs="仿宋"/>
                <w:color w:val="auto"/>
              </w:rPr>
              <w:t xml:space="preserve"> 接入交换机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w:t>
            </w:r>
          </w:p>
        </w:tc>
        <w:tc>
          <w:tcPr>
            <w:tcW w:w="755" w:type="dxa"/>
          </w:tcPr>
          <w:p>
            <w:pPr>
              <w:pStyle w:val="7"/>
              <w:rPr>
                <w:rFonts w:ascii="仿宋" w:hAnsi="仿宋" w:eastAsia="仿宋" w:cs="仿宋"/>
                <w:color w:val="auto"/>
              </w:rPr>
            </w:pPr>
            <w:r>
              <w:rPr>
                <w:rFonts w:ascii="仿宋" w:hAnsi="仿宋" w:eastAsia="仿宋" w:cs="仿宋"/>
                <w:color w:val="auto"/>
              </w:rPr>
              <w:t xml:space="preserve"> 路由器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7</w:t>
            </w:r>
          </w:p>
        </w:tc>
        <w:tc>
          <w:tcPr>
            <w:tcW w:w="755" w:type="dxa"/>
          </w:tcPr>
          <w:p>
            <w:pPr>
              <w:pStyle w:val="7"/>
              <w:rPr>
                <w:rFonts w:ascii="仿宋" w:hAnsi="仿宋" w:eastAsia="仿宋" w:cs="仿宋"/>
                <w:color w:val="auto"/>
              </w:rPr>
            </w:pPr>
            <w:r>
              <w:rPr>
                <w:rFonts w:ascii="仿宋" w:hAnsi="仿宋" w:eastAsia="仿宋" w:cs="仿宋"/>
                <w:color w:val="auto"/>
              </w:rPr>
              <w:t xml:space="preserve"> 云桌面曲面屏</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18.0000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8</w:t>
            </w:r>
          </w:p>
        </w:tc>
        <w:tc>
          <w:tcPr>
            <w:tcW w:w="755" w:type="dxa"/>
          </w:tcPr>
          <w:p>
            <w:pPr>
              <w:pStyle w:val="7"/>
              <w:rPr>
                <w:rFonts w:ascii="仿宋" w:hAnsi="仿宋" w:eastAsia="仿宋" w:cs="仿宋"/>
                <w:color w:val="auto"/>
              </w:rPr>
            </w:pPr>
            <w:r>
              <w:rPr>
                <w:rFonts w:ascii="仿宋" w:hAnsi="仿宋" w:eastAsia="仿宋" w:cs="仿宋"/>
                <w:color w:val="auto"/>
              </w:rPr>
              <w:t xml:space="preserve"> 键盘鼠标套装</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18.0000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9</w:t>
            </w:r>
          </w:p>
        </w:tc>
        <w:tc>
          <w:tcPr>
            <w:tcW w:w="755" w:type="dxa"/>
          </w:tcPr>
          <w:p>
            <w:pPr>
              <w:pStyle w:val="7"/>
              <w:rPr>
                <w:rFonts w:ascii="仿宋" w:hAnsi="仿宋" w:eastAsia="仿宋" w:cs="仿宋"/>
                <w:color w:val="auto"/>
              </w:rPr>
            </w:pPr>
            <w:r>
              <w:rPr>
                <w:rFonts w:ascii="仿宋" w:hAnsi="仿宋" w:eastAsia="仿宋" w:cs="仿宋"/>
                <w:color w:val="auto"/>
              </w:rPr>
              <w:t xml:space="preserve"> 云桌面桌子</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10</w:t>
            </w:r>
          </w:p>
        </w:tc>
        <w:tc>
          <w:tcPr>
            <w:tcW w:w="755" w:type="dxa"/>
          </w:tcPr>
          <w:p>
            <w:pPr>
              <w:pStyle w:val="7"/>
              <w:rPr>
                <w:rFonts w:ascii="仿宋" w:hAnsi="仿宋" w:eastAsia="仿宋" w:cs="仿宋"/>
                <w:color w:val="auto"/>
              </w:rPr>
            </w:pPr>
            <w:r>
              <w:rPr>
                <w:rFonts w:ascii="仿宋" w:hAnsi="仿宋" w:eastAsia="仿宋" w:cs="仿宋"/>
                <w:color w:val="auto"/>
              </w:rPr>
              <w:t xml:space="preserve"> 云桌面椅子</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32.0000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11</w:t>
            </w:r>
          </w:p>
        </w:tc>
        <w:tc>
          <w:tcPr>
            <w:tcW w:w="755" w:type="dxa"/>
          </w:tcPr>
          <w:p>
            <w:pPr>
              <w:pStyle w:val="7"/>
              <w:rPr>
                <w:rFonts w:ascii="仿宋" w:hAnsi="仿宋" w:eastAsia="仿宋" w:cs="仿宋"/>
                <w:color w:val="auto"/>
              </w:rPr>
            </w:pPr>
            <w:r>
              <w:rPr>
                <w:rFonts w:ascii="仿宋" w:hAnsi="仿宋" w:eastAsia="仿宋" w:cs="仿宋"/>
                <w:color w:val="auto"/>
              </w:rPr>
              <w:t xml:space="preserve"> 网络配线架</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12</w:t>
            </w:r>
          </w:p>
        </w:tc>
        <w:tc>
          <w:tcPr>
            <w:tcW w:w="755" w:type="dxa"/>
          </w:tcPr>
          <w:p>
            <w:pPr>
              <w:pStyle w:val="7"/>
              <w:rPr>
                <w:rFonts w:ascii="仿宋" w:hAnsi="仿宋" w:eastAsia="仿宋" w:cs="仿宋"/>
                <w:color w:val="auto"/>
              </w:rPr>
            </w:pPr>
            <w:r>
              <w:rPr>
                <w:rFonts w:ascii="仿宋" w:hAnsi="仿宋" w:eastAsia="仿宋" w:cs="仿宋"/>
                <w:color w:val="auto"/>
              </w:rPr>
              <w:t xml:space="preserve"> 服务器机柜</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13</w:t>
            </w:r>
          </w:p>
        </w:tc>
        <w:tc>
          <w:tcPr>
            <w:tcW w:w="755" w:type="dxa"/>
          </w:tcPr>
          <w:p>
            <w:pPr>
              <w:pStyle w:val="7"/>
              <w:rPr>
                <w:rFonts w:ascii="仿宋" w:hAnsi="仿宋" w:eastAsia="仿宋" w:cs="仿宋"/>
                <w:color w:val="auto"/>
              </w:rPr>
            </w:pPr>
            <w:r>
              <w:rPr>
                <w:rFonts w:ascii="仿宋" w:hAnsi="仿宋" w:eastAsia="仿宋" w:cs="仿宋"/>
                <w:color w:val="auto"/>
              </w:rPr>
              <w:t xml:space="preserve"> 广播系统</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14</w:t>
            </w:r>
          </w:p>
        </w:tc>
        <w:tc>
          <w:tcPr>
            <w:tcW w:w="755" w:type="dxa"/>
          </w:tcPr>
          <w:p>
            <w:pPr>
              <w:pStyle w:val="7"/>
              <w:rPr>
                <w:rFonts w:ascii="仿宋" w:hAnsi="仿宋" w:eastAsia="仿宋" w:cs="仿宋"/>
                <w:color w:val="auto"/>
              </w:rPr>
            </w:pPr>
            <w:r>
              <w:rPr>
                <w:rFonts w:ascii="仿宋" w:hAnsi="仿宋" w:eastAsia="仿宋" w:cs="仿宋"/>
                <w:color w:val="auto"/>
              </w:rPr>
              <w:t xml:space="preserve"> 广告一体机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15</w:t>
            </w:r>
          </w:p>
        </w:tc>
        <w:tc>
          <w:tcPr>
            <w:tcW w:w="755" w:type="dxa"/>
          </w:tcPr>
          <w:p>
            <w:pPr>
              <w:pStyle w:val="7"/>
              <w:rPr>
                <w:rFonts w:ascii="仿宋" w:hAnsi="仿宋" w:eastAsia="仿宋" w:cs="仿宋"/>
                <w:color w:val="auto"/>
              </w:rPr>
            </w:pPr>
            <w:r>
              <w:rPr>
                <w:rFonts w:ascii="仿宋" w:hAnsi="仿宋" w:eastAsia="仿宋" w:cs="仿宋"/>
                <w:color w:val="auto"/>
              </w:rPr>
              <w:t xml:space="preserve"> 排队取号机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16</w:t>
            </w:r>
          </w:p>
        </w:tc>
        <w:tc>
          <w:tcPr>
            <w:tcW w:w="755" w:type="dxa"/>
          </w:tcPr>
          <w:p>
            <w:pPr>
              <w:pStyle w:val="7"/>
              <w:rPr>
                <w:rFonts w:ascii="仿宋" w:hAnsi="仿宋" w:eastAsia="仿宋" w:cs="仿宋"/>
                <w:color w:val="auto"/>
              </w:rPr>
            </w:pPr>
            <w:r>
              <w:rPr>
                <w:rFonts w:ascii="仿宋" w:hAnsi="仿宋" w:eastAsia="仿宋" w:cs="仿宋"/>
                <w:color w:val="auto"/>
              </w:rPr>
              <w:t xml:space="preserve"> 叫号综合屏</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17</w:t>
            </w:r>
          </w:p>
        </w:tc>
        <w:tc>
          <w:tcPr>
            <w:tcW w:w="755" w:type="dxa"/>
          </w:tcPr>
          <w:p>
            <w:pPr>
              <w:pStyle w:val="7"/>
              <w:rPr>
                <w:rFonts w:ascii="仿宋" w:hAnsi="仿宋" w:eastAsia="仿宋" w:cs="仿宋"/>
                <w:color w:val="auto"/>
              </w:rPr>
            </w:pPr>
            <w:r>
              <w:rPr>
                <w:rFonts w:ascii="仿宋" w:hAnsi="仿宋" w:eastAsia="仿宋" w:cs="仿宋"/>
                <w:color w:val="auto"/>
              </w:rPr>
              <w:t xml:space="preserve"> 网络球型摄像机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11.0000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18</w:t>
            </w:r>
          </w:p>
        </w:tc>
        <w:tc>
          <w:tcPr>
            <w:tcW w:w="755" w:type="dxa"/>
          </w:tcPr>
          <w:p>
            <w:pPr>
              <w:pStyle w:val="7"/>
              <w:rPr>
                <w:rFonts w:ascii="仿宋" w:hAnsi="仿宋" w:eastAsia="仿宋" w:cs="仿宋"/>
                <w:color w:val="auto"/>
              </w:rPr>
            </w:pPr>
            <w:r>
              <w:rPr>
                <w:rFonts w:ascii="仿宋" w:hAnsi="仿宋" w:eastAsia="仿宋" w:cs="仿宋"/>
                <w:color w:val="auto"/>
              </w:rPr>
              <w:t xml:space="preserve"> 高保真拾音器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11.0000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19</w:t>
            </w:r>
          </w:p>
        </w:tc>
        <w:tc>
          <w:tcPr>
            <w:tcW w:w="755" w:type="dxa"/>
          </w:tcPr>
          <w:p>
            <w:pPr>
              <w:pStyle w:val="7"/>
              <w:rPr>
                <w:rFonts w:ascii="仿宋" w:hAnsi="仿宋" w:eastAsia="仿宋" w:cs="仿宋"/>
                <w:color w:val="auto"/>
              </w:rPr>
            </w:pPr>
            <w:r>
              <w:rPr>
                <w:rFonts w:ascii="仿宋" w:hAnsi="仿宋" w:eastAsia="仿宋" w:cs="仿宋"/>
                <w:color w:val="auto"/>
              </w:rPr>
              <w:t xml:space="preserve"> 智能红外变焦防暴半球摄像机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6.0000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20</w:t>
            </w:r>
          </w:p>
        </w:tc>
        <w:tc>
          <w:tcPr>
            <w:tcW w:w="755" w:type="dxa"/>
          </w:tcPr>
          <w:p>
            <w:pPr>
              <w:pStyle w:val="7"/>
              <w:rPr>
                <w:rFonts w:ascii="仿宋" w:hAnsi="仿宋" w:eastAsia="仿宋" w:cs="仿宋"/>
                <w:color w:val="auto"/>
              </w:rPr>
            </w:pPr>
            <w:r>
              <w:rPr>
                <w:rFonts w:ascii="仿宋" w:hAnsi="仿宋" w:eastAsia="仿宋" w:cs="仿宋"/>
                <w:color w:val="auto"/>
              </w:rPr>
              <w:t xml:space="preserve"> 网络硬盘录像机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21</w:t>
            </w:r>
          </w:p>
        </w:tc>
        <w:tc>
          <w:tcPr>
            <w:tcW w:w="755" w:type="dxa"/>
          </w:tcPr>
          <w:p>
            <w:pPr>
              <w:pStyle w:val="7"/>
              <w:rPr>
                <w:rFonts w:ascii="仿宋" w:hAnsi="仿宋" w:eastAsia="仿宋" w:cs="仿宋"/>
                <w:color w:val="auto"/>
              </w:rPr>
            </w:pPr>
            <w:r>
              <w:rPr>
                <w:rFonts w:ascii="仿宋" w:hAnsi="仿宋" w:eastAsia="仿宋" w:cs="仿宋"/>
                <w:color w:val="auto"/>
              </w:rPr>
              <w:t xml:space="preserve"> 存储硬盘</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8.0000</w:t>
            </w:r>
          </w:p>
        </w:tc>
        <w:tc>
          <w:tcPr>
            <w:tcW w:w="755" w:type="dxa"/>
          </w:tcPr>
          <w:p>
            <w:pPr>
              <w:pStyle w:val="7"/>
              <w:rPr>
                <w:rFonts w:ascii="仿宋" w:hAnsi="仿宋" w:eastAsia="仿宋" w:cs="仿宋"/>
                <w:color w:val="auto"/>
              </w:rPr>
            </w:pPr>
            <w:r>
              <w:rPr>
                <w:rFonts w:ascii="仿宋" w:hAnsi="仿宋" w:eastAsia="仿宋" w:cs="仿宋"/>
                <w:color w:val="auto"/>
              </w:rPr>
              <w:t xml:space="preserve"> 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22</w:t>
            </w:r>
          </w:p>
        </w:tc>
        <w:tc>
          <w:tcPr>
            <w:tcW w:w="755" w:type="dxa"/>
          </w:tcPr>
          <w:p>
            <w:pPr>
              <w:pStyle w:val="7"/>
              <w:rPr>
                <w:rFonts w:ascii="仿宋" w:hAnsi="仿宋" w:eastAsia="仿宋" w:cs="仿宋"/>
                <w:color w:val="auto"/>
              </w:rPr>
            </w:pPr>
            <w:r>
              <w:rPr>
                <w:rFonts w:ascii="仿宋" w:hAnsi="仿宋" w:eastAsia="仿宋" w:cs="仿宋"/>
                <w:color w:val="auto"/>
              </w:rPr>
              <w:t xml:space="preserve"> A3复印机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23</w:t>
            </w:r>
          </w:p>
        </w:tc>
        <w:tc>
          <w:tcPr>
            <w:tcW w:w="755" w:type="dxa"/>
          </w:tcPr>
          <w:p>
            <w:pPr>
              <w:pStyle w:val="7"/>
              <w:rPr>
                <w:rFonts w:ascii="仿宋" w:hAnsi="仿宋" w:eastAsia="仿宋" w:cs="仿宋"/>
                <w:color w:val="auto"/>
              </w:rPr>
            </w:pPr>
            <w:r>
              <w:rPr>
                <w:rFonts w:ascii="仿宋" w:hAnsi="仿宋" w:eastAsia="仿宋" w:cs="仿宋"/>
                <w:color w:val="auto"/>
              </w:rPr>
              <w:t xml:space="preserve"> A4打印一体机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24</w:t>
            </w:r>
          </w:p>
        </w:tc>
        <w:tc>
          <w:tcPr>
            <w:tcW w:w="755" w:type="dxa"/>
          </w:tcPr>
          <w:p>
            <w:pPr>
              <w:pStyle w:val="7"/>
              <w:rPr>
                <w:rFonts w:ascii="仿宋" w:hAnsi="仿宋" w:eastAsia="仿宋" w:cs="仿宋"/>
                <w:color w:val="auto"/>
              </w:rPr>
            </w:pPr>
            <w:r>
              <w:rPr>
                <w:rFonts w:ascii="仿宋" w:hAnsi="仿宋" w:eastAsia="仿宋" w:cs="仿宋"/>
                <w:color w:val="auto"/>
              </w:rPr>
              <w:t xml:space="preserve"> 会议室平板</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25</w:t>
            </w:r>
          </w:p>
        </w:tc>
        <w:tc>
          <w:tcPr>
            <w:tcW w:w="755" w:type="dxa"/>
          </w:tcPr>
          <w:p>
            <w:pPr>
              <w:pStyle w:val="7"/>
              <w:rPr>
                <w:rFonts w:ascii="仿宋" w:hAnsi="仿宋" w:eastAsia="仿宋" w:cs="仿宋"/>
                <w:color w:val="auto"/>
              </w:rPr>
            </w:pPr>
            <w:r>
              <w:rPr>
                <w:rFonts w:ascii="仿宋" w:hAnsi="仿宋" w:eastAsia="仿宋" w:cs="仿宋"/>
                <w:color w:val="auto"/>
              </w:rPr>
              <w:t xml:space="preserve"> 终端云舱</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组</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26</w:t>
            </w:r>
          </w:p>
        </w:tc>
        <w:tc>
          <w:tcPr>
            <w:tcW w:w="755" w:type="dxa"/>
          </w:tcPr>
          <w:p>
            <w:pPr>
              <w:pStyle w:val="7"/>
              <w:rPr>
                <w:rFonts w:ascii="仿宋" w:hAnsi="仿宋" w:eastAsia="仿宋" w:cs="仿宋"/>
                <w:color w:val="auto"/>
              </w:rPr>
            </w:pPr>
            <w:r>
              <w:rPr>
                <w:rFonts w:ascii="仿宋" w:hAnsi="仿宋" w:eastAsia="仿宋" w:cs="仿宋"/>
                <w:color w:val="auto"/>
              </w:rPr>
              <w:t xml:space="preserve"> 辅助材料</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27</w:t>
            </w:r>
          </w:p>
        </w:tc>
        <w:tc>
          <w:tcPr>
            <w:tcW w:w="755" w:type="dxa"/>
          </w:tcPr>
          <w:p>
            <w:pPr>
              <w:pStyle w:val="7"/>
              <w:rPr>
                <w:rFonts w:ascii="仿宋" w:hAnsi="仿宋" w:eastAsia="仿宋" w:cs="仿宋"/>
                <w:color w:val="auto"/>
              </w:rPr>
            </w:pPr>
            <w:r>
              <w:rPr>
                <w:rFonts w:ascii="仿宋" w:hAnsi="仿宋" w:eastAsia="仿宋" w:cs="仿宋"/>
                <w:color w:val="auto"/>
              </w:rPr>
              <w:t xml:space="preserve"> 排队取号机▲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28</w:t>
            </w:r>
          </w:p>
        </w:tc>
        <w:tc>
          <w:tcPr>
            <w:tcW w:w="755" w:type="dxa"/>
          </w:tcPr>
          <w:p>
            <w:pPr>
              <w:pStyle w:val="7"/>
              <w:rPr>
                <w:rFonts w:ascii="仿宋" w:hAnsi="仿宋" w:eastAsia="仿宋" w:cs="仿宋"/>
                <w:color w:val="auto"/>
              </w:rPr>
            </w:pPr>
            <w:r>
              <w:rPr>
                <w:rFonts w:ascii="仿宋" w:hAnsi="仿宋" w:eastAsia="仿宋" w:cs="仿宋"/>
                <w:color w:val="auto"/>
              </w:rPr>
              <w:t xml:space="preserve"> 广播叫号终端</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29</w:t>
            </w:r>
          </w:p>
        </w:tc>
        <w:tc>
          <w:tcPr>
            <w:tcW w:w="755" w:type="dxa"/>
          </w:tcPr>
          <w:p>
            <w:pPr>
              <w:pStyle w:val="7"/>
              <w:rPr>
                <w:rFonts w:ascii="仿宋" w:hAnsi="仿宋" w:eastAsia="仿宋" w:cs="仿宋"/>
                <w:color w:val="auto"/>
              </w:rPr>
            </w:pPr>
            <w:r>
              <w:rPr>
                <w:rFonts w:ascii="仿宋" w:hAnsi="仿宋" w:eastAsia="仿宋" w:cs="仿宋"/>
                <w:color w:val="auto"/>
              </w:rPr>
              <w:t xml:space="preserve"> 公共广播功放</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30</w:t>
            </w:r>
          </w:p>
        </w:tc>
        <w:tc>
          <w:tcPr>
            <w:tcW w:w="755" w:type="dxa"/>
          </w:tcPr>
          <w:p>
            <w:pPr>
              <w:pStyle w:val="7"/>
              <w:rPr>
                <w:rFonts w:ascii="仿宋" w:hAnsi="仿宋" w:eastAsia="仿宋" w:cs="仿宋"/>
                <w:color w:val="auto"/>
              </w:rPr>
            </w:pPr>
            <w:r>
              <w:rPr>
                <w:rFonts w:ascii="仿宋" w:hAnsi="仿宋" w:eastAsia="仿宋" w:cs="仿宋"/>
                <w:color w:val="auto"/>
              </w:rPr>
              <w:t xml:space="preserve"> 吸顶音箱</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18.0000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31</w:t>
            </w:r>
          </w:p>
        </w:tc>
        <w:tc>
          <w:tcPr>
            <w:tcW w:w="755" w:type="dxa"/>
          </w:tcPr>
          <w:p>
            <w:pPr>
              <w:pStyle w:val="7"/>
              <w:rPr>
                <w:rFonts w:ascii="仿宋" w:hAnsi="仿宋" w:eastAsia="仿宋" w:cs="仿宋"/>
                <w:color w:val="auto"/>
              </w:rPr>
            </w:pPr>
            <w:r>
              <w:rPr>
                <w:rFonts w:ascii="仿宋" w:hAnsi="仿宋" w:eastAsia="仿宋" w:cs="仿宋"/>
                <w:color w:val="auto"/>
              </w:rPr>
              <w:t xml:space="preserve"> 公共广播控制主机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32</w:t>
            </w:r>
          </w:p>
        </w:tc>
        <w:tc>
          <w:tcPr>
            <w:tcW w:w="755" w:type="dxa"/>
          </w:tcPr>
          <w:p>
            <w:pPr>
              <w:pStyle w:val="7"/>
              <w:rPr>
                <w:rFonts w:ascii="仿宋" w:hAnsi="仿宋" w:eastAsia="仿宋" w:cs="仿宋"/>
                <w:color w:val="auto"/>
              </w:rPr>
            </w:pPr>
            <w:r>
              <w:rPr>
                <w:rFonts w:ascii="仿宋" w:hAnsi="仿宋" w:eastAsia="仿宋" w:cs="仿宋"/>
                <w:color w:val="auto"/>
              </w:rPr>
              <w:t xml:space="preserve"> 协助取号机(服务台)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33</w:t>
            </w:r>
          </w:p>
        </w:tc>
        <w:tc>
          <w:tcPr>
            <w:tcW w:w="755" w:type="dxa"/>
          </w:tcPr>
          <w:p>
            <w:pPr>
              <w:pStyle w:val="7"/>
              <w:rPr>
                <w:rFonts w:ascii="仿宋" w:hAnsi="仿宋" w:eastAsia="仿宋" w:cs="仿宋"/>
                <w:color w:val="auto"/>
              </w:rPr>
            </w:pPr>
            <w:r>
              <w:rPr>
                <w:rFonts w:ascii="仿宋" w:hAnsi="仿宋" w:eastAsia="仿宋" w:cs="仿宋"/>
                <w:color w:val="auto"/>
              </w:rPr>
              <w:t xml:space="preserve"> 排队取号系统升级</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34</w:t>
            </w:r>
          </w:p>
        </w:tc>
        <w:tc>
          <w:tcPr>
            <w:tcW w:w="755" w:type="dxa"/>
          </w:tcPr>
          <w:p>
            <w:pPr>
              <w:pStyle w:val="7"/>
              <w:rPr>
                <w:rFonts w:ascii="仿宋" w:hAnsi="仿宋" w:eastAsia="仿宋" w:cs="仿宋"/>
                <w:color w:val="auto"/>
              </w:rPr>
            </w:pPr>
            <w:r>
              <w:rPr>
                <w:rFonts w:ascii="仿宋" w:hAnsi="仿宋" w:eastAsia="仿宋" w:cs="仿宋"/>
                <w:color w:val="auto"/>
              </w:rPr>
              <w:t xml:space="preserve"> 智能填表机▲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35</w:t>
            </w:r>
          </w:p>
        </w:tc>
        <w:tc>
          <w:tcPr>
            <w:tcW w:w="755" w:type="dxa"/>
          </w:tcPr>
          <w:p>
            <w:pPr>
              <w:pStyle w:val="7"/>
              <w:rPr>
                <w:rFonts w:ascii="仿宋" w:hAnsi="仿宋" w:eastAsia="仿宋" w:cs="仿宋"/>
                <w:color w:val="auto"/>
              </w:rPr>
            </w:pPr>
            <w:r>
              <w:rPr>
                <w:rFonts w:ascii="仿宋" w:hAnsi="仿宋" w:eastAsia="仿宋" w:cs="仿宋"/>
                <w:color w:val="auto"/>
              </w:rPr>
              <w:t xml:space="preserve"> 智慧填单服务平台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36</w:t>
            </w:r>
          </w:p>
        </w:tc>
        <w:tc>
          <w:tcPr>
            <w:tcW w:w="755" w:type="dxa"/>
          </w:tcPr>
          <w:p>
            <w:pPr>
              <w:pStyle w:val="7"/>
              <w:rPr>
                <w:rFonts w:ascii="仿宋" w:hAnsi="仿宋" w:eastAsia="仿宋" w:cs="仿宋"/>
                <w:color w:val="auto"/>
              </w:rPr>
            </w:pPr>
            <w:r>
              <w:rPr>
                <w:rFonts w:ascii="仿宋" w:hAnsi="仿宋" w:eastAsia="仿宋" w:cs="仿宋"/>
                <w:color w:val="auto"/>
              </w:rPr>
              <w:t xml:space="preserve"> 数智交互一体机▲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37</w:t>
            </w:r>
          </w:p>
        </w:tc>
        <w:tc>
          <w:tcPr>
            <w:tcW w:w="755" w:type="dxa"/>
          </w:tcPr>
          <w:p>
            <w:pPr>
              <w:pStyle w:val="7"/>
              <w:rPr>
                <w:rFonts w:ascii="仿宋" w:hAnsi="仿宋" w:eastAsia="仿宋" w:cs="仿宋"/>
                <w:color w:val="auto"/>
              </w:rPr>
            </w:pPr>
            <w:r>
              <w:rPr>
                <w:rFonts w:ascii="仿宋" w:hAnsi="仿宋" w:eastAsia="仿宋" w:cs="仿宋"/>
                <w:color w:val="auto"/>
              </w:rPr>
              <w:t xml:space="preserve"> 桌面一体机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30.0000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38</w:t>
            </w:r>
          </w:p>
        </w:tc>
        <w:tc>
          <w:tcPr>
            <w:tcW w:w="755" w:type="dxa"/>
          </w:tcPr>
          <w:p>
            <w:pPr>
              <w:pStyle w:val="7"/>
              <w:rPr>
                <w:rFonts w:ascii="仿宋" w:hAnsi="仿宋" w:eastAsia="仿宋" w:cs="仿宋"/>
                <w:color w:val="auto"/>
              </w:rPr>
            </w:pPr>
            <w:r>
              <w:rPr>
                <w:rFonts w:ascii="仿宋" w:hAnsi="仿宋" w:eastAsia="仿宋" w:cs="仿宋"/>
                <w:color w:val="auto"/>
              </w:rPr>
              <w:t xml:space="preserve"> 跨域通办终端▲</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15.0000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39</w:t>
            </w:r>
          </w:p>
        </w:tc>
        <w:tc>
          <w:tcPr>
            <w:tcW w:w="755" w:type="dxa"/>
          </w:tcPr>
          <w:p>
            <w:pPr>
              <w:pStyle w:val="7"/>
              <w:rPr>
                <w:rFonts w:ascii="仿宋" w:hAnsi="仿宋" w:eastAsia="仿宋" w:cs="仿宋"/>
                <w:color w:val="auto"/>
              </w:rPr>
            </w:pPr>
            <w:r>
              <w:rPr>
                <w:rFonts w:ascii="仿宋" w:hAnsi="仿宋" w:eastAsia="仿宋" w:cs="仿宋"/>
                <w:color w:val="auto"/>
              </w:rPr>
              <w:t xml:space="preserve"> 移动云综窗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40</w:t>
            </w:r>
          </w:p>
        </w:tc>
        <w:tc>
          <w:tcPr>
            <w:tcW w:w="755" w:type="dxa"/>
          </w:tcPr>
          <w:p>
            <w:pPr>
              <w:pStyle w:val="7"/>
              <w:rPr>
                <w:rFonts w:ascii="仿宋" w:hAnsi="仿宋" w:eastAsia="仿宋" w:cs="仿宋"/>
                <w:color w:val="auto"/>
              </w:rPr>
            </w:pPr>
            <w:r>
              <w:rPr>
                <w:rFonts w:ascii="仿宋" w:hAnsi="仿宋" w:eastAsia="仿宋" w:cs="仿宋"/>
                <w:color w:val="auto"/>
              </w:rPr>
              <w:t xml:space="preserve"> 自助区终端云舱</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组</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41</w:t>
            </w:r>
          </w:p>
        </w:tc>
        <w:tc>
          <w:tcPr>
            <w:tcW w:w="755" w:type="dxa"/>
          </w:tcPr>
          <w:p>
            <w:pPr>
              <w:pStyle w:val="7"/>
              <w:rPr>
                <w:rFonts w:ascii="仿宋" w:hAnsi="仿宋" w:eastAsia="仿宋" w:cs="仿宋"/>
                <w:color w:val="auto"/>
              </w:rPr>
            </w:pPr>
            <w:r>
              <w:rPr>
                <w:rFonts w:ascii="仿宋" w:hAnsi="仿宋" w:eastAsia="仿宋" w:cs="仿宋"/>
                <w:color w:val="auto"/>
              </w:rPr>
              <w:t xml:space="preserve"> 智能门禁</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42</w:t>
            </w:r>
          </w:p>
        </w:tc>
        <w:tc>
          <w:tcPr>
            <w:tcW w:w="755" w:type="dxa"/>
          </w:tcPr>
          <w:p>
            <w:pPr>
              <w:pStyle w:val="7"/>
              <w:rPr>
                <w:rFonts w:ascii="仿宋" w:hAnsi="仿宋" w:eastAsia="仿宋" w:cs="仿宋"/>
                <w:color w:val="auto"/>
              </w:rPr>
            </w:pPr>
            <w:r>
              <w:rPr>
                <w:rFonts w:ascii="仿宋" w:hAnsi="仿宋" w:eastAsia="仿宋" w:cs="仿宋"/>
                <w:color w:val="auto"/>
              </w:rPr>
              <w:t xml:space="preserve"> 自助一体机1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43</w:t>
            </w:r>
          </w:p>
        </w:tc>
        <w:tc>
          <w:tcPr>
            <w:tcW w:w="755" w:type="dxa"/>
          </w:tcPr>
          <w:p>
            <w:pPr>
              <w:pStyle w:val="7"/>
              <w:rPr>
                <w:rFonts w:ascii="仿宋" w:hAnsi="仿宋" w:eastAsia="仿宋" w:cs="仿宋"/>
                <w:color w:val="auto"/>
              </w:rPr>
            </w:pPr>
            <w:r>
              <w:rPr>
                <w:rFonts w:ascii="仿宋" w:hAnsi="仿宋" w:eastAsia="仿宋" w:cs="仿宋"/>
                <w:color w:val="auto"/>
              </w:rPr>
              <w:t xml:space="preserve"> 自助一体机2</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44</w:t>
            </w:r>
          </w:p>
        </w:tc>
        <w:tc>
          <w:tcPr>
            <w:tcW w:w="755" w:type="dxa"/>
          </w:tcPr>
          <w:p>
            <w:pPr>
              <w:pStyle w:val="7"/>
              <w:rPr>
                <w:rFonts w:ascii="仿宋" w:hAnsi="仿宋" w:eastAsia="仿宋" w:cs="仿宋"/>
                <w:color w:val="auto"/>
              </w:rPr>
            </w:pPr>
            <w:r>
              <w:rPr>
                <w:rFonts w:ascii="仿宋" w:hAnsi="仿宋" w:eastAsia="仿宋" w:cs="仿宋"/>
                <w:color w:val="auto"/>
              </w:rPr>
              <w:t xml:space="preserve"> 无线导览讲解系统</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45</w:t>
            </w:r>
          </w:p>
        </w:tc>
        <w:tc>
          <w:tcPr>
            <w:tcW w:w="755" w:type="dxa"/>
          </w:tcPr>
          <w:p>
            <w:pPr>
              <w:pStyle w:val="7"/>
              <w:rPr>
                <w:rFonts w:ascii="仿宋" w:hAnsi="仿宋" w:eastAsia="仿宋" w:cs="仿宋"/>
                <w:color w:val="auto"/>
              </w:rPr>
            </w:pPr>
            <w:r>
              <w:rPr>
                <w:rFonts w:ascii="仿宋" w:hAnsi="仿宋" w:eastAsia="仿宋" w:cs="仿宋"/>
                <w:color w:val="auto"/>
              </w:rPr>
              <w:t xml:space="preserve"> 核心交换机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46</w:t>
            </w:r>
          </w:p>
        </w:tc>
        <w:tc>
          <w:tcPr>
            <w:tcW w:w="755" w:type="dxa"/>
          </w:tcPr>
          <w:p>
            <w:pPr>
              <w:pStyle w:val="7"/>
              <w:rPr>
                <w:rFonts w:ascii="仿宋" w:hAnsi="仿宋" w:eastAsia="仿宋" w:cs="仿宋"/>
                <w:color w:val="auto"/>
              </w:rPr>
            </w:pPr>
            <w:r>
              <w:rPr>
                <w:rFonts w:ascii="仿宋" w:hAnsi="仿宋" w:eastAsia="仿宋" w:cs="仿宋"/>
                <w:color w:val="auto"/>
              </w:rPr>
              <w:t xml:space="preserve"> 数据库审计</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47</w:t>
            </w:r>
          </w:p>
        </w:tc>
        <w:tc>
          <w:tcPr>
            <w:tcW w:w="755" w:type="dxa"/>
          </w:tcPr>
          <w:p>
            <w:pPr>
              <w:pStyle w:val="7"/>
              <w:rPr>
                <w:rFonts w:ascii="仿宋" w:hAnsi="仿宋" w:eastAsia="仿宋" w:cs="仿宋"/>
                <w:color w:val="auto"/>
              </w:rPr>
            </w:pPr>
            <w:r>
              <w:rPr>
                <w:rFonts w:ascii="仿宋" w:hAnsi="仿宋" w:eastAsia="仿宋" w:cs="仿宋"/>
                <w:color w:val="auto"/>
              </w:rPr>
              <w:t xml:space="preserve"> 日志审计</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48</w:t>
            </w:r>
          </w:p>
        </w:tc>
        <w:tc>
          <w:tcPr>
            <w:tcW w:w="755" w:type="dxa"/>
          </w:tcPr>
          <w:p>
            <w:pPr>
              <w:pStyle w:val="7"/>
              <w:rPr>
                <w:rFonts w:ascii="仿宋" w:hAnsi="仿宋" w:eastAsia="仿宋" w:cs="仿宋"/>
                <w:color w:val="auto"/>
              </w:rPr>
            </w:pPr>
            <w:r>
              <w:rPr>
                <w:rFonts w:ascii="仿宋" w:hAnsi="仿宋" w:eastAsia="仿宋" w:cs="仿宋"/>
                <w:color w:val="auto"/>
              </w:rPr>
              <w:t xml:space="preserve"> 堡垒机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49</w:t>
            </w:r>
          </w:p>
        </w:tc>
        <w:tc>
          <w:tcPr>
            <w:tcW w:w="755" w:type="dxa"/>
          </w:tcPr>
          <w:p>
            <w:pPr>
              <w:pStyle w:val="7"/>
              <w:rPr>
                <w:rFonts w:ascii="仿宋" w:hAnsi="仿宋" w:eastAsia="仿宋" w:cs="仿宋"/>
                <w:color w:val="auto"/>
              </w:rPr>
            </w:pPr>
            <w:r>
              <w:rPr>
                <w:rFonts w:ascii="仿宋" w:hAnsi="仿宋" w:eastAsia="仿宋" w:cs="仿宋"/>
                <w:color w:val="auto"/>
              </w:rPr>
              <w:t xml:space="preserve"> 终端安全管理</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50</w:t>
            </w:r>
          </w:p>
        </w:tc>
        <w:tc>
          <w:tcPr>
            <w:tcW w:w="755" w:type="dxa"/>
          </w:tcPr>
          <w:p>
            <w:pPr>
              <w:pStyle w:val="7"/>
              <w:rPr>
                <w:rFonts w:ascii="仿宋" w:hAnsi="仿宋" w:eastAsia="仿宋" w:cs="仿宋"/>
                <w:color w:val="auto"/>
              </w:rPr>
            </w:pPr>
            <w:r>
              <w:rPr>
                <w:rFonts w:ascii="仿宋" w:hAnsi="仿宋" w:eastAsia="仿宋" w:cs="仿宋"/>
                <w:color w:val="auto"/>
              </w:rPr>
              <w:t xml:space="preserve"> 空调</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51</w:t>
            </w:r>
          </w:p>
        </w:tc>
        <w:tc>
          <w:tcPr>
            <w:tcW w:w="755" w:type="dxa"/>
          </w:tcPr>
          <w:p>
            <w:pPr>
              <w:pStyle w:val="7"/>
              <w:rPr>
                <w:rFonts w:ascii="仿宋" w:hAnsi="仿宋" w:eastAsia="仿宋" w:cs="仿宋"/>
                <w:color w:val="auto"/>
              </w:rPr>
            </w:pPr>
            <w:r>
              <w:rPr>
                <w:rFonts w:ascii="仿宋" w:hAnsi="仿宋" w:eastAsia="仿宋" w:cs="仿宋"/>
                <w:color w:val="auto"/>
              </w:rPr>
              <w:t xml:space="preserve"> 空调管材</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40.0000</w:t>
            </w:r>
          </w:p>
        </w:tc>
        <w:tc>
          <w:tcPr>
            <w:tcW w:w="755" w:type="dxa"/>
          </w:tcPr>
          <w:p>
            <w:pPr>
              <w:pStyle w:val="7"/>
              <w:rPr>
                <w:rFonts w:ascii="仿宋" w:hAnsi="仿宋" w:eastAsia="仿宋" w:cs="仿宋"/>
                <w:color w:val="auto"/>
              </w:rPr>
            </w:pPr>
            <w:r>
              <w:rPr>
                <w:rFonts w:ascii="仿宋" w:hAnsi="仿宋" w:eastAsia="仿宋" w:cs="仿宋"/>
                <w:color w:val="auto"/>
              </w:rPr>
              <w:t xml:space="preserve"> 米</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52</w:t>
            </w:r>
          </w:p>
        </w:tc>
        <w:tc>
          <w:tcPr>
            <w:tcW w:w="755" w:type="dxa"/>
          </w:tcPr>
          <w:p>
            <w:pPr>
              <w:pStyle w:val="7"/>
              <w:rPr>
                <w:rFonts w:ascii="仿宋" w:hAnsi="仿宋" w:eastAsia="仿宋" w:cs="仿宋"/>
                <w:color w:val="auto"/>
              </w:rPr>
            </w:pPr>
            <w:r>
              <w:rPr>
                <w:rFonts w:ascii="仿宋" w:hAnsi="仿宋" w:eastAsia="仿宋" w:cs="仿宋"/>
                <w:color w:val="auto"/>
              </w:rPr>
              <w:t xml:space="preserve"> 空调下方角钢支架固定</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53</w:t>
            </w:r>
          </w:p>
        </w:tc>
        <w:tc>
          <w:tcPr>
            <w:tcW w:w="755" w:type="dxa"/>
          </w:tcPr>
          <w:p>
            <w:pPr>
              <w:pStyle w:val="7"/>
              <w:rPr>
                <w:rFonts w:ascii="仿宋" w:hAnsi="仿宋" w:eastAsia="仿宋" w:cs="仿宋"/>
                <w:color w:val="auto"/>
              </w:rPr>
            </w:pPr>
            <w:r>
              <w:rPr>
                <w:rFonts w:ascii="仿宋" w:hAnsi="仿宋" w:eastAsia="仿宋" w:cs="仿宋"/>
                <w:color w:val="auto"/>
              </w:rPr>
              <w:t xml:space="preserve"> 20KVA UPS</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54</w:t>
            </w:r>
          </w:p>
        </w:tc>
        <w:tc>
          <w:tcPr>
            <w:tcW w:w="755" w:type="dxa"/>
          </w:tcPr>
          <w:p>
            <w:pPr>
              <w:pStyle w:val="7"/>
              <w:rPr>
                <w:rFonts w:ascii="仿宋" w:hAnsi="仿宋" w:eastAsia="仿宋" w:cs="仿宋"/>
                <w:color w:val="auto"/>
              </w:rPr>
            </w:pPr>
            <w:r>
              <w:rPr>
                <w:rFonts w:ascii="仿宋" w:hAnsi="仿宋" w:eastAsia="仿宋" w:cs="仿宋"/>
                <w:color w:val="auto"/>
              </w:rPr>
              <w:t xml:space="preserve"> 蓄电池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20.0000</w:t>
            </w:r>
          </w:p>
        </w:tc>
        <w:tc>
          <w:tcPr>
            <w:tcW w:w="755" w:type="dxa"/>
          </w:tcPr>
          <w:p>
            <w:pPr>
              <w:pStyle w:val="7"/>
              <w:rPr>
                <w:rFonts w:ascii="仿宋" w:hAnsi="仿宋" w:eastAsia="仿宋" w:cs="仿宋"/>
                <w:color w:val="auto"/>
              </w:rPr>
            </w:pPr>
            <w:r>
              <w:rPr>
                <w:rFonts w:ascii="仿宋" w:hAnsi="仿宋" w:eastAsia="仿宋" w:cs="仿宋"/>
                <w:color w:val="auto"/>
              </w:rPr>
              <w:t xml:space="preserve"> 节</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55</w:t>
            </w:r>
          </w:p>
        </w:tc>
        <w:tc>
          <w:tcPr>
            <w:tcW w:w="755" w:type="dxa"/>
          </w:tcPr>
          <w:p>
            <w:pPr>
              <w:pStyle w:val="7"/>
              <w:rPr>
                <w:rFonts w:ascii="仿宋" w:hAnsi="仿宋" w:eastAsia="仿宋" w:cs="仿宋"/>
                <w:color w:val="auto"/>
              </w:rPr>
            </w:pPr>
            <w:r>
              <w:rPr>
                <w:rFonts w:ascii="仿宋" w:hAnsi="仿宋" w:eastAsia="仿宋" w:cs="仿宋"/>
                <w:color w:val="auto"/>
              </w:rPr>
              <w:t xml:space="preserve"> 电池箱</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56</w:t>
            </w:r>
          </w:p>
        </w:tc>
        <w:tc>
          <w:tcPr>
            <w:tcW w:w="755" w:type="dxa"/>
          </w:tcPr>
          <w:p>
            <w:pPr>
              <w:pStyle w:val="7"/>
              <w:rPr>
                <w:rFonts w:ascii="仿宋" w:hAnsi="仿宋" w:eastAsia="仿宋" w:cs="仿宋"/>
                <w:color w:val="auto"/>
              </w:rPr>
            </w:pPr>
            <w:r>
              <w:rPr>
                <w:rFonts w:ascii="仿宋" w:hAnsi="仿宋" w:eastAsia="仿宋" w:cs="仿宋"/>
                <w:color w:val="auto"/>
              </w:rPr>
              <w:t xml:space="preserve"> 电池开关箱</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57</w:t>
            </w:r>
          </w:p>
        </w:tc>
        <w:tc>
          <w:tcPr>
            <w:tcW w:w="755" w:type="dxa"/>
          </w:tcPr>
          <w:p>
            <w:pPr>
              <w:pStyle w:val="7"/>
              <w:rPr>
                <w:rFonts w:ascii="仿宋" w:hAnsi="仿宋" w:eastAsia="仿宋" w:cs="仿宋"/>
                <w:color w:val="auto"/>
              </w:rPr>
            </w:pPr>
            <w:r>
              <w:rPr>
                <w:rFonts w:ascii="仿宋" w:hAnsi="仿宋" w:eastAsia="仿宋" w:cs="仿宋"/>
                <w:color w:val="auto"/>
              </w:rPr>
              <w:t xml:space="preserve"> UPS进出线</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20.0000</w:t>
            </w:r>
          </w:p>
        </w:tc>
        <w:tc>
          <w:tcPr>
            <w:tcW w:w="755" w:type="dxa"/>
          </w:tcPr>
          <w:p>
            <w:pPr>
              <w:pStyle w:val="7"/>
              <w:rPr>
                <w:rFonts w:ascii="仿宋" w:hAnsi="仿宋" w:eastAsia="仿宋" w:cs="仿宋"/>
                <w:color w:val="auto"/>
              </w:rPr>
            </w:pPr>
            <w:r>
              <w:rPr>
                <w:rFonts w:ascii="仿宋" w:hAnsi="仿宋" w:eastAsia="仿宋" w:cs="仿宋"/>
                <w:color w:val="auto"/>
              </w:rPr>
              <w:t xml:space="preserve"> 米</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58</w:t>
            </w:r>
          </w:p>
        </w:tc>
        <w:tc>
          <w:tcPr>
            <w:tcW w:w="755" w:type="dxa"/>
          </w:tcPr>
          <w:p>
            <w:pPr>
              <w:pStyle w:val="7"/>
              <w:rPr>
                <w:rFonts w:ascii="仿宋" w:hAnsi="仿宋" w:eastAsia="仿宋" w:cs="仿宋"/>
                <w:color w:val="auto"/>
              </w:rPr>
            </w:pPr>
            <w:r>
              <w:rPr>
                <w:rFonts w:ascii="仿宋" w:hAnsi="仿宋" w:eastAsia="仿宋" w:cs="仿宋"/>
                <w:color w:val="auto"/>
              </w:rPr>
              <w:t xml:space="preserve"> UPS进出线1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50.0000</w:t>
            </w:r>
          </w:p>
        </w:tc>
        <w:tc>
          <w:tcPr>
            <w:tcW w:w="755" w:type="dxa"/>
          </w:tcPr>
          <w:p>
            <w:pPr>
              <w:pStyle w:val="7"/>
              <w:rPr>
                <w:rFonts w:ascii="仿宋" w:hAnsi="仿宋" w:eastAsia="仿宋" w:cs="仿宋"/>
                <w:color w:val="auto"/>
              </w:rPr>
            </w:pPr>
            <w:r>
              <w:rPr>
                <w:rFonts w:ascii="仿宋" w:hAnsi="仿宋" w:eastAsia="仿宋" w:cs="仿宋"/>
                <w:color w:val="auto"/>
              </w:rPr>
              <w:t xml:space="preserve"> 米</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59</w:t>
            </w:r>
          </w:p>
        </w:tc>
        <w:tc>
          <w:tcPr>
            <w:tcW w:w="755" w:type="dxa"/>
          </w:tcPr>
          <w:p>
            <w:pPr>
              <w:pStyle w:val="7"/>
              <w:rPr>
                <w:rFonts w:ascii="仿宋" w:hAnsi="仿宋" w:eastAsia="仿宋" w:cs="仿宋"/>
                <w:color w:val="auto"/>
              </w:rPr>
            </w:pPr>
            <w:r>
              <w:rPr>
                <w:rFonts w:ascii="仿宋" w:hAnsi="仿宋" w:eastAsia="仿宋" w:cs="仿宋"/>
                <w:color w:val="auto"/>
              </w:rPr>
              <w:t xml:space="preserve"> 电池箱下方角钢支架固定</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60</w:t>
            </w:r>
          </w:p>
        </w:tc>
        <w:tc>
          <w:tcPr>
            <w:tcW w:w="755" w:type="dxa"/>
          </w:tcPr>
          <w:p>
            <w:pPr>
              <w:pStyle w:val="7"/>
              <w:rPr>
                <w:rFonts w:ascii="仿宋" w:hAnsi="仿宋" w:eastAsia="仿宋" w:cs="仿宋"/>
                <w:color w:val="auto"/>
              </w:rPr>
            </w:pPr>
            <w:r>
              <w:rPr>
                <w:rFonts w:ascii="仿宋" w:hAnsi="仿宋" w:eastAsia="仿宋" w:cs="仿宋"/>
                <w:color w:val="auto"/>
              </w:rPr>
              <w:t xml:space="preserve"> 辅材</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61</w:t>
            </w:r>
          </w:p>
        </w:tc>
        <w:tc>
          <w:tcPr>
            <w:tcW w:w="755" w:type="dxa"/>
          </w:tcPr>
          <w:p>
            <w:pPr>
              <w:pStyle w:val="7"/>
              <w:rPr>
                <w:rFonts w:ascii="仿宋" w:hAnsi="仿宋" w:eastAsia="仿宋" w:cs="仿宋"/>
                <w:color w:val="auto"/>
              </w:rPr>
            </w:pPr>
            <w:r>
              <w:rPr>
                <w:rFonts w:ascii="仿宋" w:hAnsi="仿宋" w:eastAsia="仿宋" w:cs="仿宋"/>
                <w:color w:val="auto"/>
              </w:rPr>
              <w:t xml:space="preserve"> 设备机柜</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62</w:t>
            </w:r>
          </w:p>
        </w:tc>
        <w:tc>
          <w:tcPr>
            <w:tcW w:w="755" w:type="dxa"/>
          </w:tcPr>
          <w:p>
            <w:pPr>
              <w:pStyle w:val="7"/>
              <w:rPr>
                <w:rFonts w:ascii="仿宋" w:hAnsi="仿宋" w:eastAsia="仿宋" w:cs="仿宋"/>
                <w:color w:val="auto"/>
              </w:rPr>
            </w:pPr>
            <w:r>
              <w:rPr>
                <w:rFonts w:ascii="仿宋" w:hAnsi="仿宋" w:eastAsia="仿宋" w:cs="仿宋"/>
                <w:color w:val="auto"/>
              </w:rPr>
              <w:t xml:space="preserve"> 机房布局改造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63</w:t>
            </w:r>
          </w:p>
        </w:tc>
        <w:tc>
          <w:tcPr>
            <w:tcW w:w="755" w:type="dxa"/>
          </w:tcPr>
          <w:p>
            <w:pPr>
              <w:pStyle w:val="7"/>
              <w:rPr>
                <w:rFonts w:ascii="仿宋" w:hAnsi="仿宋" w:eastAsia="仿宋" w:cs="仿宋"/>
                <w:color w:val="auto"/>
              </w:rPr>
            </w:pPr>
            <w:r>
              <w:rPr>
                <w:rFonts w:ascii="仿宋" w:hAnsi="仿宋" w:eastAsia="仿宋" w:cs="仿宋"/>
                <w:color w:val="auto"/>
              </w:rPr>
              <w:t xml:space="preserve"> 强电线路改造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64</w:t>
            </w:r>
          </w:p>
        </w:tc>
        <w:tc>
          <w:tcPr>
            <w:tcW w:w="755" w:type="dxa"/>
          </w:tcPr>
          <w:p>
            <w:pPr>
              <w:pStyle w:val="7"/>
              <w:rPr>
                <w:rFonts w:ascii="仿宋" w:hAnsi="仿宋" w:eastAsia="仿宋" w:cs="仿宋"/>
                <w:color w:val="auto"/>
              </w:rPr>
            </w:pPr>
            <w:r>
              <w:rPr>
                <w:rFonts w:ascii="仿宋" w:hAnsi="仿宋" w:eastAsia="仿宋" w:cs="仿宋"/>
                <w:color w:val="auto"/>
              </w:rPr>
              <w:t xml:space="preserve"> 服务器主机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65</w:t>
            </w:r>
          </w:p>
        </w:tc>
        <w:tc>
          <w:tcPr>
            <w:tcW w:w="755" w:type="dxa"/>
          </w:tcPr>
          <w:p>
            <w:pPr>
              <w:pStyle w:val="7"/>
              <w:rPr>
                <w:rFonts w:ascii="仿宋" w:hAnsi="仿宋" w:eastAsia="仿宋" w:cs="仿宋"/>
                <w:color w:val="auto"/>
              </w:rPr>
            </w:pPr>
            <w:r>
              <w:rPr>
                <w:rFonts w:ascii="仿宋" w:hAnsi="仿宋" w:eastAsia="仿宋" w:cs="仿宋"/>
                <w:color w:val="auto"/>
              </w:rPr>
              <w:t xml:space="preserve"> 操作系统</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7.0000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66</w:t>
            </w:r>
          </w:p>
        </w:tc>
        <w:tc>
          <w:tcPr>
            <w:tcW w:w="755" w:type="dxa"/>
          </w:tcPr>
          <w:p>
            <w:pPr>
              <w:pStyle w:val="7"/>
              <w:rPr>
                <w:rFonts w:ascii="仿宋" w:hAnsi="仿宋" w:eastAsia="仿宋" w:cs="仿宋"/>
                <w:color w:val="auto"/>
              </w:rPr>
            </w:pPr>
            <w:r>
              <w:rPr>
                <w:rFonts w:ascii="仿宋" w:hAnsi="仿宋" w:eastAsia="仿宋" w:cs="仿宋"/>
                <w:color w:val="auto"/>
              </w:rPr>
              <w:t xml:space="preserve"> 数据库</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67</w:t>
            </w:r>
          </w:p>
        </w:tc>
        <w:tc>
          <w:tcPr>
            <w:tcW w:w="755" w:type="dxa"/>
          </w:tcPr>
          <w:p>
            <w:pPr>
              <w:pStyle w:val="7"/>
              <w:rPr>
                <w:rFonts w:ascii="仿宋" w:hAnsi="仿宋" w:eastAsia="仿宋" w:cs="仿宋"/>
                <w:color w:val="auto"/>
              </w:rPr>
            </w:pPr>
            <w:r>
              <w:rPr>
                <w:rFonts w:ascii="仿宋" w:hAnsi="仿宋" w:eastAsia="仿宋" w:cs="仿宋"/>
                <w:color w:val="auto"/>
              </w:rPr>
              <w:t xml:space="preserve"> 中间件</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68</w:t>
            </w:r>
          </w:p>
        </w:tc>
        <w:tc>
          <w:tcPr>
            <w:tcW w:w="755" w:type="dxa"/>
          </w:tcPr>
          <w:p>
            <w:pPr>
              <w:pStyle w:val="7"/>
              <w:rPr>
                <w:rFonts w:ascii="仿宋" w:hAnsi="仿宋" w:eastAsia="仿宋" w:cs="仿宋"/>
                <w:color w:val="auto"/>
              </w:rPr>
            </w:pPr>
            <w:r>
              <w:rPr>
                <w:rFonts w:ascii="仿宋" w:hAnsi="仿宋" w:eastAsia="仿宋" w:cs="仿宋"/>
                <w:color w:val="auto"/>
              </w:rPr>
              <w:t xml:space="preserve"> 服务器虚拟化工具</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69</w:t>
            </w:r>
          </w:p>
        </w:tc>
        <w:tc>
          <w:tcPr>
            <w:tcW w:w="755" w:type="dxa"/>
          </w:tcPr>
          <w:p>
            <w:pPr>
              <w:pStyle w:val="7"/>
              <w:rPr>
                <w:rFonts w:ascii="仿宋" w:hAnsi="仿宋" w:eastAsia="仿宋" w:cs="仿宋"/>
                <w:color w:val="auto"/>
              </w:rPr>
            </w:pPr>
            <w:r>
              <w:rPr>
                <w:rFonts w:ascii="仿宋" w:hAnsi="仿宋" w:eastAsia="仿宋" w:cs="仿宋"/>
                <w:color w:val="auto"/>
              </w:rPr>
              <w:t xml:space="preserve"> 二级等保</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70</w:t>
            </w:r>
          </w:p>
        </w:tc>
        <w:tc>
          <w:tcPr>
            <w:tcW w:w="755" w:type="dxa"/>
          </w:tcPr>
          <w:p>
            <w:pPr>
              <w:pStyle w:val="7"/>
              <w:rPr>
                <w:rFonts w:ascii="仿宋" w:hAnsi="仿宋" w:eastAsia="仿宋" w:cs="仿宋"/>
                <w:color w:val="auto"/>
              </w:rPr>
            </w:pPr>
            <w:r>
              <w:rPr>
                <w:rFonts w:ascii="仿宋" w:hAnsi="仿宋" w:eastAsia="仿宋" w:cs="仿宋"/>
                <w:color w:val="auto"/>
              </w:rPr>
              <w:t xml:space="preserve"> 不见面询标服务</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3.0000</w:t>
            </w:r>
          </w:p>
        </w:tc>
        <w:tc>
          <w:tcPr>
            <w:tcW w:w="755" w:type="dxa"/>
          </w:tcPr>
          <w:p>
            <w:pPr>
              <w:pStyle w:val="7"/>
              <w:rPr>
                <w:rFonts w:ascii="仿宋" w:hAnsi="仿宋" w:eastAsia="仿宋" w:cs="仿宋"/>
                <w:color w:val="auto"/>
              </w:rPr>
            </w:pPr>
            <w:r>
              <w:rPr>
                <w:rFonts w:ascii="仿宋" w:hAnsi="仿宋" w:eastAsia="仿宋" w:cs="仿宋"/>
                <w:color w:val="auto"/>
              </w:rPr>
              <w:t xml:space="preserve"> 年</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71</w:t>
            </w:r>
          </w:p>
        </w:tc>
        <w:tc>
          <w:tcPr>
            <w:tcW w:w="755" w:type="dxa"/>
          </w:tcPr>
          <w:p>
            <w:pPr>
              <w:pStyle w:val="7"/>
              <w:rPr>
                <w:rFonts w:ascii="仿宋" w:hAnsi="仿宋" w:eastAsia="仿宋" w:cs="仿宋"/>
                <w:color w:val="auto"/>
              </w:rPr>
            </w:pPr>
            <w:r>
              <w:rPr>
                <w:rFonts w:ascii="仿宋" w:hAnsi="仿宋" w:eastAsia="仿宋" w:cs="仿宋"/>
                <w:color w:val="auto"/>
              </w:rPr>
              <w:t xml:space="preserve"> 液晶显示器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72</w:t>
            </w:r>
          </w:p>
        </w:tc>
        <w:tc>
          <w:tcPr>
            <w:tcW w:w="755" w:type="dxa"/>
          </w:tcPr>
          <w:p>
            <w:pPr>
              <w:pStyle w:val="7"/>
              <w:rPr>
                <w:rFonts w:ascii="仿宋" w:hAnsi="仿宋" w:eastAsia="仿宋" w:cs="仿宋"/>
                <w:color w:val="auto"/>
              </w:rPr>
            </w:pPr>
            <w:r>
              <w:rPr>
                <w:rFonts w:ascii="仿宋" w:hAnsi="仿宋" w:eastAsia="仿宋" w:cs="仿宋"/>
                <w:color w:val="auto"/>
              </w:rPr>
              <w:t xml:space="preserve"> 评标操作终端</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73</w:t>
            </w:r>
          </w:p>
        </w:tc>
        <w:tc>
          <w:tcPr>
            <w:tcW w:w="755" w:type="dxa"/>
          </w:tcPr>
          <w:p>
            <w:pPr>
              <w:pStyle w:val="7"/>
              <w:rPr>
                <w:rFonts w:ascii="仿宋" w:hAnsi="仿宋" w:eastAsia="仿宋" w:cs="仿宋"/>
                <w:color w:val="auto"/>
              </w:rPr>
            </w:pPr>
            <w:r>
              <w:rPr>
                <w:rFonts w:ascii="仿宋" w:hAnsi="仿宋" w:eastAsia="仿宋" w:cs="仿宋"/>
                <w:color w:val="auto"/>
              </w:rPr>
              <w:t xml:space="preserve"> 桌面式摄像头</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74</w:t>
            </w:r>
          </w:p>
        </w:tc>
        <w:tc>
          <w:tcPr>
            <w:tcW w:w="755" w:type="dxa"/>
          </w:tcPr>
          <w:p>
            <w:pPr>
              <w:pStyle w:val="7"/>
              <w:rPr>
                <w:rFonts w:ascii="仿宋" w:hAnsi="仿宋" w:eastAsia="仿宋" w:cs="仿宋"/>
                <w:color w:val="auto"/>
              </w:rPr>
            </w:pPr>
            <w:r>
              <w:rPr>
                <w:rFonts w:ascii="仿宋" w:hAnsi="仿宋" w:eastAsia="仿宋" w:cs="仿宋"/>
                <w:color w:val="auto"/>
              </w:rPr>
              <w:t xml:space="preserve"> 耳麦</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75</w:t>
            </w:r>
          </w:p>
        </w:tc>
        <w:tc>
          <w:tcPr>
            <w:tcW w:w="755" w:type="dxa"/>
          </w:tcPr>
          <w:p>
            <w:pPr>
              <w:pStyle w:val="7"/>
              <w:rPr>
                <w:rFonts w:ascii="仿宋" w:hAnsi="仿宋" w:eastAsia="仿宋" w:cs="仿宋"/>
                <w:color w:val="auto"/>
              </w:rPr>
            </w:pPr>
            <w:r>
              <w:rPr>
                <w:rFonts w:ascii="仿宋" w:hAnsi="仿宋" w:eastAsia="仿宋" w:cs="仿宋"/>
                <w:color w:val="auto"/>
              </w:rPr>
              <w:t xml:space="preserve"> 分布式评标视频终端</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76</w:t>
            </w:r>
          </w:p>
        </w:tc>
        <w:tc>
          <w:tcPr>
            <w:tcW w:w="755" w:type="dxa"/>
          </w:tcPr>
          <w:p>
            <w:pPr>
              <w:pStyle w:val="7"/>
              <w:rPr>
                <w:rFonts w:ascii="仿宋" w:hAnsi="仿宋" w:eastAsia="仿宋" w:cs="仿宋"/>
                <w:color w:val="auto"/>
              </w:rPr>
            </w:pPr>
            <w:r>
              <w:rPr>
                <w:rFonts w:ascii="仿宋" w:hAnsi="仿宋" w:eastAsia="仿宋" w:cs="仿宋"/>
                <w:color w:val="auto"/>
              </w:rPr>
              <w:t xml:space="preserve"> 评标互动终端▲</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77</w:t>
            </w:r>
          </w:p>
        </w:tc>
        <w:tc>
          <w:tcPr>
            <w:tcW w:w="755" w:type="dxa"/>
          </w:tcPr>
          <w:p>
            <w:pPr>
              <w:pStyle w:val="7"/>
              <w:rPr>
                <w:rFonts w:ascii="仿宋" w:hAnsi="仿宋" w:eastAsia="仿宋" w:cs="仿宋"/>
                <w:color w:val="auto"/>
              </w:rPr>
            </w:pPr>
            <w:r>
              <w:rPr>
                <w:rFonts w:ascii="仿宋" w:hAnsi="仿宋" w:eastAsia="仿宋" w:cs="仿宋"/>
                <w:color w:val="auto"/>
              </w:rPr>
              <w:t xml:space="preserve"> 视音频录制授权终端</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78</w:t>
            </w:r>
          </w:p>
        </w:tc>
        <w:tc>
          <w:tcPr>
            <w:tcW w:w="755" w:type="dxa"/>
          </w:tcPr>
          <w:p>
            <w:pPr>
              <w:pStyle w:val="7"/>
              <w:rPr>
                <w:rFonts w:ascii="仿宋" w:hAnsi="仿宋" w:eastAsia="仿宋" w:cs="仿宋"/>
                <w:color w:val="auto"/>
              </w:rPr>
            </w:pPr>
            <w:r>
              <w:rPr>
                <w:rFonts w:ascii="仿宋" w:hAnsi="仿宋" w:eastAsia="仿宋" w:cs="仿宋"/>
                <w:color w:val="auto"/>
              </w:rPr>
              <w:t xml:space="preserve"> 电子交易录像文件存储机▲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79</w:t>
            </w:r>
          </w:p>
        </w:tc>
        <w:tc>
          <w:tcPr>
            <w:tcW w:w="755" w:type="dxa"/>
          </w:tcPr>
          <w:p>
            <w:pPr>
              <w:pStyle w:val="7"/>
              <w:rPr>
                <w:rFonts w:ascii="仿宋" w:hAnsi="仿宋" w:eastAsia="仿宋" w:cs="仿宋"/>
                <w:color w:val="auto"/>
              </w:rPr>
            </w:pPr>
            <w:r>
              <w:rPr>
                <w:rFonts w:ascii="仿宋" w:hAnsi="仿宋" w:eastAsia="仿宋" w:cs="仿宋"/>
                <w:color w:val="auto"/>
              </w:rPr>
              <w:t xml:space="preserve"> 24门储物柜</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80</w:t>
            </w:r>
          </w:p>
        </w:tc>
        <w:tc>
          <w:tcPr>
            <w:tcW w:w="755" w:type="dxa"/>
          </w:tcPr>
          <w:p>
            <w:pPr>
              <w:pStyle w:val="7"/>
              <w:rPr>
                <w:rFonts w:ascii="仿宋" w:hAnsi="仿宋" w:eastAsia="仿宋" w:cs="仿宋"/>
                <w:color w:val="auto"/>
              </w:rPr>
            </w:pPr>
            <w:r>
              <w:rPr>
                <w:rFonts w:ascii="仿宋" w:hAnsi="仿宋" w:eastAsia="仿宋" w:cs="仿宋"/>
                <w:color w:val="auto"/>
              </w:rPr>
              <w:t xml:space="preserve"> 金属检测门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81</w:t>
            </w:r>
          </w:p>
        </w:tc>
        <w:tc>
          <w:tcPr>
            <w:tcW w:w="755" w:type="dxa"/>
          </w:tcPr>
          <w:p>
            <w:pPr>
              <w:pStyle w:val="7"/>
              <w:rPr>
                <w:rFonts w:ascii="仿宋" w:hAnsi="仿宋" w:eastAsia="仿宋" w:cs="仿宋"/>
                <w:color w:val="auto"/>
              </w:rPr>
            </w:pPr>
            <w:r>
              <w:rPr>
                <w:rFonts w:ascii="仿宋" w:hAnsi="仿宋" w:eastAsia="仿宋" w:cs="仿宋"/>
                <w:color w:val="auto"/>
              </w:rPr>
              <w:t xml:space="preserve"> 专家电子签名集成一体机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82</w:t>
            </w:r>
          </w:p>
        </w:tc>
        <w:tc>
          <w:tcPr>
            <w:tcW w:w="755" w:type="dxa"/>
          </w:tcPr>
          <w:p>
            <w:pPr>
              <w:pStyle w:val="7"/>
              <w:rPr>
                <w:rFonts w:ascii="仿宋" w:hAnsi="仿宋" w:eastAsia="仿宋" w:cs="仿宋"/>
                <w:color w:val="auto"/>
              </w:rPr>
            </w:pPr>
            <w:r>
              <w:rPr>
                <w:rFonts w:ascii="仿宋" w:hAnsi="仿宋" w:eastAsia="仿宋" w:cs="仿宋"/>
                <w:color w:val="auto"/>
              </w:rPr>
              <w:t xml:space="preserve"> 高清网络筒型摄像机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83</w:t>
            </w:r>
          </w:p>
        </w:tc>
        <w:tc>
          <w:tcPr>
            <w:tcW w:w="755" w:type="dxa"/>
          </w:tcPr>
          <w:p>
            <w:pPr>
              <w:pStyle w:val="7"/>
              <w:rPr>
                <w:rFonts w:ascii="仿宋" w:hAnsi="仿宋" w:eastAsia="仿宋" w:cs="仿宋"/>
                <w:color w:val="auto"/>
              </w:rPr>
            </w:pPr>
            <w:r>
              <w:rPr>
                <w:rFonts w:ascii="仿宋" w:hAnsi="仿宋" w:eastAsia="仿宋" w:cs="仿宋"/>
                <w:color w:val="auto"/>
              </w:rPr>
              <w:t xml:space="preserve"> 筒型摄像机支架</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84</w:t>
            </w:r>
          </w:p>
        </w:tc>
        <w:tc>
          <w:tcPr>
            <w:tcW w:w="755" w:type="dxa"/>
          </w:tcPr>
          <w:p>
            <w:pPr>
              <w:pStyle w:val="7"/>
              <w:rPr>
                <w:rFonts w:ascii="仿宋" w:hAnsi="仿宋" w:eastAsia="仿宋" w:cs="仿宋"/>
                <w:color w:val="auto"/>
              </w:rPr>
            </w:pPr>
            <w:r>
              <w:rPr>
                <w:rFonts w:ascii="仿宋" w:hAnsi="仿宋" w:eastAsia="仿宋" w:cs="仿宋"/>
                <w:color w:val="auto"/>
              </w:rPr>
              <w:t xml:space="preserve"> 高灵敏度拾音器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85</w:t>
            </w:r>
          </w:p>
        </w:tc>
        <w:tc>
          <w:tcPr>
            <w:tcW w:w="755" w:type="dxa"/>
          </w:tcPr>
          <w:p>
            <w:pPr>
              <w:pStyle w:val="7"/>
              <w:rPr>
                <w:rFonts w:ascii="仿宋" w:hAnsi="仿宋" w:eastAsia="仿宋" w:cs="仿宋"/>
                <w:color w:val="auto"/>
              </w:rPr>
            </w:pPr>
            <w:r>
              <w:rPr>
                <w:rFonts w:ascii="仿宋" w:hAnsi="仿宋" w:eastAsia="仿宋" w:cs="仿宋"/>
                <w:color w:val="auto"/>
              </w:rPr>
              <w:t xml:space="preserve"> 单路电源适配器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86</w:t>
            </w:r>
          </w:p>
        </w:tc>
        <w:tc>
          <w:tcPr>
            <w:tcW w:w="755" w:type="dxa"/>
          </w:tcPr>
          <w:p>
            <w:pPr>
              <w:pStyle w:val="7"/>
              <w:rPr>
                <w:rFonts w:ascii="仿宋" w:hAnsi="仿宋" w:eastAsia="仿宋" w:cs="仿宋"/>
                <w:color w:val="auto"/>
              </w:rPr>
            </w:pPr>
            <w:r>
              <w:rPr>
                <w:rFonts w:ascii="仿宋" w:hAnsi="仿宋" w:eastAsia="仿宋" w:cs="仿宋"/>
                <w:color w:val="auto"/>
              </w:rPr>
              <w:t xml:space="preserve"> 液晶显示器1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87</w:t>
            </w:r>
          </w:p>
        </w:tc>
        <w:tc>
          <w:tcPr>
            <w:tcW w:w="755" w:type="dxa"/>
          </w:tcPr>
          <w:p>
            <w:pPr>
              <w:pStyle w:val="7"/>
              <w:rPr>
                <w:rFonts w:ascii="仿宋" w:hAnsi="仿宋" w:eastAsia="仿宋" w:cs="仿宋"/>
                <w:color w:val="auto"/>
              </w:rPr>
            </w:pPr>
            <w:r>
              <w:rPr>
                <w:rFonts w:ascii="仿宋" w:hAnsi="仿宋" w:eastAsia="仿宋" w:cs="仿宋"/>
                <w:color w:val="auto"/>
              </w:rPr>
              <w:t xml:space="preserve"> 开标操作终端</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88</w:t>
            </w:r>
          </w:p>
        </w:tc>
        <w:tc>
          <w:tcPr>
            <w:tcW w:w="755" w:type="dxa"/>
          </w:tcPr>
          <w:p>
            <w:pPr>
              <w:pStyle w:val="7"/>
              <w:rPr>
                <w:rFonts w:ascii="仿宋" w:hAnsi="仿宋" w:eastAsia="仿宋" w:cs="仿宋"/>
                <w:color w:val="auto"/>
              </w:rPr>
            </w:pPr>
            <w:r>
              <w:rPr>
                <w:rFonts w:ascii="仿宋" w:hAnsi="仿宋" w:eastAsia="仿宋" w:cs="仿宋"/>
                <w:color w:val="auto"/>
              </w:rPr>
              <w:t xml:space="preserve"> 桌面式摄像头1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89</w:t>
            </w:r>
          </w:p>
        </w:tc>
        <w:tc>
          <w:tcPr>
            <w:tcW w:w="755" w:type="dxa"/>
          </w:tcPr>
          <w:p>
            <w:pPr>
              <w:pStyle w:val="7"/>
              <w:rPr>
                <w:rFonts w:ascii="仿宋" w:hAnsi="仿宋" w:eastAsia="仿宋" w:cs="仿宋"/>
                <w:color w:val="auto"/>
              </w:rPr>
            </w:pPr>
            <w:r>
              <w:rPr>
                <w:rFonts w:ascii="仿宋" w:hAnsi="仿宋" w:eastAsia="仿宋" w:cs="仿宋"/>
                <w:color w:val="auto"/>
              </w:rPr>
              <w:t xml:space="preserve"> 耳麦1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90</w:t>
            </w:r>
          </w:p>
        </w:tc>
        <w:tc>
          <w:tcPr>
            <w:tcW w:w="755" w:type="dxa"/>
          </w:tcPr>
          <w:p>
            <w:pPr>
              <w:pStyle w:val="7"/>
              <w:rPr>
                <w:rFonts w:ascii="仿宋" w:hAnsi="仿宋" w:eastAsia="仿宋" w:cs="仿宋"/>
                <w:color w:val="auto"/>
              </w:rPr>
            </w:pPr>
            <w:r>
              <w:rPr>
                <w:rFonts w:ascii="仿宋" w:hAnsi="仿宋" w:eastAsia="仿宋" w:cs="仿宋"/>
                <w:color w:val="auto"/>
              </w:rPr>
              <w:t xml:space="preserve"> 电视机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91</w:t>
            </w:r>
          </w:p>
        </w:tc>
        <w:tc>
          <w:tcPr>
            <w:tcW w:w="755" w:type="dxa"/>
          </w:tcPr>
          <w:p>
            <w:pPr>
              <w:pStyle w:val="7"/>
              <w:rPr>
                <w:rFonts w:ascii="仿宋" w:hAnsi="仿宋" w:eastAsia="仿宋" w:cs="仿宋"/>
                <w:color w:val="auto"/>
              </w:rPr>
            </w:pPr>
            <w:r>
              <w:rPr>
                <w:rFonts w:ascii="仿宋" w:hAnsi="仿宋" w:eastAsia="仿宋" w:cs="仿宋"/>
                <w:color w:val="auto"/>
              </w:rPr>
              <w:t xml:space="preserve"> HDMI线</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92</w:t>
            </w:r>
          </w:p>
        </w:tc>
        <w:tc>
          <w:tcPr>
            <w:tcW w:w="755" w:type="dxa"/>
          </w:tcPr>
          <w:p>
            <w:pPr>
              <w:pStyle w:val="7"/>
              <w:rPr>
                <w:rFonts w:ascii="仿宋" w:hAnsi="仿宋" w:eastAsia="仿宋" w:cs="仿宋"/>
                <w:color w:val="auto"/>
              </w:rPr>
            </w:pPr>
            <w:r>
              <w:rPr>
                <w:rFonts w:ascii="仿宋" w:hAnsi="仿宋" w:eastAsia="仿宋" w:cs="仿宋"/>
                <w:color w:val="auto"/>
              </w:rPr>
              <w:t xml:space="preserve"> 打印机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93</w:t>
            </w:r>
          </w:p>
        </w:tc>
        <w:tc>
          <w:tcPr>
            <w:tcW w:w="755" w:type="dxa"/>
          </w:tcPr>
          <w:p>
            <w:pPr>
              <w:pStyle w:val="7"/>
              <w:rPr>
                <w:rFonts w:ascii="仿宋" w:hAnsi="仿宋" w:eastAsia="仿宋" w:cs="仿宋"/>
                <w:color w:val="auto"/>
              </w:rPr>
            </w:pPr>
            <w:r>
              <w:rPr>
                <w:rFonts w:ascii="仿宋" w:hAnsi="仿宋" w:eastAsia="仿宋" w:cs="仿宋"/>
                <w:color w:val="auto"/>
              </w:rPr>
              <w:t xml:space="preserve"> 评标小屋</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94</w:t>
            </w:r>
          </w:p>
        </w:tc>
        <w:tc>
          <w:tcPr>
            <w:tcW w:w="755" w:type="dxa"/>
          </w:tcPr>
          <w:p>
            <w:pPr>
              <w:pStyle w:val="7"/>
              <w:rPr>
                <w:rFonts w:ascii="仿宋" w:hAnsi="仿宋" w:eastAsia="仿宋" w:cs="仿宋"/>
                <w:color w:val="auto"/>
              </w:rPr>
            </w:pPr>
            <w:r>
              <w:rPr>
                <w:rFonts w:ascii="仿宋" w:hAnsi="仿宋" w:eastAsia="仿宋" w:cs="仿宋"/>
                <w:color w:val="auto"/>
              </w:rPr>
              <w:t xml:space="preserve"> 辅助显示器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95</w:t>
            </w:r>
          </w:p>
        </w:tc>
        <w:tc>
          <w:tcPr>
            <w:tcW w:w="755" w:type="dxa"/>
          </w:tcPr>
          <w:p>
            <w:pPr>
              <w:pStyle w:val="7"/>
              <w:rPr>
                <w:rFonts w:ascii="仿宋" w:hAnsi="仿宋" w:eastAsia="仿宋" w:cs="仿宋"/>
                <w:color w:val="auto"/>
              </w:rPr>
            </w:pPr>
            <w:r>
              <w:rPr>
                <w:rFonts w:ascii="仿宋" w:hAnsi="仿宋" w:eastAsia="仿宋" w:cs="仿宋"/>
                <w:color w:val="auto"/>
              </w:rPr>
              <w:t xml:space="preserve"> 辅助电视安装支架</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付</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96</w:t>
            </w:r>
          </w:p>
        </w:tc>
        <w:tc>
          <w:tcPr>
            <w:tcW w:w="755" w:type="dxa"/>
          </w:tcPr>
          <w:p>
            <w:pPr>
              <w:pStyle w:val="7"/>
              <w:rPr>
                <w:rFonts w:ascii="仿宋" w:hAnsi="仿宋" w:eastAsia="仿宋" w:cs="仿宋"/>
                <w:color w:val="auto"/>
              </w:rPr>
            </w:pPr>
            <w:r>
              <w:rPr>
                <w:rFonts w:ascii="仿宋" w:hAnsi="仿宋" w:eastAsia="仿宋" w:cs="仿宋"/>
                <w:color w:val="auto"/>
              </w:rPr>
              <w:t xml:space="preserve"> 高清混合矩阵</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97</w:t>
            </w:r>
          </w:p>
        </w:tc>
        <w:tc>
          <w:tcPr>
            <w:tcW w:w="755" w:type="dxa"/>
          </w:tcPr>
          <w:p>
            <w:pPr>
              <w:pStyle w:val="7"/>
              <w:rPr>
                <w:rFonts w:ascii="仿宋" w:hAnsi="仿宋" w:eastAsia="仿宋" w:cs="仿宋"/>
                <w:color w:val="auto"/>
              </w:rPr>
            </w:pPr>
            <w:r>
              <w:rPr>
                <w:rFonts w:ascii="仿宋" w:hAnsi="仿宋" w:eastAsia="仿宋" w:cs="仿宋"/>
                <w:color w:val="auto"/>
              </w:rPr>
              <w:t xml:space="preserve"> 主扩线型阵列音柱</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98</w:t>
            </w:r>
          </w:p>
        </w:tc>
        <w:tc>
          <w:tcPr>
            <w:tcW w:w="755" w:type="dxa"/>
          </w:tcPr>
          <w:p>
            <w:pPr>
              <w:pStyle w:val="7"/>
              <w:rPr>
                <w:rFonts w:ascii="仿宋" w:hAnsi="仿宋" w:eastAsia="仿宋" w:cs="仿宋"/>
                <w:color w:val="auto"/>
              </w:rPr>
            </w:pPr>
            <w:r>
              <w:rPr>
                <w:rFonts w:ascii="仿宋" w:hAnsi="仿宋" w:eastAsia="仿宋" w:cs="仿宋"/>
                <w:color w:val="auto"/>
              </w:rPr>
              <w:t xml:space="preserve"> 辅助音箱</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4.0000</w:t>
            </w:r>
          </w:p>
        </w:tc>
        <w:tc>
          <w:tcPr>
            <w:tcW w:w="755" w:type="dxa"/>
          </w:tcPr>
          <w:p>
            <w:pPr>
              <w:pStyle w:val="7"/>
              <w:rPr>
                <w:rFonts w:ascii="仿宋" w:hAnsi="仿宋" w:eastAsia="仿宋" w:cs="仿宋"/>
                <w:color w:val="auto"/>
              </w:rPr>
            </w:pPr>
            <w:r>
              <w:rPr>
                <w:rFonts w:ascii="仿宋" w:hAnsi="仿宋" w:eastAsia="仿宋" w:cs="仿宋"/>
                <w:color w:val="auto"/>
              </w:rPr>
              <w:t xml:space="preserve"> 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99</w:t>
            </w:r>
          </w:p>
        </w:tc>
        <w:tc>
          <w:tcPr>
            <w:tcW w:w="755" w:type="dxa"/>
          </w:tcPr>
          <w:p>
            <w:pPr>
              <w:pStyle w:val="7"/>
              <w:rPr>
                <w:rFonts w:ascii="仿宋" w:hAnsi="仿宋" w:eastAsia="仿宋" w:cs="仿宋"/>
                <w:color w:val="auto"/>
              </w:rPr>
            </w:pPr>
            <w:r>
              <w:rPr>
                <w:rFonts w:ascii="仿宋" w:hAnsi="仿宋" w:eastAsia="仿宋" w:cs="仿宋"/>
                <w:color w:val="auto"/>
              </w:rPr>
              <w:t xml:space="preserve"> 返听吸顶音箱</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100</w:t>
            </w:r>
          </w:p>
        </w:tc>
        <w:tc>
          <w:tcPr>
            <w:tcW w:w="755" w:type="dxa"/>
          </w:tcPr>
          <w:p>
            <w:pPr>
              <w:pStyle w:val="7"/>
              <w:rPr>
                <w:rFonts w:ascii="仿宋" w:hAnsi="仿宋" w:eastAsia="仿宋" w:cs="仿宋"/>
                <w:color w:val="auto"/>
              </w:rPr>
            </w:pPr>
            <w:r>
              <w:rPr>
                <w:rFonts w:ascii="仿宋" w:hAnsi="仿宋" w:eastAsia="仿宋" w:cs="仿宋"/>
                <w:color w:val="auto"/>
              </w:rPr>
              <w:t xml:space="preserve"> 主扩功放</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101</w:t>
            </w:r>
          </w:p>
        </w:tc>
        <w:tc>
          <w:tcPr>
            <w:tcW w:w="755" w:type="dxa"/>
          </w:tcPr>
          <w:p>
            <w:pPr>
              <w:pStyle w:val="7"/>
              <w:rPr>
                <w:rFonts w:ascii="仿宋" w:hAnsi="仿宋" w:eastAsia="仿宋" w:cs="仿宋"/>
                <w:color w:val="auto"/>
              </w:rPr>
            </w:pPr>
            <w:r>
              <w:rPr>
                <w:rFonts w:ascii="仿宋" w:hAnsi="仿宋" w:eastAsia="仿宋" w:cs="仿宋"/>
                <w:color w:val="auto"/>
              </w:rPr>
              <w:t xml:space="preserve"> 辅助功放</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102</w:t>
            </w:r>
          </w:p>
        </w:tc>
        <w:tc>
          <w:tcPr>
            <w:tcW w:w="755" w:type="dxa"/>
          </w:tcPr>
          <w:p>
            <w:pPr>
              <w:pStyle w:val="7"/>
              <w:rPr>
                <w:rFonts w:ascii="仿宋" w:hAnsi="仿宋" w:eastAsia="仿宋" w:cs="仿宋"/>
                <w:color w:val="auto"/>
              </w:rPr>
            </w:pPr>
            <w:r>
              <w:rPr>
                <w:rFonts w:ascii="仿宋" w:hAnsi="仿宋" w:eastAsia="仿宋" w:cs="仿宋"/>
                <w:color w:val="auto"/>
              </w:rPr>
              <w:t xml:space="preserve"> 返听功放</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103</w:t>
            </w:r>
          </w:p>
        </w:tc>
        <w:tc>
          <w:tcPr>
            <w:tcW w:w="755" w:type="dxa"/>
          </w:tcPr>
          <w:p>
            <w:pPr>
              <w:pStyle w:val="7"/>
              <w:rPr>
                <w:rFonts w:ascii="仿宋" w:hAnsi="仿宋" w:eastAsia="仿宋" w:cs="仿宋"/>
                <w:color w:val="auto"/>
              </w:rPr>
            </w:pPr>
            <w:r>
              <w:rPr>
                <w:rFonts w:ascii="仿宋" w:hAnsi="仿宋" w:eastAsia="仿宋" w:cs="仿宋"/>
                <w:color w:val="auto"/>
              </w:rPr>
              <w:t xml:space="preserve"> 数字音频处理器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104</w:t>
            </w:r>
          </w:p>
        </w:tc>
        <w:tc>
          <w:tcPr>
            <w:tcW w:w="755" w:type="dxa"/>
          </w:tcPr>
          <w:p>
            <w:pPr>
              <w:pStyle w:val="7"/>
              <w:rPr>
                <w:rFonts w:ascii="仿宋" w:hAnsi="仿宋" w:eastAsia="仿宋" w:cs="仿宋"/>
                <w:color w:val="auto"/>
              </w:rPr>
            </w:pPr>
            <w:r>
              <w:rPr>
                <w:rFonts w:ascii="仿宋" w:hAnsi="仿宋" w:eastAsia="仿宋" w:cs="仿宋"/>
                <w:color w:val="auto"/>
              </w:rPr>
              <w:t xml:space="preserve"> 调音台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105</w:t>
            </w:r>
          </w:p>
        </w:tc>
        <w:tc>
          <w:tcPr>
            <w:tcW w:w="755" w:type="dxa"/>
          </w:tcPr>
          <w:p>
            <w:pPr>
              <w:pStyle w:val="7"/>
              <w:rPr>
                <w:rFonts w:ascii="仿宋" w:hAnsi="仿宋" w:eastAsia="仿宋" w:cs="仿宋"/>
                <w:color w:val="auto"/>
              </w:rPr>
            </w:pPr>
            <w:r>
              <w:rPr>
                <w:rFonts w:ascii="仿宋" w:hAnsi="仿宋" w:eastAsia="仿宋" w:cs="仿宋"/>
                <w:color w:val="auto"/>
              </w:rPr>
              <w:t xml:space="preserve"> 会议讨论主机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106</w:t>
            </w:r>
          </w:p>
        </w:tc>
        <w:tc>
          <w:tcPr>
            <w:tcW w:w="755" w:type="dxa"/>
          </w:tcPr>
          <w:p>
            <w:pPr>
              <w:pStyle w:val="7"/>
              <w:rPr>
                <w:rFonts w:ascii="仿宋" w:hAnsi="仿宋" w:eastAsia="仿宋" w:cs="仿宋"/>
                <w:color w:val="auto"/>
              </w:rPr>
            </w:pPr>
            <w:r>
              <w:rPr>
                <w:rFonts w:ascii="仿宋" w:hAnsi="仿宋" w:eastAsia="仿宋" w:cs="仿宋"/>
                <w:color w:val="auto"/>
              </w:rPr>
              <w:t xml:space="preserve"> 主席单元</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支</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107</w:t>
            </w:r>
          </w:p>
        </w:tc>
        <w:tc>
          <w:tcPr>
            <w:tcW w:w="755" w:type="dxa"/>
          </w:tcPr>
          <w:p>
            <w:pPr>
              <w:pStyle w:val="7"/>
              <w:rPr>
                <w:rFonts w:ascii="仿宋" w:hAnsi="仿宋" w:eastAsia="仿宋" w:cs="仿宋"/>
                <w:color w:val="auto"/>
              </w:rPr>
            </w:pPr>
            <w:r>
              <w:rPr>
                <w:rFonts w:ascii="仿宋" w:hAnsi="仿宋" w:eastAsia="仿宋" w:cs="仿宋"/>
                <w:color w:val="auto"/>
              </w:rPr>
              <w:t xml:space="preserve"> 代表单元</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8.0000</w:t>
            </w:r>
          </w:p>
        </w:tc>
        <w:tc>
          <w:tcPr>
            <w:tcW w:w="755" w:type="dxa"/>
          </w:tcPr>
          <w:p>
            <w:pPr>
              <w:pStyle w:val="7"/>
              <w:rPr>
                <w:rFonts w:ascii="仿宋" w:hAnsi="仿宋" w:eastAsia="仿宋" w:cs="仿宋"/>
                <w:color w:val="auto"/>
              </w:rPr>
            </w:pPr>
            <w:r>
              <w:rPr>
                <w:rFonts w:ascii="仿宋" w:hAnsi="仿宋" w:eastAsia="仿宋" w:cs="仿宋"/>
                <w:color w:val="auto"/>
              </w:rPr>
              <w:t xml:space="preserve"> 支</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108</w:t>
            </w:r>
          </w:p>
        </w:tc>
        <w:tc>
          <w:tcPr>
            <w:tcW w:w="755" w:type="dxa"/>
          </w:tcPr>
          <w:p>
            <w:pPr>
              <w:pStyle w:val="7"/>
              <w:rPr>
                <w:rFonts w:ascii="仿宋" w:hAnsi="仿宋" w:eastAsia="仿宋" w:cs="仿宋"/>
                <w:color w:val="auto"/>
              </w:rPr>
            </w:pPr>
            <w:r>
              <w:rPr>
                <w:rFonts w:ascii="仿宋" w:hAnsi="仿宋" w:eastAsia="仿宋" w:cs="仿宋"/>
                <w:color w:val="auto"/>
              </w:rPr>
              <w:t xml:space="preserve"> 双通道分集无线麦克风（双手持）</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109</w:t>
            </w:r>
          </w:p>
        </w:tc>
        <w:tc>
          <w:tcPr>
            <w:tcW w:w="755" w:type="dxa"/>
          </w:tcPr>
          <w:p>
            <w:pPr>
              <w:pStyle w:val="7"/>
              <w:rPr>
                <w:rFonts w:ascii="仿宋" w:hAnsi="仿宋" w:eastAsia="仿宋" w:cs="仿宋"/>
                <w:color w:val="auto"/>
              </w:rPr>
            </w:pPr>
            <w:r>
              <w:rPr>
                <w:rFonts w:ascii="仿宋" w:hAnsi="仿宋" w:eastAsia="仿宋" w:cs="仿宋"/>
                <w:color w:val="auto"/>
              </w:rPr>
              <w:t xml:space="preserve"> 天线分配器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110</w:t>
            </w:r>
          </w:p>
        </w:tc>
        <w:tc>
          <w:tcPr>
            <w:tcW w:w="755" w:type="dxa"/>
          </w:tcPr>
          <w:p>
            <w:pPr>
              <w:pStyle w:val="7"/>
              <w:rPr>
                <w:rFonts w:ascii="仿宋" w:hAnsi="仿宋" w:eastAsia="仿宋" w:cs="仿宋"/>
                <w:color w:val="auto"/>
              </w:rPr>
            </w:pPr>
            <w:r>
              <w:rPr>
                <w:rFonts w:ascii="仿宋" w:hAnsi="仿宋" w:eastAsia="仿宋" w:cs="仿宋"/>
                <w:color w:val="auto"/>
              </w:rPr>
              <w:t xml:space="preserve"> 指向性天线</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111</w:t>
            </w:r>
          </w:p>
        </w:tc>
        <w:tc>
          <w:tcPr>
            <w:tcW w:w="755" w:type="dxa"/>
          </w:tcPr>
          <w:p>
            <w:pPr>
              <w:pStyle w:val="7"/>
              <w:rPr>
                <w:rFonts w:ascii="仿宋" w:hAnsi="仿宋" w:eastAsia="仿宋" w:cs="仿宋"/>
                <w:color w:val="auto"/>
              </w:rPr>
            </w:pPr>
            <w:r>
              <w:rPr>
                <w:rFonts w:ascii="仿宋" w:hAnsi="仿宋" w:eastAsia="仿宋" w:cs="仿宋"/>
                <w:color w:val="auto"/>
              </w:rPr>
              <w:t xml:space="preserve"> 高清会议摄像机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112</w:t>
            </w:r>
          </w:p>
        </w:tc>
        <w:tc>
          <w:tcPr>
            <w:tcW w:w="755" w:type="dxa"/>
          </w:tcPr>
          <w:p>
            <w:pPr>
              <w:pStyle w:val="7"/>
              <w:rPr>
                <w:rFonts w:ascii="仿宋" w:hAnsi="仿宋" w:eastAsia="仿宋" w:cs="仿宋"/>
                <w:color w:val="auto"/>
              </w:rPr>
            </w:pPr>
            <w:r>
              <w:rPr>
                <w:rFonts w:ascii="仿宋" w:hAnsi="仿宋" w:eastAsia="仿宋" w:cs="仿宋"/>
                <w:color w:val="auto"/>
              </w:rPr>
              <w:t xml:space="preserve"> 双路视频采集卡</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113</w:t>
            </w:r>
          </w:p>
        </w:tc>
        <w:tc>
          <w:tcPr>
            <w:tcW w:w="755" w:type="dxa"/>
          </w:tcPr>
          <w:p>
            <w:pPr>
              <w:pStyle w:val="7"/>
              <w:rPr>
                <w:rFonts w:ascii="仿宋" w:hAnsi="仿宋" w:eastAsia="仿宋" w:cs="仿宋"/>
                <w:color w:val="auto"/>
              </w:rPr>
            </w:pPr>
            <w:r>
              <w:rPr>
                <w:rFonts w:ascii="仿宋" w:hAnsi="仿宋" w:eastAsia="仿宋" w:cs="仿宋"/>
                <w:color w:val="auto"/>
              </w:rPr>
              <w:t xml:space="preserve"> 会议摄像机支架</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114</w:t>
            </w:r>
          </w:p>
        </w:tc>
        <w:tc>
          <w:tcPr>
            <w:tcW w:w="755" w:type="dxa"/>
          </w:tcPr>
          <w:p>
            <w:pPr>
              <w:pStyle w:val="7"/>
              <w:rPr>
                <w:rFonts w:ascii="仿宋" w:hAnsi="仿宋" w:eastAsia="仿宋" w:cs="仿宋"/>
                <w:color w:val="auto"/>
              </w:rPr>
            </w:pPr>
            <w:r>
              <w:rPr>
                <w:rFonts w:ascii="仿宋" w:hAnsi="仿宋" w:eastAsia="仿宋" w:cs="仿宋"/>
                <w:color w:val="auto"/>
              </w:rPr>
              <w:t xml:space="preserve"> 智能中控主机（含中控编程）</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115</w:t>
            </w:r>
          </w:p>
        </w:tc>
        <w:tc>
          <w:tcPr>
            <w:tcW w:w="755" w:type="dxa"/>
          </w:tcPr>
          <w:p>
            <w:pPr>
              <w:pStyle w:val="7"/>
              <w:rPr>
                <w:rFonts w:ascii="仿宋" w:hAnsi="仿宋" w:eastAsia="仿宋" w:cs="仿宋"/>
                <w:color w:val="auto"/>
              </w:rPr>
            </w:pPr>
            <w:r>
              <w:rPr>
                <w:rFonts w:ascii="仿宋" w:hAnsi="仿宋" w:eastAsia="仿宋" w:cs="仿宋"/>
                <w:color w:val="auto"/>
              </w:rPr>
              <w:t xml:space="preserve"> 触控墙面板</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116</w:t>
            </w:r>
          </w:p>
        </w:tc>
        <w:tc>
          <w:tcPr>
            <w:tcW w:w="755" w:type="dxa"/>
          </w:tcPr>
          <w:p>
            <w:pPr>
              <w:pStyle w:val="7"/>
              <w:rPr>
                <w:rFonts w:ascii="仿宋" w:hAnsi="仿宋" w:eastAsia="仿宋" w:cs="仿宋"/>
                <w:color w:val="auto"/>
              </w:rPr>
            </w:pPr>
            <w:r>
              <w:rPr>
                <w:rFonts w:ascii="仿宋" w:hAnsi="仿宋" w:eastAsia="仿宋" w:cs="仿宋"/>
                <w:color w:val="auto"/>
              </w:rPr>
              <w:t xml:space="preserve"> 无线触摸控制屏</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117</w:t>
            </w:r>
          </w:p>
        </w:tc>
        <w:tc>
          <w:tcPr>
            <w:tcW w:w="755" w:type="dxa"/>
          </w:tcPr>
          <w:p>
            <w:pPr>
              <w:pStyle w:val="7"/>
              <w:rPr>
                <w:rFonts w:ascii="仿宋" w:hAnsi="仿宋" w:eastAsia="仿宋" w:cs="仿宋"/>
                <w:color w:val="auto"/>
              </w:rPr>
            </w:pPr>
            <w:r>
              <w:rPr>
                <w:rFonts w:ascii="仿宋" w:hAnsi="仿宋" w:eastAsia="仿宋" w:cs="仿宋"/>
                <w:color w:val="auto"/>
              </w:rPr>
              <w:t xml:space="preserve"> 无线AP</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118</w:t>
            </w:r>
          </w:p>
        </w:tc>
        <w:tc>
          <w:tcPr>
            <w:tcW w:w="755" w:type="dxa"/>
          </w:tcPr>
          <w:p>
            <w:pPr>
              <w:pStyle w:val="7"/>
              <w:rPr>
                <w:rFonts w:ascii="仿宋" w:hAnsi="仿宋" w:eastAsia="仿宋" w:cs="仿宋"/>
                <w:color w:val="auto"/>
              </w:rPr>
            </w:pPr>
            <w:r>
              <w:rPr>
                <w:rFonts w:ascii="仿宋" w:hAnsi="仿宋" w:eastAsia="仿宋" w:cs="仿宋"/>
                <w:color w:val="auto"/>
              </w:rPr>
              <w:t xml:space="preserve"> 无线投屏器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119</w:t>
            </w:r>
          </w:p>
        </w:tc>
        <w:tc>
          <w:tcPr>
            <w:tcW w:w="755" w:type="dxa"/>
          </w:tcPr>
          <w:p>
            <w:pPr>
              <w:pStyle w:val="7"/>
              <w:rPr>
                <w:rFonts w:ascii="仿宋" w:hAnsi="仿宋" w:eastAsia="仿宋" w:cs="仿宋"/>
                <w:color w:val="auto"/>
              </w:rPr>
            </w:pPr>
            <w:r>
              <w:rPr>
                <w:rFonts w:ascii="仿宋" w:hAnsi="仿宋" w:eastAsia="仿宋" w:cs="仿宋"/>
                <w:color w:val="auto"/>
              </w:rPr>
              <w:t xml:space="preserve"> 多媒体地插</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120</w:t>
            </w:r>
          </w:p>
        </w:tc>
        <w:tc>
          <w:tcPr>
            <w:tcW w:w="755" w:type="dxa"/>
          </w:tcPr>
          <w:p>
            <w:pPr>
              <w:pStyle w:val="7"/>
              <w:rPr>
                <w:rFonts w:ascii="仿宋" w:hAnsi="仿宋" w:eastAsia="仿宋" w:cs="仿宋"/>
                <w:color w:val="auto"/>
              </w:rPr>
            </w:pPr>
            <w:r>
              <w:rPr>
                <w:rFonts w:ascii="仿宋" w:hAnsi="仿宋" w:eastAsia="仿宋" w:cs="仿宋"/>
                <w:color w:val="auto"/>
              </w:rPr>
              <w:t xml:space="preserve"> 摄像头墙插</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121</w:t>
            </w:r>
          </w:p>
        </w:tc>
        <w:tc>
          <w:tcPr>
            <w:tcW w:w="755" w:type="dxa"/>
          </w:tcPr>
          <w:p>
            <w:pPr>
              <w:pStyle w:val="7"/>
              <w:rPr>
                <w:rFonts w:ascii="仿宋" w:hAnsi="仿宋" w:eastAsia="仿宋" w:cs="仿宋"/>
                <w:color w:val="auto"/>
              </w:rPr>
            </w:pPr>
            <w:r>
              <w:rPr>
                <w:rFonts w:ascii="仿宋" w:hAnsi="仿宋" w:eastAsia="仿宋" w:cs="仿宋"/>
                <w:color w:val="auto"/>
              </w:rPr>
              <w:t xml:space="preserve"> 设备机柜1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122</w:t>
            </w:r>
          </w:p>
        </w:tc>
        <w:tc>
          <w:tcPr>
            <w:tcW w:w="755" w:type="dxa"/>
          </w:tcPr>
          <w:p>
            <w:pPr>
              <w:pStyle w:val="7"/>
              <w:rPr>
                <w:rFonts w:ascii="仿宋" w:hAnsi="仿宋" w:eastAsia="仿宋" w:cs="仿宋"/>
                <w:color w:val="auto"/>
              </w:rPr>
            </w:pPr>
            <w:r>
              <w:rPr>
                <w:rFonts w:ascii="仿宋" w:hAnsi="仿宋" w:eastAsia="仿宋" w:cs="仿宋"/>
                <w:color w:val="auto"/>
              </w:rPr>
              <w:t xml:space="preserve"> 电源时序器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123</w:t>
            </w:r>
          </w:p>
        </w:tc>
        <w:tc>
          <w:tcPr>
            <w:tcW w:w="755" w:type="dxa"/>
          </w:tcPr>
          <w:p>
            <w:pPr>
              <w:pStyle w:val="7"/>
              <w:rPr>
                <w:rFonts w:ascii="仿宋" w:hAnsi="仿宋" w:eastAsia="仿宋" w:cs="仿宋"/>
                <w:color w:val="auto"/>
              </w:rPr>
            </w:pPr>
            <w:r>
              <w:rPr>
                <w:rFonts w:ascii="仿宋" w:hAnsi="仿宋" w:eastAsia="仿宋" w:cs="仿宋"/>
                <w:color w:val="auto"/>
              </w:rPr>
              <w:t xml:space="preserve"> 辅材1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124</w:t>
            </w:r>
          </w:p>
        </w:tc>
        <w:tc>
          <w:tcPr>
            <w:tcW w:w="755" w:type="dxa"/>
          </w:tcPr>
          <w:p>
            <w:pPr>
              <w:pStyle w:val="7"/>
              <w:rPr>
                <w:rFonts w:ascii="仿宋" w:hAnsi="仿宋" w:eastAsia="仿宋" w:cs="仿宋"/>
                <w:color w:val="auto"/>
              </w:rPr>
            </w:pPr>
            <w:r>
              <w:rPr>
                <w:rFonts w:ascii="仿宋" w:hAnsi="仿宋" w:eastAsia="仿宋" w:cs="仿宋"/>
                <w:color w:val="auto"/>
              </w:rPr>
              <w:t xml:space="preserve"> 声学环境改造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125</w:t>
            </w:r>
          </w:p>
        </w:tc>
        <w:tc>
          <w:tcPr>
            <w:tcW w:w="755" w:type="dxa"/>
          </w:tcPr>
          <w:p>
            <w:pPr>
              <w:pStyle w:val="7"/>
              <w:rPr>
                <w:rFonts w:ascii="仿宋" w:hAnsi="仿宋" w:eastAsia="仿宋" w:cs="仿宋"/>
                <w:color w:val="auto"/>
              </w:rPr>
            </w:pPr>
            <w:r>
              <w:rPr>
                <w:rFonts w:ascii="仿宋" w:hAnsi="仿宋" w:eastAsia="仿宋" w:cs="仿宋"/>
                <w:color w:val="auto"/>
              </w:rPr>
              <w:t xml:space="preserve"> 98寸液晶显示器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126</w:t>
            </w:r>
          </w:p>
        </w:tc>
        <w:tc>
          <w:tcPr>
            <w:tcW w:w="755" w:type="dxa"/>
          </w:tcPr>
          <w:p>
            <w:pPr>
              <w:pStyle w:val="7"/>
              <w:rPr>
                <w:rFonts w:ascii="仿宋" w:hAnsi="仿宋" w:eastAsia="仿宋" w:cs="仿宋"/>
                <w:color w:val="auto"/>
              </w:rPr>
            </w:pPr>
            <w:r>
              <w:rPr>
                <w:rFonts w:ascii="仿宋" w:hAnsi="仿宋" w:eastAsia="仿宋" w:cs="仿宋"/>
                <w:color w:val="auto"/>
              </w:rPr>
              <w:t xml:space="preserve"> 迷你阵列音柱</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4.0000</w:t>
            </w:r>
          </w:p>
        </w:tc>
        <w:tc>
          <w:tcPr>
            <w:tcW w:w="755" w:type="dxa"/>
          </w:tcPr>
          <w:p>
            <w:pPr>
              <w:pStyle w:val="7"/>
              <w:rPr>
                <w:rFonts w:ascii="仿宋" w:hAnsi="仿宋" w:eastAsia="仿宋" w:cs="仿宋"/>
                <w:color w:val="auto"/>
              </w:rPr>
            </w:pPr>
            <w:r>
              <w:rPr>
                <w:rFonts w:ascii="仿宋" w:hAnsi="仿宋" w:eastAsia="仿宋" w:cs="仿宋"/>
                <w:color w:val="auto"/>
              </w:rPr>
              <w:t xml:space="preserve"> 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127</w:t>
            </w:r>
          </w:p>
        </w:tc>
        <w:tc>
          <w:tcPr>
            <w:tcW w:w="755" w:type="dxa"/>
          </w:tcPr>
          <w:p>
            <w:pPr>
              <w:pStyle w:val="7"/>
              <w:rPr>
                <w:rFonts w:ascii="仿宋" w:hAnsi="仿宋" w:eastAsia="仿宋" w:cs="仿宋"/>
                <w:color w:val="auto"/>
              </w:rPr>
            </w:pPr>
            <w:r>
              <w:rPr>
                <w:rFonts w:ascii="仿宋" w:hAnsi="仿宋" w:eastAsia="仿宋" w:cs="仿宋"/>
                <w:color w:val="auto"/>
              </w:rPr>
              <w:t xml:space="preserve"> 专业功放</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128</w:t>
            </w:r>
          </w:p>
        </w:tc>
        <w:tc>
          <w:tcPr>
            <w:tcW w:w="755" w:type="dxa"/>
          </w:tcPr>
          <w:p>
            <w:pPr>
              <w:pStyle w:val="7"/>
              <w:rPr>
                <w:rFonts w:ascii="仿宋" w:hAnsi="仿宋" w:eastAsia="仿宋" w:cs="仿宋"/>
                <w:color w:val="auto"/>
              </w:rPr>
            </w:pPr>
            <w:r>
              <w:rPr>
                <w:rFonts w:ascii="仿宋" w:hAnsi="仿宋" w:eastAsia="仿宋" w:cs="仿宋"/>
                <w:color w:val="auto"/>
              </w:rPr>
              <w:t xml:space="preserve"> 数字音频处理器1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129</w:t>
            </w:r>
          </w:p>
        </w:tc>
        <w:tc>
          <w:tcPr>
            <w:tcW w:w="755" w:type="dxa"/>
          </w:tcPr>
          <w:p>
            <w:pPr>
              <w:pStyle w:val="7"/>
              <w:rPr>
                <w:rFonts w:ascii="仿宋" w:hAnsi="仿宋" w:eastAsia="仿宋" w:cs="仿宋"/>
                <w:color w:val="auto"/>
              </w:rPr>
            </w:pPr>
            <w:r>
              <w:rPr>
                <w:rFonts w:ascii="仿宋" w:hAnsi="仿宋" w:eastAsia="仿宋" w:cs="仿宋"/>
                <w:color w:val="auto"/>
              </w:rPr>
              <w:t xml:space="preserve"> 四通道无线主机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130</w:t>
            </w:r>
          </w:p>
        </w:tc>
        <w:tc>
          <w:tcPr>
            <w:tcW w:w="755" w:type="dxa"/>
          </w:tcPr>
          <w:p>
            <w:pPr>
              <w:pStyle w:val="7"/>
              <w:rPr>
                <w:rFonts w:ascii="仿宋" w:hAnsi="仿宋" w:eastAsia="仿宋" w:cs="仿宋"/>
                <w:color w:val="auto"/>
              </w:rPr>
            </w:pPr>
            <w:r>
              <w:rPr>
                <w:rFonts w:ascii="仿宋" w:hAnsi="仿宋" w:eastAsia="仿宋" w:cs="仿宋"/>
                <w:color w:val="auto"/>
              </w:rPr>
              <w:t xml:space="preserve"> 会议话筒</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4.0000</w:t>
            </w:r>
          </w:p>
        </w:tc>
        <w:tc>
          <w:tcPr>
            <w:tcW w:w="755" w:type="dxa"/>
          </w:tcPr>
          <w:p>
            <w:pPr>
              <w:pStyle w:val="7"/>
              <w:rPr>
                <w:rFonts w:ascii="仿宋" w:hAnsi="仿宋" w:eastAsia="仿宋" w:cs="仿宋"/>
                <w:color w:val="auto"/>
              </w:rPr>
            </w:pPr>
            <w:r>
              <w:rPr>
                <w:rFonts w:ascii="仿宋" w:hAnsi="仿宋" w:eastAsia="仿宋" w:cs="仿宋"/>
                <w:color w:val="auto"/>
              </w:rPr>
              <w:t xml:space="preserve"> 支</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131</w:t>
            </w:r>
          </w:p>
        </w:tc>
        <w:tc>
          <w:tcPr>
            <w:tcW w:w="755" w:type="dxa"/>
          </w:tcPr>
          <w:p>
            <w:pPr>
              <w:pStyle w:val="7"/>
              <w:rPr>
                <w:rFonts w:ascii="仿宋" w:hAnsi="仿宋" w:eastAsia="仿宋" w:cs="仿宋"/>
                <w:color w:val="auto"/>
              </w:rPr>
            </w:pPr>
            <w:r>
              <w:rPr>
                <w:rFonts w:ascii="仿宋" w:hAnsi="仿宋" w:eastAsia="仿宋" w:cs="仿宋"/>
                <w:color w:val="auto"/>
              </w:rPr>
              <w:t xml:space="preserve"> 电源时序器1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132</w:t>
            </w:r>
          </w:p>
        </w:tc>
        <w:tc>
          <w:tcPr>
            <w:tcW w:w="755" w:type="dxa"/>
          </w:tcPr>
          <w:p>
            <w:pPr>
              <w:pStyle w:val="7"/>
              <w:rPr>
                <w:rFonts w:ascii="仿宋" w:hAnsi="仿宋" w:eastAsia="仿宋" w:cs="仿宋"/>
                <w:color w:val="auto"/>
              </w:rPr>
            </w:pPr>
            <w:r>
              <w:rPr>
                <w:rFonts w:ascii="仿宋" w:hAnsi="仿宋" w:eastAsia="仿宋" w:cs="仿宋"/>
                <w:color w:val="auto"/>
              </w:rPr>
              <w:t xml:space="preserve"> 多媒体地插1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133</w:t>
            </w:r>
          </w:p>
        </w:tc>
        <w:tc>
          <w:tcPr>
            <w:tcW w:w="755" w:type="dxa"/>
          </w:tcPr>
          <w:p>
            <w:pPr>
              <w:pStyle w:val="7"/>
              <w:rPr>
                <w:rFonts w:ascii="仿宋" w:hAnsi="仿宋" w:eastAsia="仿宋" w:cs="仿宋"/>
                <w:color w:val="auto"/>
              </w:rPr>
            </w:pPr>
            <w:r>
              <w:rPr>
                <w:rFonts w:ascii="仿宋" w:hAnsi="仿宋" w:eastAsia="仿宋" w:cs="仿宋"/>
                <w:color w:val="auto"/>
              </w:rPr>
              <w:t xml:space="preserve"> 设备机柜2</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134</w:t>
            </w:r>
          </w:p>
        </w:tc>
        <w:tc>
          <w:tcPr>
            <w:tcW w:w="755" w:type="dxa"/>
          </w:tcPr>
          <w:p>
            <w:pPr>
              <w:pStyle w:val="7"/>
              <w:rPr>
                <w:rFonts w:ascii="仿宋" w:hAnsi="仿宋" w:eastAsia="仿宋" w:cs="仿宋"/>
                <w:color w:val="auto"/>
              </w:rPr>
            </w:pPr>
            <w:r>
              <w:rPr>
                <w:rFonts w:ascii="仿宋" w:hAnsi="仿宋" w:eastAsia="仿宋" w:cs="仿宋"/>
                <w:color w:val="auto"/>
              </w:rPr>
              <w:t xml:space="preserve"> 辅材2</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135</w:t>
            </w:r>
          </w:p>
        </w:tc>
        <w:tc>
          <w:tcPr>
            <w:tcW w:w="755" w:type="dxa"/>
          </w:tcPr>
          <w:p>
            <w:pPr>
              <w:pStyle w:val="7"/>
              <w:rPr>
                <w:rFonts w:ascii="仿宋" w:hAnsi="仿宋" w:eastAsia="仿宋" w:cs="仿宋"/>
                <w:color w:val="auto"/>
              </w:rPr>
            </w:pPr>
            <w:r>
              <w:rPr>
                <w:rFonts w:ascii="仿宋" w:hAnsi="仿宋" w:eastAsia="仿宋" w:cs="仿宋"/>
                <w:color w:val="auto"/>
              </w:rPr>
              <w:t xml:space="preserve"> 声学环境改造1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136</w:t>
            </w:r>
          </w:p>
        </w:tc>
        <w:tc>
          <w:tcPr>
            <w:tcW w:w="755" w:type="dxa"/>
          </w:tcPr>
          <w:p>
            <w:pPr>
              <w:pStyle w:val="7"/>
              <w:rPr>
                <w:rFonts w:ascii="仿宋" w:hAnsi="仿宋" w:eastAsia="仿宋" w:cs="仿宋"/>
                <w:color w:val="auto"/>
              </w:rPr>
            </w:pPr>
            <w:r>
              <w:rPr>
                <w:rFonts w:ascii="仿宋" w:hAnsi="仿宋" w:eastAsia="仿宋" w:cs="仿宋"/>
                <w:color w:val="auto"/>
              </w:rPr>
              <w:t xml:space="preserve"> 拼接处理器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137</w:t>
            </w:r>
          </w:p>
        </w:tc>
        <w:tc>
          <w:tcPr>
            <w:tcW w:w="755" w:type="dxa"/>
          </w:tcPr>
          <w:p>
            <w:pPr>
              <w:pStyle w:val="7"/>
              <w:rPr>
                <w:rFonts w:ascii="仿宋" w:hAnsi="仿宋" w:eastAsia="仿宋" w:cs="仿宋"/>
                <w:color w:val="auto"/>
              </w:rPr>
            </w:pPr>
            <w:r>
              <w:rPr>
                <w:rFonts w:ascii="仿宋" w:hAnsi="仿宋" w:eastAsia="仿宋" w:cs="仿宋"/>
                <w:color w:val="auto"/>
              </w:rPr>
              <w:t xml:space="preserve"> 迷你阵列音柱1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138</w:t>
            </w:r>
          </w:p>
        </w:tc>
        <w:tc>
          <w:tcPr>
            <w:tcW w:w="755" w:type="dxa"/>
          </w:tcPr>
          <w:p>
            <w:pPr>
              <w:pStyle w:val="7"/>
              <w:rPr>
                <w:rFonts w:ascii="仿宋" w:hAnsi="仿宋" w:eastAsia="仿宋" w:cs="仿宋"/>
                <w:color w:val="auto"/>
              </w:rPr>
            </w:pPr>
            <w:r>
              <w:rPr>
                <w:rFonts w:ascii="仿宋" w:hAnsi="仿宋" w:eastAsia="仿宋" w:cs="仿宋"/>
                <w:color w:val="auto"/>
              </w:rPr>
              <w:t xml:space="preserve"> 合并级功率放大器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139</w:t>
            </w:r>
          </w:p>
        </w:tc>
        <w:tc>
          <w:tcPr>
            <w:tcW w:w="755" w:type="dxa"/>
          </w:tcPr>
          <w:p>
            <w:pPr>
              <w:pStyle w:val="7"/>
              <w:rPr>
                <w:rFonts w:ascii="仿宋" w:hAnsi="仿宋" w:eastAsia="仿宋" w:cs="仿宋"/>
                <w:color w:val="auto"/>
              </w:rPr>
            </w:pPr>
            <w:r>
              <w:rPr>
                <w:rFonts w:ascii="仿宋" w:hAnsi="仿宋" w:eastAsia="仿宋" w:cs="仿宋"/>
                <w:color w:val="auto"/>
              </w:rPr>
              <w:t xml:space="preserve"> 电源时序器2</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140</w:t>
            </w:r>
          </w:p>
        </w:tc>
        <w:tc>
          <w:tcPr>
            <w:tcW w:w="755" w:type="dxa"/>
          </w:tcPr>
          <w:p>
            <w:pPr>
              <w:pStyle w:val="7"/>
              <w:rPr>
                <w:rFonts w:ascii="仿宋" w:hAnsi="仿宋" w:eastAsia="仿宋" w:cs="仿宋"/>
                <w:color w:val="auto"/>
              </w:rPr>
            </w:pPr>
            <w:r>
              <w:rPr>
                <w:rFonts w:ascii="仿宋" w:hAnsi="仿宋" w:eastAsia="仿宋" w:cs="仿宋"/>
                <w:color w:val="auto"/>
              </w:rPr>
              <w:t xml:space="preserve"> 设备机柜3</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141</w:t>
            </w:r>
          </w:p>
        </w:tc>
        <w:tc>
          <w:tcPr>
            <w:tcW w:w="755" w:type="dxa"/>
          </w:tcPr>
          <w:p>
            <w:pPr>
              <w:pStyle w:val="7"/>
              <w:rPr>
                <w:rFonts w:ascii="仿宋" w:hAnsi="仿宋" w:eastAsia="仿宋" w:cs="仿宋"/>
                <w:color w:val="auto"/>
              </w:rPr>
            </w:pPr>
            <w:r>
              <w:rPr>
                <w:rFonts w:ascii="仿宋" w:hAnsi="仿宋" w:eastAsia="仿宋" w:cs="仿宋"/>
                <w:color w:val="auto"/>
              </w:rPr>
              <w:t xml:space="preserve"> 线路改造及安装</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142</w:t>
            </w:r>
          </w:p>
        </w:tc>
        <w:tc>
          <w:tcPr>
            <w:tcW w:w="755" w:type="dxa"/>
          </w:tcPr>
          <w:p>
            <w:pPr>
              <w:pStyle w:val="7"/>
              <w:rPr>
                <w:rFonts w:ascii="仿宋" w:hAnsi="仿宋" w:eastAsia="仿宋" w:cs="仿宋"/>
                <w:color w:val="auto"/>
              </w:rPr>
            </w:pPr>
            <w:r>
              <w:rPr>
                <w:rFonts w:ascii="仿宋" w:hAnsi="仿宋" w:eastAsia="仿宋" w:cs="仿宋"/>
                <w:color w:val="auto"/>
              </w:rPr>
              <w:t xml:space="preserve"> 400万双光全彩网络摄像机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143</w:t>
            </w:r>
          </w:p>
        </w:tc>
        <w:tc>
          <w:tcPr>
            <w:tcW w:w="755" w:type="dxa"/>
          </w:tcPr>
          <w:p>
            <w:pPr>
              <w:pStyle w:val="7"/>
              <w:rPr>
                <w:rFonts w:ascii="仿宋" w:hAnsi="仿宋" w:eastAsia="仿宋" w:cs="仿宋"/>
                <w:color w:val="auto"/>
              </w:rPr>
            </w:pPr>
            <w:r>
              <w:rPr>
                <w:rFonts w:ascii="仿宋" w:hAnsi="仿宋" w:eastAsia="仿宋" w:cs="仿宋"/>
                <w:color w:val="auto"/>
              </w:rPr>
              <w:t xml:space="preserve"> 高保真拾音器1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144</w:t>
            </w:r>
          </w:p>
        </w:tc>
        <w:tc>
          <w:tcPr>
            <w:tcW w:w="755" w:type="dxa"/>
          </w:tcPr>
          <w:p>
            <w:pPr>
              <w:pStyle w:val="7"/>
              <w:rPr>
                <w:rFonts w:ascii="仿宋" w:hAnsi="仿宋" w:eastAsia="仿宋" w:cs="仿宋"/>
                <w:color w:val="auto"/>
              </w:rPr>
            </w:pPr>
            <w:r>
              <w:rPr>
                <w:rFonts w:ascii="仿宋" w:hAnsi="仿宋" w:eastAsia="仿宋" w:cs="仿宋"/>
                <w:color w:val="auto"/>
              </w:rPr>
              <w:t xml:space="preserve"> 网络硬盘录像机1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145</w:t>
            </w:r>
          </w:p>
        </w:tc>
        <w:tc>
          <w:tcPr>
            <w:tcW w:w="755" w:type="dxa"/>
          </w:tcPr>
          <w:p>
            <w:pPr>
              <w:pStyle w:val="7"/>
              <w:rPr>
                <w:rFonts w:ascii="仿宋" w:hAnsi="仿宋" w:eastAsia="仿宋" w:cs="仿宋"/>
                <w:color w:val="auto"/>
              </w:rPr>
            </w:pPr>
            <w:r>
              <w:rPr>
                <w:rFonts w:ascii="仿宋" w:hAnsi="仿宋" w:eastAsia="仿宋" w:cs="仿宋"/>
                <w:color w:val="auto"/>
              </w:rPr>
              <w:t xml:space="preserve"> 8TB硬盘</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146</w:t>
            </w:r>
          </w:p>
        </w:tc>
        <w:tc>
          <w:tcPr>
            <w:tcW w:w="755" w:type="dxa"/>
          </w:tcPr>
          <w:p>
            <w:pPr>
              <w:pStyle w:val="7"/>
              <w:rPr>
                <w:rFonts w:ascii="仿宋" w:hAnsi="仿宋" w:eastAsia="仿宋" w:cs="仿宋"/>
                <w:color w:val="auto"/>
              </w:rPr>
            </w:pPr>
            <w:r>
              <w:rPr>
                <w:rFonts w:ascii="仿宋" w:hAnsi="仿宋" w:eastAsia="仿宋" w:cs="仿宋"/>
                <w:color w:val="auto"/>
              </w:rPr>
              <w:t xml:space="preserve"> 设备机柜4</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147</w:t>
            </w:r>
          </w:p>
        </w:tc>
        <w:tc>
          <w:tcPr>
            <w:tcW w:w="755" w:type="dxa"/>
          </w:tcPr>
          <w:p>
            <w:pPr>
              <w:pStyle w:val="7"/>
              <w:rPr>
                <w:rFonts w:ascii="仿宋" w:hAnsi="仿宋" w:eastAsia="仿宋" w:cs="仿宋"/>
                <w:color w:val="auto"/>
              </w:rPr>
            </w:pPr>
            <w:r>
              <w:rPr>
                <w:rFonts w:ascii="仿宋" w:hAnsi="仿宋" w:eastAsia="仿宋" w:cs="仿宋"/>
                <w:color w:val="auto"/>
              </w:rPr>
              <w:t xml:space="preserve"> 辅材3</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bl>
    <w:p>
      <w:pPr>
        <w:pStyle w:val="7"/>
        <w:rPr>
          <w:rFonts w:ascii="仿宋" w:hAnsi="仿宋" w:eastAsia="仿宋" w:cs="仿宋"/>
          <w:color w:val="auto"/>
        </w:rPr>
      </w:pPr>
      <w:r>
        <w:rPr>
          <w:rFonts w:ascii="仿宋" w:hAnsi="仿宋" w:eastAsia="仿宋" w:cs="仿宋"/>
          <w:color w:val="auto"/>
        </w:rPr>
        <w:t>合计：</w:t>
      </w:r>
    </w:p>
    <w:p>
      <w:pPr>
        <w:pStyle w:val="7"/>
        <w:rPr>
          <w:rFonts w:ascii="仿宋" w:hAnsi="仿宋" w:eastAsia="仿宋" w:cs="仿宋"/>
          <w:color w:val="auto"/>
        </w:rPr>
      </w:pPr>
      <w:r>
        <w:rPr>
          <w:rFonts w:ascii="仿宋" w:hAnsi="仿宋" w:eastAsia="仿宋" w:cs="仿宋"/>
          <w:color w:val="auto"/>
        </w:rPr>
        <w:t>备注：无</w:t>
      </w:r>
    </w:p>
    <w:p>
      <w:pPr>
        <w:pStyle w:val="7"/>
        <w:rPr>
          <w:rFonts w:ascii="仿宋" w:hAnsi="仿宋" w:eastAsia="仿宋" w:cs="仿宋"/>
          <w:color w:val="auto"/>
        </w:rPr>
      </w:pPr>
      <w:r>
        <w:rPr>
          <w:rFonts w:ascii="仿宋" w:hAnsi="仿宋" w:eastAsia="仿宋" w:cs="仿宋"/>
          <w:color w:val="auto"/>
        </w:rPr>
        <w:t>时间：     年     月     日</w:t>
      </w:r>
    </w:p>
    <w:p>
      <w:pPr>
        <w:pStyle w:val="7"/>
        <w:rPr>
          <w:rFonts w:ascii="仿宋" w:hAnsi="仿宋" w:eastAsia="仿宋" w:cs="仿宋"/>
          <w:color w:val="auto"/>
        </w:rPr>
      </w:pPr>
      <w:r>
        <w:rPr>
          <w:rFonts w:ascii="仿宋" w:hAnsi="仿宋" w:eastAsia="仿宋" w:cs="仿宋"/>
          <w:color w:val="auto"/>
        </w:rPr>
        <w:t xml:space="preserve">签章：                     </w:t>
      </w:r>
    </w:p>
    <w:p>
      <w:pPr>
        <w:pStyle w:val="7"/>
        <w:outlineLvl w:val="0"/>
        <w:rPr>
          <w:rFonts w:ascii="仿宋" w:hAnsi="仿宋" w:eastAsia="仿宋" w:cs="仿宋"/>
          <w:color w:val="auto"/>
        </w:rPr>
      </w:pPr>
      <w:r>
        <w:rPr>
          <w:rFonts w:ascii="仿宋" w:hAnsi="仿宋" w:eastAsia="仿宋" w:cs="仿宋"/>
          <w:b/>
          <w:color w:val="auto"/>
          <w:sz w:val="48"/>
        </w:rPr>
        <w:t>开标（报价）一览表</w:t>
      </w:r>
    </w:p>
    <w:p>
      <w:pPr>
        <w:pStyle w:val="7"/>
        <w:ind w:right="1650"/>
        <w:rPr>
          <w:rFonts w:ascii="仿宋" w:hAnsi="仿宋" w:eastAsia="仿宋" w:cs="仿宋"/>
          <w:color w:val="auto"/>
        </w:rPr>
      </w:pPr>
      <w:r>
        <w:rPr>
          <w:rFonts w:ascii="仿宋" w:hAnsi="仿宋" w:eastAsia="仿宋" w:cs="仿宋"/>
          <w:color w:val="auto"/>
        </w:rPr>
        <w:t>项目编号：[350423]SMJC[GK]2025002</w:t>
      </w:r>
    </w:p>
    <w:p>
      <w:pPr>
        <w:pStyle w:val="7"/>
        <w:spacing w:line="375" w:lineRule="exact"/>
        <w:rPr>
          <w:rFonts w:ascii="仿宋" w:hAnsi="仿宋" w:eastAsia="仿宋" w:cs="仿宋"/>
          <w:color w:val="auto"/>
        </w:rPr>
      </w:pPr>
      <w:r>
        <w:rPr>
          <w:rFonts w:ascii="仿宋" w:hAnsi="仿宋" w:eastAsia="仿宋" w:cs="仿宋"/>
          <w:color w:val="auto"/>
        </w:rPr>
        <w:t>项目名称：清流县数字清流公共服务新基建——数智化政务建设项目采购</w:t>
      </w:r>
    </w:p>
    <w:p>
      <w:pPr>
        <w:pStyle w:val="7"/>
        <w:spacing w:line="375" w:lineRule="exact"/>
        <w:rPr>
          <w:rFonts w:ascii="仿宋" w:hAnsi="仿宋" w:eastAsia="仿宋" w:cs="仿宋"/>
          <w:color w:val="auto"/>
        </w:rPr>
      </w:pPr>
      <w:r>
        <w:rPr>
          <w:rFonts w:ascii="仿宋" w:hAnsi="仿宋" w:eastAsia="仿宋" w:cs="仿宋"/>
          <w:color w:val="auto"/>
        </w:rPr>
        <w:t>采购包：2(一批办公用具)</w:t>
      </w:r>
    </w:p>
    <w:p>
      <w:pPr>
        <w:pStyle w:val="7"/>
        <w:spacing w:line="375" w:lineRule="exact"/>
        <w:rPr>
          <w:rFonts w:ascii="仿宋" w:hAnsi="仿宋" w:eastAsia="仿宋" w:cs="仿宋"/>
          <w:color w:val="auto"/>
        </w:rPr>
      </w:pPr>
      <w:r>
        <w:rPr>
          <w:rFonts w:ascii="仿宋" w:hAnsi="仿宋" w:eastAsia="仿宋" w:cs="仿宋"/>
          <w:color w:val="auto"/>
        </w:rPr>
        <w:t>投标人（供应商）名称：</w:t>
      </w:r>
    </w:p>
    <w:p>
      <w:pPr>
        <w:pStyle w:val="7"/>
        <w:jc w:val="center"/>
        <w:rPr>
          <w:rFonts w:ascii="仿宋" w:hAnsi="仿宋" w:eastAsia="仿宋" w:cs="仿宋"/>
          <w:color w:val="auto"/>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rPr>
                <w:rFonts w:ascii="仿宋" w:hAnsi="仿宋" w:eastAsia="仿宋" w:cs="仿宋"/>
                <w:color w:val="auto"/>
              </w:rPr>
            </w:pPr>
            <w:r>
              <w:rPr>
                <w:rFonts w:ascii="仿宋" w:hAnsi="仿宋" w:eastAsia="仿宋" w:cs="仿宋"/>
                <w:color w:val="auto"/>
              </w:rPr>
              <w:t xml:space="preserve"> 序号</w:t>
            </w:r>
          </w:p>
        </w:tc>
        <w:tc>
          <w:tcPr>
            <w:tcW w:w="1661" w:type="dxa"/>
          </w:tcPr>
          <w:p>
            <w:pPr>
              <w:pStyle w:val="7"/>
              <w:rPr>
                <w:rFonts w:ascii="仿宋" w:hAnsi="仿宋" w:eastAsia="仿宋" w:cs="仿宋"/>
                <w:color w:val="auto"/>
              </w:rPr>
            </w:pPr>
            <w:r>
              <w:rPr>
                <w:rFonts w:ascii="仿宋" w:hAnsi="仿宋" w:eastAsia="仿宋" w:cs="仿宋"/>
                <w:color w:val="auto"/>
              </w:rPr>
              <w:t xml:space="preserve"> 报价内容</w:t>
            </w:r>
          </w:p>
        </w:tc>
        <w:tc>
          <w:tcPr>
            <w:tcW w:w="1661" w:type="dxa"/>
          </w:tcPr>
          <w:p>
            <w:pPr>
              <w:pStyle w:val="7"/>
              <w:rPr>
                <w:rFonts w:ascii="仿宋" w:hAnsi="仿宋" w:eastAsia="仿宋" w:cs="仿宋"/>
                <w:color w:val="auto"/>
              </w:rPr>
            </w:pPr>
            <w:r>
              <w:rPr>
                <w:rFonts w:ascii="仿宋" w:hAnsi="仿宋" w:eastAsia="仿宋" w:cs="仿宋"/>
                <w:color w:val="auto"/>
              </w:rPr>
              <w:t xml:space="preserve"> 最高限价</w:t>
            </w:r>
          </w:p>
        </w:tc>
        <w:tc>
          <w:tcPr>
            <w:tcW w:w="1661" w:type="dxa"/>
          </w:tcPr>
          <w:p>
            <w:pPr>
              <w:pStyle w:val="7"/>
              <w:rPr>
                <w:rFonts w:ascii="仿宋" w:hAnsi="仿宋" w:eastAsia="仿宋" w:cs="仿宋"/>
                <w:color w:val="auto"/>
              </w:rPr>
            </w:pPr>
            <w:r>
              <w:rPr>
                <w:rFonts w:ascii="仿宋" w:hAnsi="仿宋" w:eastAsia="仿宋" w:cs="仿宋"/>
                <w:color w:val="auto"/>
              </w:rPr>
              <w:t xml:space="preserve"> 响应报价</w:t>
            </w:r>
          </w:p>
        </w:tc>
        <w:tc>
          <w:tcPr>
            <w:tcW w:w="1661" w:type="dxa"/>
          </w:tcPr>
          <w:p>
            <w:pPr>
              <w:pStyle w:val="7"/>
              <w:rPr>
                <w:rFonts w:ascii="仿宋" w:hAnsi="仿宋" w:eastAsia="仿宋" w:cs="仿宋"/>
                <w:color w:val="auto"/>
              </w:rPr>
            </w:pPr>
            <w:r>
              <w:rPr>
                <w:rFonts w:ascii="仿宋" w:hAnsi="仿宋" w:eastAsia="仿宋" w:cs="仿宋"/>
                <w:color w:val="auto"/>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rPr>
                <w:rFonts w:ascii="仿宋" w:hAnsi="仿宋" w:eastAsia="仿宋" w:cs="仿宋"/>
                <w:color w:val="auto"/>
              </w:rPr>
            </w:pPr>
            <w:r>
              <w:rPr>
                <w:rFonts w:ascii="仿宋" w:hAnsi="仿宋" w:eastAsia="仿宋" w:cs="仿宋"/>
                <w:color w:val="auto"/>
              </w:rPr>
              <w:t xml:space="preserve"> 1</w:t>
            </w:r>
          </w:p>
        </w:tc>
        <w:tc>
          <w:tcPr>
            <w:tcW w:w="1661" w:type="dxa"/>
          </w:tcPr>
          <w:p>
            <w:pPr>
              <w:pStyle w:val="7"/>
              <w:rPr>
                <w:rFonts w:ascii="仿宋" w:hAnsi="仿宋" w:eastAsia="仿宋" w:cs="仿宋"/>
                <w:color w:val="auto"/>
              </w:rPr>
            </w:pPr>
            <w:r>
              <w:rPr>
                <w:rFonts w:ascii="仿宋" w:hAnsi="仿宋" w:eastAsia="仿宋" w:cs="仿宋"/>
                <w:color w:val="auto"/>
              </w:rPr>
              <w:t xml:space="preserve"> 一批办公用具</w:t>
            </w:r>
          </w:p>
        </w:tc>
        <w:tc>
          <w:tcPr>
            <w:tcW w:w="1661" w:type="dxa"/>
          </w:tcPr>
          <w:p>
            <w:pPr>
              <w:pStyle w:val="7"/>
              <w:rPr>
                <w:rFonts w:ascii="仿宋" w:hAnsi="仿宋" w:eastAsia="仿宋" w:cs="仿宋"/>
                <w:color w:val="auto"/>
              </w:rPr>
            </w:pPr>
            <w:r>
              <w:rPr>
                <w:rFonts w:ascii="仿宋" w:hAnsi="仿宋" w:eastAsia="仿宋" w:cs="仿宋"/>
                <w:color w:val="auto"/>
              </w:rPr>
              <w:t xml:space="preserve"> 700000  元</w:t>
            </w:r>
          </w:p>
        </w:tc>
        <w:tc>
          <w:tcPr>
            <w:tcW w:w="1661" w:type="dxa"/>
          </w:tcPr>
          <w:p>
            <w:pPr>
              <w:pStyle w:val="7"/>
              <w:rPr>
                <w:rFonts w:ascii="仿宋" w:hAnsi="仿宋" w:eastAsia="仿宋" w:cs="仿宋"/>
                <w:color w:val="auto"/>
              </w:rPr>
            </w:pPr>
            <w:r>
              <w:rPr>
                <w:rFonts w:ascii="仿宋" w:hAnsi="仿宋" w:eastAsia="仿宋" w:cs="仿宋"/>
                <w:color w:val="auto"/>
              </w:rPr>
              <w:t xml:space="preserve"> 「汇总引用」  元</w:t>
            </w:r>
          </w:p>
        </w:tc>
        <w:tc>
          <w:tcPr>
            <w:tcW w:w="1661" w:type="dxa"/>
          </w:tcPr>
          <w:p>
            <w:pPr>
              <w:pStyle w:val="7"/>
              <w:rPr>
                <w:rFonts w:ascii="仿宋" w:hAnsi="仿宋" w:eastAsia="仿宋" w:cs="仿宋"/>
                <w:color w:val="auto"/>
              </w:rPr>
            </w:pPr>
            <w:r>
              <w:rPr>
                <w:rFonts w:ascii="仿宋" w:hAnsi="仿宋" w:eastAsia="仿宋" w:cs="仿宋"/>
                <w:color w:val="auto"/>
              </w:rPr>
              <w:t xml:space="preserve"> 总价</w:t>
            </w:r>
          </w:p>
        </w:tc>
      </w:tr>
    </w:tbl>
    <w:p>
      <w:pPr>
        <w:pStyle w:val="7"/>
        <w:rPr>
          <w:rFonts w:ascii="仿宋" w:hAnsi="仿宋" w:eastAsia="仿宋" w:cs="仿宋"/>
          <w:color w:val="auto"/>
        </w:rPr>
      </w:pPr>
      <w:r>
        <w:rPr>
          <w:rFonts w:ascii="仿宋" w:hAnsi="仿宋" w:eastAsia="仿宋" w:cs="仿宋"/>
          <w:color w:val="auto"/>
        </w:rPr>
        <w:t>备注：无</w:t>
      </w:r>
    </w:p>
    <w:p>
      <w:pPr>
        <w:pStyle w:val="7"/>
        <w:rPr>
          <w:rFonts w:ascii="仿宋" w:hAnsi="仿宋" w:eastAsia="仿宋" w:cs="仿宋"/>
          <w:color w:val="auto"/>
        </w:rPr>
      </w:pPr>
      <w:r>
        <w:rPr>
          <w:rFonts w:ascii="仿宋" w:hAnsi="仿宋" w:eastAsia="仿宋" w:cs="仿宋"/>
          <w:color w:val="auto"/>
        </w:rPr>
        <w:t>时间：     年     月     日</w:t>
      </w:r>
    </w:p>
    <w:p>
      <w:pPr>
        <w:pStyle w:val="7"/>
        <w:rPr>
          <w:rFonts w:ascii="仿宋" w:hAnsi="仿宋" w:eastAsia="仿宋" w:cs="仿宋"/>
          <w:color w:val="auto"/>
        </w:rPr>
      </w:pPr>
      <w:r>
        <w:rPr>
          <w:rFonts w:ascii="仿宋" w:hAnsi="仿宋" w:eastAsia="仿宋" w:cs="仿宋"/>
          <w:color w:val="auto"/>
        </w:rPr>
        <w:t xml:space="preserve">签章：                     </w:t>
      </w:r>
    </w:p>
    <w:p>
      <w:pPr>
        <w:pStyle w:val="7"/>
        <w:outlineLvl w:val="0"/>
        <w:rPr>
          <w:rFonts w:ascii="仿宋" w:hAnsi="仿宋" w:eastAsia="仿宋" w:cs="仿宋"/>
          <w:color w:val="auto"/>
        </w:rPr>
      </w:pPr>
      <w:r>
        <w:rPr>
          <w:rFonts w:ascii="仿宋" w:hAnsi="仿宋" w:eastAsia="仿宋" w:cs="仿宋"/>
          <w:b/>
          <w:color w:val="auto"/>
          <w:sz w:val="48"/>
        </w:rPr>
        <w:t>投标（响应）报价明细表</w:t>
      </w:r>
    </w:p>
    <w:p>
      <w:pPr>
        <w:pStyle w:val="7"/>
        <w:rPr>
          <w:rFonts w:ascii="仿宋" w:hAnsi="仿宋" w:eastAsia="仿宋" w:cs="仿宋"/>
          <w:color w:val="auto"/>
        </w:rPr>
      </w:pPr>
      <w:r>
        <w:rPr>
          <w:rFonts w:ascii="仿宋" w:hAnsi="仿宋" w:eastAsia="仿宋" w:cs="仿宋"/>
          <w:color w:val="auto"/>
        </w:rPr>
        <w:t>项目编号：[350423]SMJC[GK]2025002</w:t>
      </w:r>
    </w:p>
    <w:p>
      <w:pPr>
        <w:pStyle w:val="7"/>
        <w:rPr>
          <w:rFonts w:ascii="仿宋" w:hAnsi="仿宋" w:eastAsia="仿宋" w:cs="仿宋"/>
          <w:color w:val="auto"/>
        </w:rPr>
      </w:pPr>
      <w:r>
        <w:rPr>
          <w:rFonts w:ascii="仿宋" w:hAnsi="仿宋" w:eastAsia="仿宋" w:cs="仿宋"/>
          <w:color w:val="auto"/>
        </w:rPr>
        <w:t>项目名称：清流县数字清流公共服务新基建——数智化政务建设项目采购</w:t>
      </w:r>
    </w:p>
    <w:p>
      <w:pPr>
        <w:pStyle w:val="7"/>
        <w:rPr>
          <w:rFonts w:ascii="仿宋" w:hAnsi="仿宋" w:eastAsia="仿宋" w:cs="仿宋"/>
          <w:color w:val="auto"/>
        </w:rPr>
      </w:pPr>
      <w:r>
        <w:rPr>
          <w:rFonts w:ascii="仿宋" w:hAnsi="仿宋" w:eastAsia="仿宋" w:cs="仿宋"/>
          <w:color w:val="auto"/>
        </w:rPr>
        <w:t>采购包：一批办公用具</w:t>
      </w:r>
    </w:p>
    <w:p>
      <w:pPr>
        <w:pStyle w:val="7"/>
        <w:rPr>
          <w:rFonts w:ascii="仿宋" w:hAnsi="仿宋" w:eastAsia="仿宋" w:cs="仿宋"/>
          <w:color w:val="auto"/>
        </w:rPr>
      </w:pPr>
      <w:r>
        <w:rPr>
          <w:rFonts w:ascii="仿宋" w:hAnsi="仿宋" w:eastAsia="仿宋" w:cs="仿宋"/>
          <w:color w:val="auto"/>
        </w:rPr>
        <w:t>投标人名称：</w:t>
      </w:r>
    </w:p>
    <w:p>
      <w:pPr>
        <w:pStyle w:val="7"/>
        <w:rPr>
          <w:rFonts w:ascii="仿宋" w:hAnsi="仿宋" w:eastAsia="仿宋" w:cs="仿宋"/>
          <w:color w:val="auto"/>
        </w:rPr>
      </w:pPr>
      <w:r>
        <w:rPr>
          <w:rFonts w:ascii="仿宋" w:hAnsi="仿宋" w:eastAsia="仿宋" w:cs="仿宋"/>
          <w:color w:val="auto"/>
        </w:rPr>
        <w:t xml:space="preserve"> 一批办公用具</w:t>
      </w:r>
    </w:p>
    <w:p>
      <w:pPr>
        <w:pStyle w:val="7"/>
        <w:jc w:val="center"/>
        <w:rPr>
          <w:rFonts w:ascii="仿宋" w:hAnsi="仿宋" w:eastAsia="仿宋" w:cs="仿宋"/>
          <w:color w:val="auto"/>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755"/>
        <w:gridCol w:w="755"/>
        <w:gridCol w:w="969"/>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序号</w:t>
            </w:r>
          </w:p>
        </w:tc>
        <w:tc>
          <w:tcPr>
            <w:tcW w:w="755" w:type="dxa"/>
          </w:tcPr>
          <w:p>
            <w:pPr>
              <w:pStyle w:val="7"/>
              <w:rPr>
                <w:rFonts w:ascii="仿宋" w:hAnsi="仿宋" w:eastAsia="仿宋" w:cs="仿宋"/>
                <w:color w:val="auto"/>
              </w:rPr>
            </w:pPr>
            <w:r>
              <w:rPr>
                <w:rFonts w:ascii="仿宋" w:hAnsi="仿宋" w:eastAsia="仿宋" w:cs="仿宋"/>
                <w:color w:val="auto"/>
              </w:rPr>
              <w:t xml:space="preserve"> 货物名称</w:t>
            </w:r>
          </w:p>
        </w:tc>
        <w:tc>
          <w:tcPr>
            <w:tcW w:w="755" w:type="dxa"/>
          </w:tcPr>
          <w:p>
            <w:pPr>
              <w:pStyle w:val="7"/>
              <w:rPr>
                <w:rFonts w:ascii="仿宋" w:hAnsi="仿宋" w:eastAsia="仿宋" w:cs="仿宋"/>
                <w:color w:val="auto"/>
              </w:rPr>
            </w:pPr>
            <w:r>
              <w:rPr>
                <w:rFonts w:ascii="仿宋" w:hAnsi="仿宋" w:eastAsia="仿宋" w:cs="仿宋"/>
                <w:color w:val="auto"/>
              </w:rPr>
              <w:t xml:space="preserve"> 规格型号</w:t>
            </w:r>
          </w:p>
        </w:tc>
        <w:tc>
          <w:tcPr>
            <w:tcW w:w="755" w:type="dxa"/>
          </w:tcPr>
          <w:p>
            <w:pPr>
              <w:pStyle w:val="7"/>
              <w:rPr>
                <w:rFonts w:ascii="仿宋" w:hAnsi="仿宋" w:eastAsia="仿宋" w:cs="仿宋"/>
                <w:color w:val="auto"/>
              </w:rPr>
            </w:pPr>
            <w:r>
              <w:rPr>
                <w:rFonts w:ascii="仿宋" w:hAnsi="仿宋" w:eastAsia="仿宋" w:cs="仿宋"/>
                <w:color w:val="auto"/>
              </w:rPr>
              <w:t xml:space="preserve"> 品牌</w:t>
            </w:r>
          </w:p>
        </w:tc>
        <w:tc>
          <w:tcPr>
            <w:tcW w:w="755" w:type="dxa"/>
          </w:tcPr>
          <w:p>
            <w:pPr>
              <w:pStyle w:val="7"/>
              <w:rPr>
                <w:rFonts w:ascii="仿宋" w:hAnsi="仿宋" w:eastAsia="仿宋" w:cs="仿宋"/>
                <w:color w:val="auto"/>
              </w:rPr>
            </w:pPr>
            <w:r>
              <w:rPr>
                <w:rFonts w:ascii="仿宋" w:hAnsi="仿宋" w:eastAsia="仿宋" w:cs="仿宋"/>
                <w:color w:val="auto"/>
              </w:rPr>
              <w:t xml:space="preserve"> 制造商名称</w:t>
            </w:r>
          </w:p>
        </w:tc>
        <w:tc>
          <w:tcPr>
            <w:tcW w:w="755" w:type="dxa"/>
          </w:tcPr>
          <w:p>
            <w:pPr>
              <w:pStyle w:val="7"/>
              <w:rPr>
                <w:rFonts w:ascii="仿宋" w:hAnsi="仿宋" w:eastAsia="仿宋" w:cs="仿宋"/>
                <w:color w:val="auto"/>
              </w:rPr>
            </w:pPr>
            <w:r>
              <w:rPr>
                <w:rFonts w:ascii="仿宋" w:hAnsi="仿宋" w:eastAsia="仿宋" w:cs="仿宋"/>
                <w:color w:val="auto"/>
              </w:rPr>
              <w:t xml:space="preserve"> 产地</w:t>
            </w:r>
          </w:p>
        </w:tc>
        <w:tc>
          <w:tcPr>
            <w:tcW w:w="755" w:type="dxa"/>
          </w:tcPr>
          <w:p>
            <w:pPr>
              <w:pStyle w:val="7"/>
              <w:rPr>
                <w:rFonts w:ascii="仿宋" w:hAnsi="仿宋" w:eastAsia="仿宋" w:cs="仿宋"/>
                <w:color w:val="auto"/>
              </w:rPr>
            </w:pPr>
            <w:r>
              <w:rPr>
                <w:rFonts w:ascii="仿宋" w:hAnsi="仿宋" w:eastAsia="仿宋" w:cs="仿宋"/>
                <w:color w:val="auto"/>
              </w:rPr>
              <w:t xml:space="preserve"> 最高限价</w:t>
            </w:r>
          </w:p>
        </w:tc>
        <w:tc>
          <w:tcPr>
            <w:tcW w:w="755" w:type="dxa"/>
          </w:tcPr>
          <w:p>
            <w:pPr>
              <w:pStyle w:val="7"/>
              <w:rPr>
                <w:rFonts w:ascii="仿宋" w:hAnsi="仿宋" w:eastAsia="仿宋" w:cs="仿宋"/>
                <w:color w:val="auto"/>
              </w:rPr>
            </w:pPr>
            <w:r>
              <w:rPr>
                <w:rFonts w:ascii="仿宋" w:hAnsi="仿宋" w:eastAsia="仿宋" w:cs="仿宋"/>
                <w:color w:val="auto"/>
              </w:rPr>
              <w:t xml:space="preserve"> 单价</w:t>
            </w:r>
          </w:p>
        </w:tc>
        <w:tc>
          <w:tcPr>
            <w:tcW w:w="755" w:type="dxa"/>
          </w:tcPr>
          <w:p>
            <w:pPr>
              <w:pStyle w:val="7"/>
              <w:rPr>
                <w:rFonts w:ascii="仿宋" w:hAnsi="仿宋" w:eastAsia="仿宋" w:cs="仿宋"/>
                <w:color w:val="auto"/>
              </w:rPr>
            </w:pPr>
            <w:r>
              <w:rPr>
                <w:rFonts w:ascii="仿宋" w:hAnsi="仿宋" w:eastAsia="仿宋" w:cs="仿宋"/>
                <w:color w:val="auto"/>
              </w:rPr>
              <w:t xml:space="preserve"> 数量</w:t>
            </w:r>
          </w:p>
        </w:tc>
        <w:tc>
          <w:tcPr>
            <w:tcW w:w="755" w:type="dxa"/>
          </w:tcPr>
          <w:p>
            <w:pPr>
              <w:pStyle w:val="7"/>
              <w:rPr>
                <w:rFonts w:ascii="仿宋" w:hAnsi="仿宋" w:eastAsia="仿宋" w:cs="仿宋"/>
                <w:color w:val="auto"/>
              </w:rPr>
            </w:pPr>
            <w:r>
              <w:rPr>
                <w:rFonts w:ascii="仿宋" w:hAnsi="仿宋" w:eastAsia="仿宋" w:cs="仿宋"/>
                <w:color w:val="auto"/>
              </w:rPr>
              <w:t xml:space="preserve"> 计量单位</w:t>
            </w:r>
          </w:p>
        </w:tc>
        <w:tc>
          <w:tcPr>
            <w:tcW w:w="755" w:type="dxa"/>
          </w:tcPr>
          <w:p>
            <w:pPr>
              <w:pStyle w:val="7"/>
              <w:rPr>
                <w:rFonts w:ascii="仿宋" w:hAnsi="仿宋" w:eastAsia="仿宋" w:cs="仿宋"/>
                <w:color w:val="auto"/>
              </w:rPr>
            </w:pPr>
            <w:r>
              <w:rPr>
                <w:rFonts w:ascii="仿宋" w:hAnsi="仿宋" w:eastAsia="仿宋" w:cs="仿宋"/>
                <w:color w:val="auto"/>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w:t>
            </w:r>
          </w:p>
        </w:tc>
        <w:tc>
          <w:tcPr>
            <w:tcW w:w="755" w:type="dxa"/>
          </w:tcPr>
          <w:p>
            <w:pPr>
              <w:pStyle w:val="7"/>
              <w:rPr>
                <w:rFonts w:ascii="仿宋" w:hAnsi="仿宋" w:eastAsia="仿宋" w:cs="仿宋"/>
                <w:color w:val="auto"/>
              </w:rPr>
            </w:pPr>
            <w:r>
              <w:rPr>
                <w:rFonts w:ascii="仿宋" w:hAnsi="仿宋" w:eastAsia="仿宋" w:cs="仿宋"/>
                <w:color w:val="auto"/>
              </w:rPr>
              <w:t xml:space="preserve"> 办公桌生态板定制柜</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42.0000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w:t>
            </w:r>
          </w:p>
        </w:tc>
        <w:tc>
          <w:tcPr>
            <w:tcW w:w="755" w:type="dxa"/>
          </w:tcPr>
          <w:p>
            <w:pPr>
              <w:pStyle w:val="7"/>
              <w:rPr>
                <w:rFonts w:ascii="仿宋" w:hAnsi="仿宋" w:eastAsia="仿宋" w:cs="仿宋"/>
                <w:color w:val="auto"/>
              </w:rPr>
            </w:pPr>
            <w:r>
              <w:rPr>
                <w:rFonts w:ascii="仿宋" w:hAnsi="仿宋" w:eastAsia="仿宋" w:cs="仿宋"/>
                <w:color w:val="auto"/>
              </w:rPr>
              <w:t xml:space="preserve"> 边柜</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96.0000</w:t>
            </w:r>
          </w:p>
        </w:tc>
        <w:tc>
          <w:tcPr>
            <w:tcW w:w="755" w:type="dxa"/>
          </w:tcPr>
          <w:p>
            <w:pPr>
              <w:pStyle w:val="7"/>
              <w:rPr>
                <w:rFonts w:ascii="仿宋" w:hAnsi="仿宋" w:eastAsia="仿宋" w:cs="仿宋"/>
                <w:color w:val="auto"/>
              </w:rPr>
            </w:pPr>
            <w:r>
              <w:rPr>
                <w:rFonts w:ascii="仿宋" w:hAnsi="仿宋" w:eastAsia="仿宋" w:cs="仿宋"/>
                <w:color w:val="auto"/>
              </w:rPr>
              <w:t xml:space="preserve"> 米</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3</w:t>
            </w:r>
          </w:p>
        </w:tc>
        <w:tc>
          <w:tcPr>
            <w:tcW w:w="755" w:type="dxa"/>
          </w:tcPr>
          <w:p>
            <w:pPr>
              <w:pStyle w:val="7"/>
              <w:rPr>
                <w:rFonts w:ascii="仿宋" w:hAnsi="仿宋" w:eastAsia="仿宋" w:cs="仿宋"/>
                <w:color w:val="auto"/>
              </w:rPr>
            </w:pPr>
            <w:r>
              <w:rPr>
                <w:rFonts w:ascii="仿宋" w:hAnsi="仿宋" w:eastAsia="仿宋" w:cs="仿宋"/>
                <w:color w:val="auto"/>
              </w:rPr>
              <w:t xml:space="preserve"> 办公椅</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42.0000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w:t>
            </w:r>
          </w:p>
        </w:tc>
        <w:tc>
          <w:tcPr>
            <w:tcW w:w="755" w:type="dxa"/>
          </w:tcPr>
          <w:p>
            <w:pPr>
              <w:pStyle w:val="7"/>
              <w:rPr>
                <w:rFonts w:ascii="仿宋" w:hAnsi="仿宋" w:eastAsia="仿宋" w:cs="仿宋"/>
                <w:color w:val="auto"/>
              </w:rPr>
            </w:pPr>
            <w:r>
              <w:rPr>
                <w:rFonts w:ascii="仿宋" w:hAnsi="仿宋" w:eastAsia="仿宋" w:cs="仿宋"/>
                <w:color w:val="auto"/>
              </w:rPr>
              <w:t xml:space="preserve"> 现代简约旋转吧台凳</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42.0000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w:t>
            </w:r>
          </w:p>
        </w:tc>
        <w:tc>
          <w:tcPr>
            <w:tcW w:w="755" w:type="dxa"/>
          </w:tcPr>
          <w:p>
            <w:pPr>
              <w:pStyle w:val="7"/>
              <w:rPr>
                <w:rFonts w:ascii="仿宋" w:hAnsi="仿宋" w:eastAsia="仿宋" w:cs="仿宋"/>
                <w:color w:val="auto"/>
              </w:rPr>
            </w:pPr>
            <w:r>
              <w:rPr>
                <w:rFonts w:ascii="仿宋" w:hAnsi="仿宋" w:eastAsia="仿宋" w:cs="仿宋"/>
                <w:color w:val="auto"/>
              </w:rPr>
              <w:t xml:space="preserve"> 插座安装</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130.0000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w:t>
            </w:r>
          </w:p>
        </w:tc>
        <w:tc>
          <w:tcPr>
            <w:tcW w:w="755" w:type="dxa"/>
          </w:tcPr>
          <w:p>
            <w:pPr>
              <w:pStyle w:val="7"/>
              <w:rPr>
                <w:rFonts w:ascii="仿宋" w:hAnsi="仿宋" w:eastAsia="仿宋" w:cs="仿宋"/>
                <w:color w:val="auto"/>
              </w:rPr>
            </w:pPr>
            <w:r>
              <w:rPr>
                <w:rFonts w:ascii="仿宋" w:hAnsi="仿宋" w:eastAsia="仿宋" w:cs="仿宋"/>
                <w:color w:val="auto"/>
              </w:rPr>
              <w:t xml:space="preserve"> 线路改造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7</w:t>
            </w:r>
          </w:p>
        </w:tc>
        <w:tc>
          <w:tcPr>
            <w:tcW w:w="755" w:type="dxa"/>
          </w:tcPr>
          <w:p>
            <w:pPr>
              <w:pStyle w:val="7"/>
              <w:rPr>
                <w:rFonts w:ascii="仿宋" w:hAnsi="仿宋" w:eastAsia="仿宋" w:cs="仿宋"/>
                <w:color w:val="auto"/>
              </w:rPr>
            </w:pPr>
            <w:r>
              <w:rPr>
                <w:rFonts w:ascii="仿宋" w:hAnsi="仿宋" w:eastAsia="仿宋" w:cs="仿宋"/>
                <w:color w:val="auto"/>
              </w:rPr>
              <w:t xml:space="preserve"> 地插</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8</w:t>
            </w:r>
          </w:p>
        </w:tc>
        <w:tc>
          <w:tcPr>
            <w:tcW w:w="755" w:type="dxa"/>
          </w:tcPr>
          <w:p>
            <w:pPr>
              <w:pStyle w:val="7"/>
              <w:rPr>
                <w:rFonts w:ascii="仿宋" w:hAnsi="仿宋" w:eastAsia="仿宋" w:cs="仿宋"/>
                <w:color w:val="auto"/>
              </w:rPr>
            </w:pPr>
            <w:r>
              <w:rPr>
                <w:rFonts w:ascii="仿宋" w:hAnsi="仿宋" w:eastAsia="仿宋" w:cs="仿宋"/>
                <w:color w:val="auto"/>
              </w:rPr>
              <w:t xml:space="preserve"> 遮光玻璃纸</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96.0000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9</w:t>
            </w:r>
          </w:p>
        </w:tc>
        <w:tc>
          <w:tcPr>
            <w:tcW w:w="755" w:type="dxa"/>
          </w:tcPr>
          <w:p>
            <w:pPr>
              <w:pStyle w:val="7"/>
              <w:rPr>
                <w:rFonts w:ascii="仿宋" w:hAnsi="仿宋" w:eastAsia="仿宋" w:cs="仿宋"/>
                <w:color w:val="auto"/>
              </w:rPr>
            </w:pPr>
            <w:r>
              <w:rPr>
                <w:rFonts w:ascii="仿宋" w:hAnsi="仿宋" w:eastAsia="仿宋" w:cs="仿宋"/>
                <w:color w:val="auto"/>
              </w:rPr>
              <w:t xml:space="preserve"> 台面式饮水机</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10</w:t>
            </w:r>
          </w:p>
        </w:tc>
        <w:tc>
          <w:tcPr>
            <w:tcW w:w="755" w:type="dxa"/>
          </w:tcPr>
          <w:p>
            <w:pPr>
              <w:pStyle w:val="7"/>
              <w:rPr>
                <w:rFonts w:ascii="仿宋" w:hAnsi="仿宋" w:eastAsia="仿宋" w:cs="仿宋"/>
                <w:color w:val="auto"/>
              </w:rPr>
            </w:pPr>
            <w:r>
              <w:rPr>
                <w:rFonts w:ascii="仿宋" w:hAnsi="仿宋" w:eastAsia="仿宋" w:cs="仿宋"/>
                <w:color w:val="auto"/>
              </w:rPr>
              <w:t xml:space="preserve"> 柔纱高遮光窗帘1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220.0000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11</w:t>
            </w:r>
          </w:p>
        </w:tc>
        <w:tc>
          <w:tcPr>
            <w:tcW w:w="755" w:type="dxa"/>
          </w:tcPr>
          <w:p>
            <w:pPr>
              <w:pStyle w:val="7"/>
              <w:rPr>
                <w:rFonts w:ascii="仿宋" w:hAnsi="仿宋" w:eastAsia="仿宋" w:cs="仿宋"/>
                <w:color w:val="auto"/>
              </w:rPr>
            </w:pPr>
            <w:r>
              <w:rPr>
                <w:rFonts w:ascii="仿宋" w:hAnsi="仿宋" w:eastAsia="仿宋" w:cs="仿宋"/>
                <w:color w:val="auto"/>
              </w:rPr>
              <w:t xml:space="preserve"> 柔纱高遮光窗帘2</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340.0000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12</w:t>
            </w:r>
          </w:p>
        </w:tc>
        <w:tc>
          <w:tcPr>
            <w:tcW w:w="755" w:type="dxa"/>
          </w:tcPr>
          <w:p>
            <w:pPr>
              <w:pStyle w:val="7"/>
              <w:rPr>
                <w:rFonts w:ascii="仿宋" w:hAnsi="仿宋" w:eastAsia="仿宋" w:cs="仿宋"/>
                <w:color w:val="auto"/>
              </w:rPr>
            </w:pPr>
            <w:r>
              <w:rPr>
                <w:rFonts w:ascii="仿宋" w:hAnsi="仿宋" w:eastAsia="仿宋" w:cs="仿宋"/>
                <w:color w:val="auto"/>
              </w:rPr>
              <w:t xml:space="preserve"> 柔纱半遮光窗帘3</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400.0000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13</w:t>
            </w:r>
          </w:p>
        </w:tc>
        <w:tc>
          <w:tcPr>
            <w:tcW w:w="755" w:type="dxa"/>
          </w:tcPr>
          <w:p>
            <w:pPr>
              <w:pStyle w:val="7"/>
              <w:rPr>
                <w:rFonts w:ascii="仿宋" w:hAnsi="仿宋" w:eastAsia="仿宋" w:cs="仿宋"/>
                <w:color w:val="auto"/>
              </w:rPr>
            </w:pPr>
            <w:r>
              <w:rPr>
                <w:rFonts w:ascii="仿宋" w:hAnsi="仿宋" w:eastAsia="仿宋" w:cs="仿宋"/>
                <w:color w:val="auto"/>
              </w:rPr>
              <w:t xml:space="preserve"> 柔纱半遮光窗帘4</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350.0000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14</w:t>
            </w:r>
          </w:p>
        </w:tc>
        <w:tc>
          <w:tcPr>
            <w:tcW w:w="755" w:type="dxa"/>
          </w:tcPr>
          <w:p>
            <w:pPr>
              <w:pStyle w:val="7"/>
              <w:rPr>
                <w:rFonts w:ascii="仿宋" w:hAnsi="仿宋" w:eastAsia="仿宋" w:cs="仿宋"/>
                <w:color w:val="auto"/>
              </w:rPr>
            </w:pPr>
            <w:r>
              <w:rPr>
                <w:rFonts w:ascii="仿宋" w:hAnsi="仿宋" w:eastAsia="仿宋" w:cs="仿宋"/>
                <w:color w:val="auto"/>
              </w:rPr>
              <w:t xml:space="preserve"> 矮柜仿真假花</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80.0000</w:t>
            </w:r>
          </w:p>
        </w:tc>
        <w:tc>
          <w:tcPr>
            <w:tcW w:w="755" w:type="dxa"/>
          </w:tcPr>
          <w:p>
            <w:pPr>
              <w:pStyle w:val="7"/>
              <w:rPr>
                <w:rFonts w:ascii="仿宋" w:hAnsi="仿宋" w:eastAsia="仿宋" w:cs="仿宋"/>
                <w:color w:val="auto"/>
              </w:rPr>
            </w:pPr>
            <w:r>
              <w:rPr>
                <w:rFonts w:ascii="仿宋" w:hAnsi="仿宋" w:eastAsia="仿宋" w:cs="仿宋"/>
                <w:color w:val="auto"/>
              </w:rPr>
              <w:t xml:space="preserve"> 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15</w:t>
            </w:r>
          </w:p>
        </w:tc>
        <w:tc>
          <w:tcPr>
            <w:tcW w:w="755" w:type="dxa"/>
          </w:tcPr>
          <w:p>
            <w:pPr>
              <w:pStyle w:val="7"/>
              <w:rPr>
                <w:rFonts w:ascii="仿宋" w:hAnsi="仿宋" w:eastAsia="仿宋" w:cs="仿宋"/>
                <w:color w:val="auto"/>
              </w:rPr>
            </w:pPr>
            <w:r>
              <w:rPr>
                <w:rFonts w:ascii="仿宋" w:hAnsi="仿宋" w:eastAsia="仿宋" w:cs="仿宋"/>
                <w:color w:val="auto"/>
              </w:rPr>
              <w:t xml:space="preserve"> 绿植</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10.0000</w:t>
            </w:r>
          </w:p>
        </w:tc>
        <w:tc>
          <w:tcPr>
            <w:tcW w:w="755" w:type="dxa"/>
          </w:tcPr>
          <w:p>
            <w:pPr>
              <w:pStyle w:val="7"/>
              <w:rPr>
                <w:rFonts w:ascii="仿宋" w:hAnsi="仿宋" w:eastAsia="仿宋" w:cs="仿宋"/>
                <w:color w:val="auto"/>
              </w:rPr>
            </w:pPr>
            <w:r>
              <w:rPr>
                <w:rFonts w:ascii="仿宋" w:hAnsi="仿宋" w:eastAsia="仿宋" w:cs="仿宋"/>
                <w:color w:val="auto"/>
              </w:rPr>
              <w:t xml:space="preserve"> 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16</w:t>
            </w:r>
          </w:p>
        </w:tc>
        <w:tc>
          <w:tcPr>
            <w:tcW w:w="755" w:type="dxa"/>
          </w:tcPr>
          <w:p>
            <w:pPr>
              <w:pStyle w:val="7"/>
              <w:rPr>
                <w:rFonts w:ascii="仿宋" w:hAnsi="仿宋" w:eastAsia="仿宋" w:cs="仿宋"/>
                <w:color w:val="auto"/>
              </w:rPr>
            </w:pPr>
            <w:r>
              <w:rPr>
                <w:rFonts w:ascii="仿宋" w:hAnsi="仿宋" w:eastAsia="仿宋" w:cs="仿宋"/>
                <w:color w:val="auto"/>
              </w:rPr>
              <w:t xml:space="preserve"> 绿植1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30.0000</w:t>
            </w:r>
          </w:p>
        </w:tc>
        <w:tc>
          <w:tcPr>
            <w:tcW w:w="755" w:type="dxa"/>
          </w:tcPr>
          <w:p>
            <w:pPr>
              <w:pStyle w:val="7"/>
              <w:rPr>
                <w:rFonts w:ascii="仿宋" w:hAnsi="仿宋" w:eastAsia="仿宋" w:cs="仿宋"/>
                <w:color w:val="auto"/>
              </w:rPr>
            </w:pPr>
            <w:r>
              <w:rPr>
                <w:rFonts w:ascii="仿宋" w:hAnsi="仿宋" w:eastAsia="仿宋" w:cs="仿宋"/>
                <w:color w:val="auto"/>
              </w:rPr>
              <w:t xml:space="preserve"> 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17</w:t>
            </w:r>
          </w:p>
        </w:tc>
        <w:tc>
          <w:tcPr>
            <w:tcW w:w="755" w:type="dxa"/>
          </w:tcPr>
          <w:p>
            <w:pPr>
              <w:pStyle w:val="7"/>
              <w:rPr>
                <w:rFonts w:ascii="仿宋" w:hAnsi="仿宋" w:eastAsia="仿宋" w:cs="仿宋"/>
                <w:color w:val="auto"/>
              </w:rPr>
            </w:pPr>
            <w:r>
              <w:rPr>
                <w:rFonts w:ascii="仿宋" w:hAnsi="仿宋" w:eastAsia="仿宋" w:cs="仿宋"/>
                <w:color w:val="auto"/>
              </w:rPr>
              <w:t xml:space="preserve"> 电脑桌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18</w:t>
            </w:r>
          </w:p>
        </w:tc>
        <w:tc>
          <w:tcPr>
            <w:tcW w:w="755" w:type="dxa"/>
          </w:tcPr>
          <w:p>
            <w:pPr>
              <w:pStyle w:val="7"/>
              <w:rPr>
                <w:rFonts w:ascii="仿宋" w:hAnsi="仿宋" w:eastAsia="仿宋" w:cs="仿宋"/>
                <w:color w:val="auto"/>
              </w:rPr>
            </w:pPr>
            <w:r>
              <w:rPr>
                <w:rFonts w:ascii="仿宋" w:hAnsi="仿宋" w:eastAsia="仿宋" w:cs="仿宋"/>
                <w:color w:val="auto"/>
              </w:rPr>
              <w:t xml:space="preserve"> 大厅等沙发</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16.0000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19</w:t>
            </w:r>
          </w:p>
        </w:tc>
        <w:tc>
          <w:tcPr>
            <w:tcW w:w="755" w:type="dxa"/>
          </w:tcPr>
          <w:p>
            <w:pPr>
              <w:pStyle w:val="7"/>
              <w:rPr>
                <w:rFonts w:ascii="仿宋" w:hAnsi="仿宋" w:eastAsia="仿宋" w:cs="仿宋"/>
                <w:color w:val="auto"/>
              </w:rPr>
            </w:pPr>
            <w:r>
              <w:rPr>
                <w:rFonts w:ascii="仿宋" w:hAnsi="仿宋" w:eastAsia="仿宋" w:cs="仿宋"/>
                <w:color w:val="auto"/>
              </w:rPr>
              <w:t xml:space="preserve"> 垃圾桶</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8.0000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20</w:t>
            </w:r>
          </w:p>
        </w:tc>
        <w:tc>
          <w:tcPr>
            <w:tcW w:w="755" w:type="dxa"/>
          </w:tcPr>
          <w:p>
            <w:pPr>
              <w:pStyle w:val="7"/>
              <w:rPr>
                <w:rFonts w:ascii="仿宋" w:hAnsi="仿宋" w:eastAsia="仿宋" w:cs="仿宋"/>
                <w:color w:val="auto"/>
              </w:rPr>
            </w:pPr>
            <w:r>
              <w:rPr>
                <w:rFonts w:ascii="仿宋" w:hAnsi="仿宋" w:eastAsia="仿宋" w:cs="仿宋"/>
                <w:color w:val="auto"/>
              </w:rPr>
              <w:t xml:space="preserve"> 集成墙板隔墙</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21.7000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21</w:t>
            </w:r>
          </w:p>
        </w:tc>
        <w:tc>
          <w:tcPr>
            <w:tcW w:w="755" w:type="dxa"/>
          </w:tcPr>
          <w:p>
            <w:pPr>
              <w:pStyle w:val="7"/>
              <w:rPr>
                <w:rFonts w:ascii="仿宋" w:hAnsi="仿宋" w:eastAsia="仿宋" w:cs="仿宋"/>
                <w:color w:val="auto"/>
              </w:rPr>
            </w:pPr>
            <w:r>
              <w:rPr>
                <w:rFonts w:ascii="仿宋" w:hAnsi="仿宋" w:eastAsia="仿宋" w:cs="仿宋"/>
                <w:color w:val="auto"/>
              </w:rPr>
              <w:t xml:space="preserve"> 集成墙板隔墙1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15.3000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22</w:t>
            </w:r>
          </w:p>
        </w:tc>
        <w:tc>
          <w:tcPr>
            <w:tcW w:w="755" w:type="dxa"/>
          </w:tcPr>
          <w:p>
            <w:pPr>
              <w:pStyle w:val="7"/>
              <w:rPr>
                <w:rFonts w:ascii="仿宋" w:hAnsi="仿宋" w:eastAsia="仿宋" w:cs="仿宋"/>
                <w:color w:val="auto"/>
              </w:rPr>
            </w:pPr>
            <w:r>
              <w:rPr>
                <w:rFonts w:ascii="仿宋" w:hAnsi="仿宋" w:eastAsia="仿宋" w:cs="仿宋"/>
                <w:color w:val="auto"/>
              </w:rPr>
              <w:t xml:space="preserve"> 铝塑板背景墙</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29.7000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23</w:t>
            </w:r>
          </w:p>
        </w:tc>
        <w:tc>
          <w:tcPr>
            <w:tcW w:w="755" w:type="dxa"/>
          </w:tcPr>
          <w:p>
            <w:pPr>
              <w:pStyle w:val="7"/>
              <w:rPr>
                <w:rFonts w:ascii="仿宋" w:hAnsi="仿宋" w:eastAsia="仿宋" w:cs="仿宋"/>
                <w:color w:val="auto"/>
              </w:rPr>
            </w:pPr>
            <w:r>
              <w:rPr>
                <w:rFonts w:ascii="仿宋" w:hAnsi="仿宋" w:eastAsia="仿宋" w:cs="仿宋"/>
                <w:color w:val="auto"/>
              </w:rPr>
              <w:t xml:space="preserve"> 消防栓移位</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24</w:t>
            </w:r>
          </w:p>
        </w:tc>
        <w:tc>
          <w:tcPr>
            <w:tcW w:w="755" w:type="dxa"/>
          </w:tcPr>
          <w:p>
            <w:pPr>
              <w:pStyle w:val="7"/>
              <w:rPr>
                <w:rFonts w:ascii="仿宋" w:hAnsi="仿宋" w:eastAsia="仿宋" w:cs="仿宋"/>
                <w:color w:val="auto"/>
              </w:rPr>
            </w:pPr>
            <w:r>
              <w:rPr>
                <w:rFonts w:ascii="仿宋" w:hAnsi="仿宋" w:eastAsia="仿宋" w:cs="仿宋"/>
                <w:color w:val="auto"/>
              </w:rPr>
              <w:t xml:space="preserve"> 防盗门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25</w:t>
            </w:r>
          </w:p>
        </w:tc>
        <w:tc>
          <w:tcPr>
            <w:tcW w:w="755" w:type="dxa"/>
          </w:tcPr>
          <w:p>
            <w:pPr>
              <w:pStyle w:val="7"/>
              <w:rPr>
                <w:rFonts w:ascii="仿宋" w:hAnsi="仿宋" w:eastAsia="仿宋" w:cs="仿宋"/>
                <w:color w:val="auto"/>
              </w:rPr>
            </w:pPr>
            <w:r>
              <w:rPr>
                <w:rFonts w:ascii="仿宋" w:hAnsi="仿宋" w:eastAsia="仿宋" w:cs="仿宋"/>
                <w:color w:val="auto"/>
              </w:rPr>
              <w:t xml:space="preserve"> 防盗网</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8.6400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26</w:t>
            </w:r>
          </w:p>
        </w:tc>
        <w:tc>
          <w:tcPr>
            <w:tcW w:w="755" w:type="dxa"/>
          </w:tcPr>
          <w:p>
            <w:pPr>
              <w:pStyle w:val="7"/>
              <w:rPr>
                <w:rFonts w:ascii="仿宋" w:hAnsi="仿宋" w:eastAsia="仿宋" w:cs="仿宋"/>
                <w:color w:val="auto"/>
              </w:rPr>
            </w:pPr>
            <w:r>
              <w:rPr>
                <w:rFonts w:ascii="仿宋" w:hAnsi="仿宋" w:eastAsia="仿宋" w:cs="仿宋"/>
                <w:color w:val="auto"/>
              </w:rPr>
              <w:t xml:space="preserve"> 方桌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27</w:t>
            </w:r>
          </w:p>
        </w:tc>
        <w:tc>
          <w:tcPr>
            <w:tcW w:w="755" w:type="dxa"/>
          </w:tcPr>
          <w:p>
            <w:pPr>
              <w:pStyle w:val="7"/>
              <w:rPr>
                <w:rFonts w:ascii="仿宋" w:hAnsi="仿宋" w:eastAsia="仿宋" w:cs="仿宋"/>
                <w:color w:val="auto"/>
              </w:rPr>
            </w:pPr>
            <w:r>
              <w:rPr>
                <w:rFonts w:ascii="仿宋" w:hAnsi="仿宋" w:eastAsia="仿宋" w:cs="仿宋"/>
                <w:color w:val="auto"/>
              </w:rPr>
              <w:t xml:space="preserve"> PVC字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28</w:t>
            </w:r>
          </w:p>
        </w:tc>
        <w:tc>
          <w:tcPr>
            <w:tcW w:w="755" w:type="dxa"/>
          </w:tcPr>
          <w:p>
            <w:pPr>
              <w:pStyle w:val="7"/>
              <w:rPr>
                <w:rFonts w:ascii="仿宋" w:hAnsi="仿宋" w:eastAsia="仿宋" w:cs="仿宋"/>
                <w:color w:val="auto"/>
              </w:rPr>
            </w:pPr>
            <w:r>
              <w:rPr>
                <w:rFonts w:ascii="仿宋" w:hAnsi="仿宋" w:eastAsia="仿宋" w:cs="仿宋"/>
                <w:color w:val="auto"/>
              </w:rPr>
              <w:t xml:space="preserve"> 档案室密集柜</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16.2000</w:t>
            </w:r>
          </w:p>
        </w:tc>
        <w:tc>
          <w:tcPr>
            <w:tcW w:w="755" w:type="dxa"/>
          </w:tcPr>
          <w:p>
            <w:pPr>
              <w:pStyle w:val="7"/>
              <w:rPr>
                <w:rFonts w:ascii="仿宋" w:hAnsi="仿宋" w:eastAsia="仿宋" w:cs="仿宋"/>
                <w:color w:val="auto"/>
              </w:rPr>
            </w:pPr>
            <w:r>
              <w:rPr>
                <w:rFonts w:ascii="仿宋" w:hAnsi="仿宋" w:eastAsia="仿宋" w:cs="仿宋"/>
                <w:color w:val="auto"/>
              </w:rPr>
              <w:t xml:space="preserve"> 立方米</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29</w:t>
            </w:r>
          </w:p>
        </w:tc>
        <w:tc>
          <w:tcPr>
            <w:tcW w:w="755" w:type="dxa"/>
          </w:tcPr>
          <w:p>
            <w:pPr>
              <w:pStyle w:val="7"/>
              <w:rPr>
                <w:rFonts w:ascii="仿宋" w:hAnsi="仿宋" w:eastAsia="仿宋" w:cs="仿宋"/>
                <w:color w:val="auto"/>
              </w:rPr>
            </w:pPr>
            <w:r>
              <w:rPr>
                <w:rFonts w:ascii="仿宋" w:hAnsi="仿宋" w:eastAsia="仿宋" w:cs="仿宋"/>
                <w:color w:val="auto"/>
              </w:rPr>
              <w:t xml:space="preserve"> 集成墙板隔墙2</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28.3800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30</w:t>
            </w:r>
          </w:p>
        </w:tc>
        <w:tc>
          <w:tcPr>
            <w:tcW w:w="755" w:type="dxa"/>
          </w:tcPr>
          <w:p>
            <w:pPr>
              <w:pStyle w:val="7"/>
              <w:rPr>
                <w:rFonts w:ascii="仿宋" w:hAnsi="仿宋" w:eastAsia="仿宋" w:cs="仿宋"/>
                <w:color w:val="auto"/>
              </w:rPr>
            </w:pPr>
            <w:r>
              <w:rPr>
                <w:rFonts w:ascii="仿宋" w:hAnsi="仿宋" w:eastAsia="仿宋" w:cs="仿宋"/>
                <w:color w:val="auto"/>
              </w:rPr>
              <w:t xml:space="preserve"> 地弹簧门玻璃隔断</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30.0300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31</w:t>
            </w:r>
          </w:p>
        </w:tc>
        <w:tc>
          <w:tcPr>
            <w:tcW w:w="755" w:type="dxa"/>
          </w:tcPr>
          <w:p>
            <w:pPr>
              <w:pStyle w:val="7"/>
              <w:rPr>
                <w:rFonts w:ascii="仿宋" w:hAnsi="仿宋" w:eastAsia="仿宋" w:cs="仿宋"/>
                <w:color w:val="auto"/>
              </w:rPr>
            </w:pPr>
            <w:r>
              <w:rPr>
                <w:rFonts w:ascii="仿宋" w:hAnsi="仿宋" w:eastAsia="仿宋" w:cs="仿宋"/>
                <w:color w:val="auto"/>
              </w:rPr>
              <w:t xml:space="preserve"> 树胶地垫</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43.1600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32</w:t>
            </w:r>
          </w:p>
        </w:tc>
        <w:tc>
          <w:tcPr>
            <w:tcW w:w="755" w:type="dxa"/>
          </w:tcPr>
          <w:p>
            <w:pPr>
              <w:pStyle w:val="7"/>
              <w:rPr>
                <w:rFonts w:ascii="仿宋" w:hAnsi="仿宋" w:eastAsia="仿宋" w:cs="仿宋"/>
                <w:color w:val="auto"/>
              </w:rPr>
            </w:pPr>
            <w:r>
              <w:rPr>
                <w:rFonts w:ascii="仿宋" w:hAnsi="仿宋" w:eastAsia="仿宋" w:cs="仿宋"/>
                <w:color w:val="auto"/>
              </w:rPr>
              <w:t xml:space="preserve"> 茶水柜</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33</w:t>
            </w:r>
          </w:p>
        </w:tc>
        <w:tc>
          <w:tcPr>
            <w:tcW w:w="755" w:type="dxa"/>
          </w:tcPr>
          <w:p>
            <w:pPr>
              <w:pStyle w:val="7"/>
              <w:rPr>
                <w:rFonts w:ascii="仿宋" w:hAnsi="仿宋" w:eastAsia="仿宋" w:cs="仿宋"/>
                <w:color w:val="auto"/>
              </w:rPr>
            </w:pPr>
            <w:r>
              <w:rPr>
                <w:rFonts w:ascii="仿宋" w:hAnsi="仿宋" w:eastAsia="仿宋" w:cs="仿宋"/>
                <w:color w:val="auto"/>
              </w:rPr>
              <w:t xml:space="preserve"> 阅览桌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34</w:t>
            </w:r>
          </w:p>
        </w:tc>
        <w:tc>
          <w:tcPr>
            <w:tcW w:w="755" w:type="dxa"/>
          </w:tcPr>
          <w:p>
            <w:pPr>
              <w:pStyle w:val="7"/>
              <w:rPr>
                <w:rFonts w:ascii="仿宋" w:hAnsi="仿宋" w:eastAsia="仿宋" w:cs="仿宋"/>
                <w:color w:val="auto"/>
              </w:rPr>
            </w:pPr>
            <w:r>
              <w:rPr>
                <w:rFonts w:ascii="仿宋" w:hAnsi="仿宋" w:eastAsia="仿宋" w:cs="仿宋"/>
                <w:color w:val="auto"/>
              </w:rPr>
              <w:t xml:space="preserve"> 书柜</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35</w:t>
            </w:r>
          </w:p>
        </w:tc>
        <w:tc>
          <w:tcPr>
            <w:tcW w:w="755" w:type="dxa"/>
          </w:tcPr>
          <w:p>
            <w:pPr>
              <w:pStyle w:val="7"/>
              <w:rPr>
                <w:rFonts w:ascii="仿宋" w:hAnsi="仿宋" w:eastAsia="仿宋" w:cs="仿宋"/>
                <w:color w:val="auto"/>
              </w:rPr>
            </w:pPr>
            <w:r>
              <w:rPr>
                <w:rFonts w:ascii="仿宋" w:hAnsi="仿宋" w:eastAsia="仿宋" w:cs="仿宋"/>
                <w:color w:val="auto"/>
              </w:rPr>
              <w:t xml:space="preserve"> 衣勾</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6.0000</w:t>
            </w:r>
          </w:p>
        </w:tc>
        <w:tc>
          <w:tcPr>
            <w:tcW w:w="755" w:type="dxa"/>
          </w:tcPr>
          <w:p>
            <w:pPr>
              <w:pStyle w:val="7"/>
              <w:rPr>
                <w:rFonts w:ascii="仿宋" w:hAnsi="仿宋" w:eastAsia="仿宋" w:cs="仿宋"/>
                <w:color w:val="auto"/>
              </w:rPr>
            </w:pPr>
            <w:r>
              <w:rPr>
                <w:rFonts w:ascii="仿宋" w:hAnsi="仿宋" w:eastAsia="仿宋" w:cs="仿宋"/>
                <w:color w:val="auto"/>
              </w:rPr>
              <w:t xml:space="preserve"> 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36</w:t>
            </w:r>
          </w:p>
        </w:tc>
        <w:tc>
          <w:tcPr>
            <w:tcW w:w="755" w:type="dxa"/>
          </w:tcPr>
          <w:p>
            <w:pPr>
              <w:pStyle w:val="7"/>
              <w:rPr>
                <w:rFonts w:ascii="仿宋" w:hAnsi="仿宋" w:eastAsia="仿宋" w:cs="仿宋"/>
                <w:color w:val="auto"/>
              </w:rPr>
            </w:pPr>
            <w:r>
              <w:rPr>
                <w:rFonts w:ascii="仿宋" w:hAnsi="仿宋" w:eastAsia="仿宋" w:cs="仿宋"/>
                <w:color w:val="auto"/>
              </w:rPr>
              <w:t xml:space="preserve"> 男更衣室货架</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4.0000</w:t>
            </w:r>
          </w:p>
        </w:tc>
        <w:tc>
          <w:tcPr>
            <w:tcW w:w="755" w:type="dxa"/>
          </w:tcPr>
          <w:p>
            <w:pPr>
              <w:pStyle w:val="7"/>
              <w:rPr>
                <w:rFonts w:ascii="仿宋" w:hAnsi="仿宋" w:eastAsia="仿宋" w:cs="仿宋"/>
                <w:color w:val="auto"/>
              </w:rPr>
            </w:pPr>
            <w:r>
              <w:rPr>
                <w:rFonts w:ascii="仿宋" w:hAnsi="仿宋" w:eastAsia="仿宋" w:cs="仿宋"/>
                <w:color w:val="auto"/>
              </w:rPr>
              <w:t xml:space="preserve"> 组</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37</w:t>
            </w:r>
          </w:p>
        </w:tc>
        <w:tc>
          <w:tcPr>
            <w:tcW w:w="755" w:type="dxa"/>
          </w:tcPr>
          <w:p>
            <w:pPr>
              <w:pStyle w:val="7"/>
              <w:rPr>
                <w:rFonts w:ascii="仿宋" w:hAnsi="仿宋" w:eastAsia="仿宋" w:cs="仿宋"/>
                <w:color w:val="auto"/>
              </w:rPr>
            </w:pPr>
            <w:r>
              <w:rPr>
                <w:rFonts w:ascii="仿宋" w:hAnsi="仿宋" w:eastAsia="仿宋" w:cs="仿宋"/>
                <w:color w:val="auto"/>
              </w:rPr>
              <w:t xml:space="preserve"> 玻璃门</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组</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38</w:t>
            </w:r>
          </w:p>
        </w:tc>
        <w:tc>
          <w:tcPr>
            <w:tcW w:w="755" w:type="dxa"/>
          </w:tcPr>
          <w:p>
            <w:pPr>
              <w:pStyle w:val="7"/>
              <w:rPr>
                <w:rFonts w:ascii="仿宋" w:hAnsi="仿宋" w:eastAsia="仿宋" w:cs="仿宋"/>
                <w:color w:val="auto"/>
              </w:rPr>
            </w:pPr>
            <w:r>
              <w:rPr>
                <w:rFonts w:ascii="仿宋" w:hAnsi="仿宋" w:eastAsia="仿宋" w:cs="仿宋"/>
                <w:color w:val="auto"/>
              </w:rPr>
              <w:t xml:space="preserve"> 三人条形桌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30.0000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39</w:t>
            </w:r>
          </w:p>
        </w:tc>
        <w:tc>
          <w:tcPr>
            <w:tcW w:w="755" w:type="dxa"/>
          </w:tcPr>
          <w:p>
            <w:pPr>
              <w:pStyle w:val="7"/>
              <w:rPr>
                <w:rFonts w:ascii="仿宋" w:hAnsi="仿宋" w:eastAsia="仿宋" w:cs="仿宋"/>
                <w:color w:val="auto"/>
              </w:rPr>
            </w:pPr>
            <w:r>
              <w:rPr>
                <w:rFonts w:ascii="仿宋" w:hAnsi="仿宋" w:eastAsia="仿宋" w:cs="仿宋"/>
                <w:color w:val="auto"/>
              </w:rPr>
              <w:t xml:space="preserve"> 主席台椅子</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7.0000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40</w:t>
            </w:r>
          </w:p>
        </w:tc>
        <w:tc>
          <w:tcPr>
            <w:tcW w:w="755" w:type="dxa"/>
          </w:tcPr>
          <w:p>
            <w:pPr>
              <w:pStyle w:val="7"/>
              <w:rPr>
                <w:rFonts w:ascii="仿宋" w:hAnsi="仿宋" w:eastAsia="仿宋" w:cs="仿宋"/>
                <w:color w:val="auto"/>
              </w:rPr>
            </w:pPr>
            <w:r>
              <w:rPr>
                <w:rFonts w:ascii="仿宋" w:hAnsi="仿宋" w:eastAsia="仿宋" w:cs="仿宋"/>
                <w:color w:val="auto"/>
              </w:rPr>
              <w:t xml:space="preserve"> 会议椅</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90.0000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41</w:t>
            </w:r>
          </w:p>
        </w:tc>
        <w:tc>
          <w:tcPr>
            <w:tcW w:w="755" w:type="dxa"/>
          </w:tcPr>
          <w:p>
            <w:pPr>
              <w:pStyle w:val="7"/>
              <w:rPr>
                <w:rFonts w:ascii="仿宋" w:hAnsi="仿宋" w:eastAsia="仿宋" w:cs="仿宋"/>
                <w:color w:val="auto"/>
              </w:rPr>
            </w:pPr>
            <w:r>
              <w:rPr>
                <w:rFonts w:ascii="仿宋" w:hAnsi="仿宋" w:eastAsia="仿宋" w:cs="仿宋"/>
                <w:color w:val="auto"/>
              </w:rPr>
              <w:t xml:space="preserve"> 地台加高</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组</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42</w:t>
            </w:r>
          </w:p>
        </w:tc>
        <w:tc>
          <w:tcPr>
            <w:tcW w:w="755" w:type="dxa"/>
          </w:tcPr>
          <w:p>
            <w:pPr>
              <w:pStyle w:val="7"/>
              <w:rPr>
                <w:rFonts w:ascii="仿宋" w:hAnsi="仿宋" w:eastAsia="仿宋" w:cs="仿宋"/>
                <w:color w:val="auto"/>
              </w:rPr>
            </w:pPr>
            <w:r>
              <w:rPr>
                <w:rFonts w:ascii="仿宋" w:hAnsi="仿宋" w:eastAsia="仿宋" w:cs="仿宋"/>
                <w:color w:val="auto"/>
              </w:rPr>
              <w:t xml:space="preserve"> 会议桌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43</w:t>
            </w:r>
          </w:p>
        </w:tc>
        <w:tc>
          <w:tcPr>
            <w:tcW w:w="755" w:type="dxa"/>
          </w:tcPr>
          <w:p>
            <w:pPr>
              <w:pStyle w:val="7"/>
              <w:rPr>
                <w:rFonts w:ascii="仿宋" w:hAnsi="仿宋" w:eastAsia="仿宋" w:cs="仿宋"/>
                <w:color w:val="auto"/>
              </w:rPr>
            </w:pPr>
            <w:r>
              <w:rPr>
                <w:rFonts w:ascii="仿宋" w:hAnsi="仿宋" w:eastAsia="仿宋" w:cs="仿宋"/>
                <w:color w:val="auto"/>
              </w:rPr>
              <w:t xml:space="preserve"> 三人条形桌1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9.0000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44</w:t>
            </w:r>
          </w:p>
        </w:tc>
        <w:tc>
          <w:tcPr>
            <w:tcW w:w="755" w:type="dxa"/>
          </w:tcPr>
          <w:p>
            <w:pPr>
              <w:pStyle w:val="7"/>
              <w:rPr>
                <w:rFonts w:ascii="仿宋" w:hAnsi="仿宋" w:eastAsia="仿宋" w:cs="仿宋"/>
                <w:color w:val="auto"/>
              </w:rPr>
            </w:pPr>
            <w:r>
              <w:rPr>
                <w:rFonts w:ascii="仿宋" w:hAnsi="仿宋" w:eastAsia="仿宋" w:cs="仿宋"/>
                <w:color w:val="auto"/>
              </w:rPr>
              <w:t xml:space="preserve"> 会议椅1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42.0000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45</w:t>
            </w:r>
          </w:p>
        </w:tc>
        <w:tc>
          <w:tcPr>
            <w:tcW w:w="755" w:type="dxa"/>
          </w:tcPr>
          <w:p>
            <w:pPr>
              <w:pStyle w:val="7"/>
              <w:rPr>
                <w:rFonts w:ascii="仿宋" w:hAnsi="仿宋" w:eastAsia="仿宋" w:cs="仿宋"/>
                <w:color w:val="auto"/>
              </w:rPr>
            </w:pPr>
            <w:r>
              <w:rPr>
                <w:rFonts w:ascii="仿宋" w:hAnsi="仿宋" w:eastAsia="仿宋" w:cs="仿宋"/>
                <w:color w:val="auto"/>
              </w:rPr>
              <w:t xml:space="preserve"> 茶桌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46</w:t>
            </w:r>
          </w:p>
        </w:tc>
        <w:tc>
          <w:tcPr>
            <w:tcW w:w="755" w:type="dxa"/>
          </w:tcPr>
          <w:p>
            <w:pPr>
              <w:pStyle w:val="7"/>
              <w:rPr>
                <w:rFonts w:ascii="仿宋" w:hAnsi="仿宋" w:eastAsia="仿宋" w:cs="仿宋"/>
                <w:color w:val="auto"/>
              </w:rPr>
            </w:pPr>
            <w:r>
              <w:rPr>
                <w:rFonts w:ascii="仿宋" w:hAnsi="仿宋" w:eastAsia="仿宋" w:cs="仿宋"/>
                <w:color w:val="auto"/>
              </w:rPr>
              <w:t xml:space="preserve"> 茶水柜1</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47</w:t>
            </w:r>
          </w:p>
        </w:tc>
        <w:tc>
          <w:tcPr>
            <w:tcW w:w="755" w:type="dxa"/>
          </w:tcPr>
          <w:p>
            <w:pPr>
              <w:pStyle w:val="7"/>
              <w:rPr>
                <w:rFonts w:ascii="仿宋" w:hAnsi="仿宋" w:eastAsia="仿宋" w:cs="仿宋"/>
                <w:color w:val="auto"/>
              </w:rPr>
            </w:pPr>
            <w:r>
              <w:rPr>
                <w:rFonts w:ascii="仿宋" w:hAnsi="仿宋" w:eastAsia="仿宋" w:cs="仿宋"/>
                <w:color w:val="auto"/>
              </w:rPr>
              <w:t xml:space="preserve"> 指纹锁</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48</w:t>
            </w:r>
          </w:p>
        </w:tc>
        <w:tc>
          <w:tcPr>
            <w:tcW w:w="755" w:type="dxa"/>
          </w:tcPr>
          <w:p>
            <w:pPr>
              <w:pStyle w:val="7"/>
              <w:rPr>
                <w:rFonts w:ascii="仿宋" w:hAnsi="仿宋" w:eastAsia="仿宋" w:cs="仿宋"/>
                <w:color w:val="auto"/>
              </w:rPr>
            </w:pPr>
            <w:r>
              <w:rPr>
                <w:rFonts w:ascii="仿宋" w:hAnsi="仿宋" w:eastAsia="仿宋" w:cs="仿宋"/>
                <w:color w:val="auto"/>
              </w:rPr>
              <w:t xml:space="preserve"> 组合文件柜</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组</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49</w:t>
            </w:r>
          </w:p>
        </w:tc>
        <w:tc>
          <w:tcPr>
            <w:tcW w:w="755" w:type="dxa"/>
          </w:tcPr>
          <w:p>
            <w:pPr>
              <w:pStyle w:val="7"/>
              <w:rPr>
                <w:rFonts w:ascii="仿宋" w:hAnsi="仿宋" w:eastAsia="仿宋" w:cs="仿宋"/>
                <w:color w:val="auto"/>
              </w:rPr>
            </w:pPr>
            <w:r>
              <w:rPr>
                <w:rFonts w:ascii="仿宋" w:hAnsi="仿宋" w:eastAsia="仿宋" w:cs="仿宋"/>
                <w:color w:val="auto"/>
              </w:rPr>
              <w:t xml:space="preserve"> 填单台含：地税填单台</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50</w:t>
            </w:r>
          </w:p>
        </w:tc>
        <w:tc>
          <w:tcPr>
            <w:tcW w:w="755" w:type="dxa"/>
          </w:tcPr>
          <w:p>
            <w:pPr>
              <w:pStyle w:val="7"/>
              <w:rPr>
                <w:rFonts w:ascii="仿宋" w:hAnsi="仿宋" w:eastAsia="仿宋" w:cs="仿宋"/>
                <w:color w:val="auto"/>
              </w:rPr>
            </w:pPr>
            <w:r>
              <w:rPr>
                <w:rFonts w:ascii="仿宋" w:hAnsi="仿宋" w:eastAsia="仿宋" w:cs="仿宋"/>
                <w:color w:val="auto"/>
              </w:rPr>
              <w:t xml:space="preserve"> 大门冲孔发光字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9.0000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51</w:t>
            </w:r>
          </w:p>
        </w:tc>
        <w:tc>
          <w:tcPr>
            <w:tcW w:w="755" w:type="dxa"/>
          </w:tcPr>
          <w:p>
            <w:pPr>
              <w:pStyle w:val="7"/>
              <w:rPr>
                <w:rFonts w:ascii="仿宋" w:hAnsi="仿宋" w:eastAsia="仿宋" w:cs="仿宋"/>
                <w:color w:val="auto"/>
              </w:rPr>
            </w:pPr>
            <w:r>
              <w:rPr>
                <w:rFonts w:ascii="仿宋" w:hAnsi="仿宋" w:eastAsia="仿宋" w:cs="仿宋"/>
                <w:color w:val="auto"/>
              </w:rPr>
              <w:t xml:space="preserve"> 大厅背景墙钛金字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52</w:t>
            </w:r>
          </w:p>
        </w:tc>
        <w:tc>
          <w:tcPr>
            <w:tcW w:w="755" w:type="dxa"/>
          </w:tcPr>
          <w:p>
            <w:pPr>
              <w:pStyle w:val="7"/>
              <w:rPr>
                <w:rFonts w:ascii="仿宋" w:hAnsi="仿宋" w:eastAsia="仿宋" w:cs="仿宋"/>
                <w:color w:val="auto"/>
              </w:rPr>
            </w:pPr>
            <w:r>
              <w:rPr>
                <w:rFonts w:ascii="仿宋" w:hAnsi="仿宋" w:eastAsia="仿宋" w:cs="仿宋"/>
                <w:color w:val="auto"/>
              </w:rPr>
              <w:t xml:space="preserve"> 监督栏 PVC板广告内容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53</w:t>
            </w:r>
          </w:p>
        </w:tc>
        <w:tc>
          <w:tcPr>
            <w:tcW w:w="755" w:type="dxa"/>
          </w:tcPr>
          <w:p>
            <w:pPr>
              <w:pStyle w:val="7"/>
              <w:rPr>
                <w:rFonts w:ascii="仿宋" w:hAnsi="仿宋" w:eastAsia="仿宋" w:cs="仿宋"/>
                <w:color w:val="auto"/>
              </w:rPr>
            </w:pPr>
            <w:r>
              <w:rPr>
                <w:rFonts w:ascii="仿宋" w:hAnsi="仿宋" w:eastAsia="仿宋" w:cs="仿宋"/>
                <w:color w:val="auto"/>
              </w:rPr>
              <w:t xml:space="preserve"> 公开栏封板</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w:t>
            </w:r>
          </w:p>
        </w:tc>
        <w:tc>
          <w:tcPr>
            <w:tcW w:w="755" w:type="dxa"/>
          </w:tcPr>
          <w:p>
            <w:pPr>
              <w:pStyle w:val="7"/>
              <w:rPr>
                <w:rFonts w:ascii="仿宋" w:hAnsi="仿宋" w:eastAsia="仿宋" w:cs="仿宋"/>
                <w:color w:val="auto"/>
              </w:rPr>
            </w:pPr>
            <w:r>
              <w:rPr>
                <w:rFonts w:ascii="仿宋" w:hAnsi="仿宋" w:eastAsia="仿宋" w:cs="仿宋"/>
                <w:color w:val="auto"/>
              </w:rPr>
              <w:t xml:space="preserve"> 平方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54</w:t>
            </w:r>
          </w:p>
        </w:tc>
        <w:tc>
          <w:tcPr>
            <w:tcW w:w="755" w:type="dxa"/>
          </w:tcPr>
          <w:p>
            <w:pPr>
              <w:pStyle w:val="7"/>
              <w:rPr>
                <w:rFonts w:ascii="仿宋" w:hAnsi="仿宋" w:eastAsia="仿宋" w:cs="仿宋"/>
                <w:color w:val="auto"/>
              </w:rPr>
            </w:pPr>
            <w:r>
              <w:rPr>
                <w:rFonts w:ascii="仿宋" w:hAnsi="仿宋" w:eastAsia="仿宋" w:cs="仿宋"/>
                <w:color w:val="auto"/>
              </w:rPr>
              <w:t xml:space="preserve"> 服务咨询台PVC 字覆膜</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4.0000</w:t>
            </w:r>
          </w:p>
        </w:tc>
        <w:tc>
          <w:tcPr>
            <w:tcW w:w="755" w:type="dxa"/>
          </w:tcPr>
          <w:p>
            <w:pPr>
              <w:pStyle w:val="7"/>
              <w:rPr>
                <w:rFonts w:ascii="仿宋" w:hAnsi="仿宋" w:eastAsia="仿宋" w:cs="仿宋"/>
                <w:color w:val="auto"/>
              </w:rPr>
            </w:pPr>
            <w:r>
              <w:rPr>
                <w:rFonts w:ascii="仿宋" w:hAnsi="仿宋" w:eastAsia="仿宋" w:cs="仿宋"/>
                <w:color w:val="auto"/>
              </w:rPr>
              <w:t xml:space="preserve"> 套</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55</w:t>
            </w:r>
          </w:p>
        </w:tc>
        <w:tc>
          <w:tcPr>
            <w:tcW w:w="755" w:type="dxa"/>
          </w:tcPr>
          <w:p>
            <w:pPr>
              <w:pStyle w:val="7"/>
              <w:rPr>
                <w:rFonts w:ascii="仿宋" w:hAnsi="仿宋" w:eastAsia="仿宋" w:cs="仿宋"/>
                <w:color w:val="auto"/>
              </w:rPr>
            </w:pPr>
            <w:r>
              <w:rPr>
                <w:rFonts w:ascii="仿宋" w:hAnsi="仿宋" w:eastAsia="仿宋" w:cs="仿宋"/>
                <w:color w:val="auto"/>
              </w:rPr>
              <w:t xml:space="preserve"> 小区域指引吊牌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6.0000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56</w:t>
            </w:r>
          </w:p>
        </w:tc>
        <w:tc>
          <w:tcPr>
            <w:tcW w:w="755" w:type="dxa"/>
          </w:tcPr>
          <w:p>
            <w:pPr>
              <w:pStyle w:val="7"/>
              <w:rPr>
                <w:rFonts w:ascii="仿宋" w:hAnsi="仿宋" w:eastAsia="仿宋" w:cs="仿宋"/>
                <w:color w:val="auto"/>
              </w:rPr>
            </w:pPr>
            <w:r>
              <w:rPr>
                <w:rFonts w:ascii="仿宋" w:hAnsi="仿宋" w:eastAsia="仿宋" w:cs="仿宋"/>
                <w:color w:val="auto"/>
              </w:rPr>
              <w:t xml:space="preserve"> 号码门牌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120.0000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57</w:t>
            </w:r>
          </w:p>
        </w:tc>
        <w:tc>
          <w:tcPr>
            <w:tcW w:w="755" w:type="dxa"/>
          </w:tcPr>
          <w:p>
            <w:pPr>
              <w:pStyle w:val="7"/>
              <w:rPr>
                <w:rFonts w:ascii="仿宋" w:hAnsi="仿宋" w:eastAsia="仿宋" w:cs="仿宋"/>
                <w:color w:val="auto"/>
              </w:rPr>
            </w:pPr>
            <w:r>
              <w:rPr>
                <w:rFonts w:ascii="仿宋" w:hAnsi="仿宋" w:eastAsia="仿宋" w:cs="仿宋"/>
                <w:color w:val="auto"/>
              </w:rPr>
              <w:t xml:space="preserve"> 科室牌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30.0000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58</w:t>
            </w:r>
          </w:p>
        </w:tc>
        <w:tc>
          <w:tcPr>
            <w:tcW w:w="755" w:type="dxa"/>
          </w:tcPr>
          <w:p>
            <w:pPr>
              <w:pStyle w:val="7"/>
              <w:rPr>
                <w:rFonts w:ascii="仿宋" w:hAnsi="仿宋" w:eastAsia="仿宋" w:cs="仿宋"/>
                <w:color w:val="auto"/>
              </w:rPr>
            </w:pPr>
            <w:r>
              <w:rPr>
                <w:rFonts w:ascii="仿宋" w:hAnsi="仿宋" w:eastAsia="仿宋" w:cs="仿宋"/>
                <w:color w:val="auto"/>
              </w:rPr>
              <w:t xml:space="preserve"> 指引牌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8.0000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59</w:t>
            </w:r>
          </w:p>
        </w:tc>
        <w:tc>
          <w:tcPr>
            <w:tcW w:w="755" w:type="dxa"/>
          </w:tcPr>
          <w:p>
            <w:pPr>
              <w:pStyle w:val="7"/>
              <w:rPr>
                <w:rFonts w:ascii="仿宋" w:hAnsi="仿宋" w:eastAsia="仿宋" w:cs="仿宋"/>
                <w:color w:val="auto"/>
              </w:rPr>
            </w:pPr>
            <w:r>
              <w:rPr>
                <w:rFonts w:ascii="仿宋" w:hAnsi="仿宋" w:eastAsia="仿宋" w:cs="仿宋"/>
                <w:color w:val="auto"/>
              </w:rPr>
              <w:t xml:space="preserve"> 无障碍通道指引牌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6.0000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60</w:t>
            </w:r>
          </w:p>
        </w:tc>
        <w:tc>
          <w:tcPr>
            <w:tcW w:w="755" w:type="dxa"/>
          </w:tcPr>
          <w:p>
            <w:pPr>
              <w:pStyle w:val="7"/>
              <w:rPr>
                <w:rFonts w:ascii="仿宋" w:hAnsi="仿宋" w:eastAsia="仿宋" w:cs="仿宋"/>
                <w:color w:val="auto"/>
              </w:rPr>
            </w:pPr>
            <w:r>
              <w:rPr>
                <w:rFonts w:ascii="仿宋" w:hAnsi="仿宋" w:eastAsia="仿宋" w:cs="仿宋"/>
                <w:color w:val="auto"/>
              </w:rPr>
              <w:t xml:space="preserve"> 上下班时间工作时间提示牌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61</w:t>
            </w:r>
          </w:p>
        </w:tc>
        <w:tc>
          <w:tcPr>
            <w:tcW w:w="755" w:type="dxa"/>
          </w:tcPr>
          <w:p>
            <w:pPr>
              <w:pStyle w:val="7"/>
              <w:rPr>
                <w:rFonts w:ascii="仿宋" w:hAnsi="仿宋" w:eastAsia="仿宋" w:cs="仿宋"/>
                <w:color w:val="auto"/>
              </w:rPr>
            </w:pPr>
            <w:r>
              <w:rPr>
                <w:rFonts w:ascii="仿宋" w:hAnsi="仿宋" w:eastAsia="仿宋" w:cs="仿宋"/>
                <w:color w:val="auto"/>
              </w:rPr>
              <w:t xml:space="preserve"> 玻璃防撞条</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80.0000</w:t>
            </w:r>
          </w:p>
        </w:tc>
        <w:tc>
          <w:tcPr>
            <w:tcW w:w="755" w:type="dxa"/>
          </w:tcPr>
          <w:p>
            <w:pPr>
              <w:pStyle w:val="7"/>
              <w:rPr>
                <w:rFonts w:ascii="仿宋" w:hAnsi="仿宋" w:eastAsia="仿宋" w:cs="仿宋"/>
                <w:color w:val="auto"/>
              </w:rPr>
            </w:pPr>
            <w:r>
              <w:rPr>
                <w:rFonts w:ascii="仿宋" w:hAnsi="仿宋" w:eastAsia="仿宋" w:cs="仿宋"/>
                <w:color w:val="auto"/>
              </w:rPr>
              <w:t xml:space="preserve"> 米</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62</w:t>
            </w:r>
          </w:p>
        </w:tc>
        <w:tc>
          <w:tcPr>
            <w:tcW w:w="755" w:type="dxa"/>
          </w:tcPr>
          <w:p>
            <w:pPr>
              <w:pStyle w:val="7"/>
              <w:rPr>
                <w:rFonts w:ascii="仿宋" w:hAnsi="仿宋" w:eastAsia="仿宋" w:cs="仿宋"/>
                <w:color w:val="auto"/>
              </w:rPr>
            </w:pPr>
            <w:r>
              <w:rPr>
                <w:rFonts w:ascii="仿宋" w:hAnsi="仿宋" w:eastAsia="仿宋" w:cs="仿宋"/>
                <w:color w:val="auto"/>
              </w:rPr>
              <w:t xml:space="preserve"> 各类型文明小标签</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63</w:t>
            </w:r>
          </w:p>
        </w:tc>
        <w:tc>
          <w:tcPr>
            <w:tcW w:w="755" w:type="dxa"/>
          </w:tcPr>
          <w:p>
            <w:pPr>
              <w:pStyle w:val="7"/>
              <w:rPr>
                <w:rFonts w:ascii="仿宋" w:hAnsi="仿宋" w:eastAsia="仿宋" w:cs="仿宋"/>
                <w:color w:val="auto"/>
              </w:rPr>
            </w:pPr>
            <w:r>
              <w:rPr>
                <w:rFonts w:ascii="仿宋" w:hAnsi="仿宋" w:eastAsia="仿宋" w:cs="仿宋"/>
                <w:color w:val="auto"/>
              </w:rPr>
              <w:t xml:space="preserve"> 室内楼层指引立牌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2.0000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64</w:t>
            </w:r>
          </w:p>
        </w:tc>
        <w:tc>
          <w:tcPr>
            <w:tcW w:w="755" w:type="dxa"/>
          </w:tcPr>
          <w:p>
            <w:pPr>
              <w:pStyle w:val="7"/>
              <w:rPr>
                <w:rFonts w:ascii="仿宋" w:hAnsi="仿宋" w:eastAsia="仿宋" w:cs="仿宋"/>
                <w:color w:val="auto"/>
              </w:rPr>
            </w:pPr>
            <w:r>
              <w:rPr>
                <w:rFonts w:ascii="仿宋" w:hAnsi="仿宋" w:eastAsia="仿宋" w:cs="仿宋"/>
                <w:color w:val="auto"/>
              </w:rPr>
              <w:t xml:space="preserve"> 楼层指引牌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6.0000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65</w:t>
            </w:r>
          </w:p>
        </w:tc>
        <w:tc>
          <w:tcPr>
            <w:tcW w:w="755" w:type="dxa"/>
          </w:tcPr>
          <w:p>
            <w:pPr>
              <w:pStyle w:val="7"/>
              <w:rPr>
                <w:rFonts w:ascii="仿宋" w:hAnsi="仿宋" w:eastAsia="仿宋" w:cs="仿宋"/>
                <w:color w:val="auto"/>
              </w:rPr>
            </w:pPr>
            <w:r>
              <w:rPr>
                <w:rFonts w:ascii="仿宋" w:hAnsi="仿宋" w:eastAsia="仿宋" w:cs="仿宋"/>
                <w:color w:val="auto"/>
              </w:rPr>
              <w:t xml:space="preserve"> 行政事务公告栏</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3.0000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66</w:t>
            </w:r>
          </w:p>
        </w:tc>
        <w:tc>
          <w:tcPr>
            <w:tcW w:w="755" w:type="dxa"/>
          </w:tcPr>
          <w:p>
            <w:pPr>
              <w:pStyle w:val="7"/>
              <w:rPr>
                <w:rFonts w:ascii="仿宋" w:hAnsi="仿宋" w:eastAsia="仿宋" w:cs="仿宋"/>
                <w:color w:val="auto"/>
              </w:rPr>
            </w:pPr>
            <w:r>
              <w:rPr>
                <w:rFonts w:ascii="仿宋" w:hAnsi="仿宋" w:eastAsia="仿宋" w:cs="仿宋"/>
                <w:color w:val="auto"/>
              </w:rPr>
              <w:t xml:space="preserve"> 各类党建文化墙标语PVC 覆膜</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100.0000</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67</w:t>
            </w:r>
          </w:p>
        </w:tc>
        <w:tc>
          <w:tcPr>
            <w:tcW w:w="755" w:type="dxa"/>
          </w:tcPr>
          <w:p>
            <w:pPr>
              <w:pStyle w:val="7"/>
              <w:rPr>
                <w:rFonts w:ascii="仿宋" w:hAnsi="仿宋" w:eastAsia="仿宋" w:cs="仿宋"/>
                <w:color w:val="auto"/>
              </w:rPr>
            </w:pPr>
            <w:r>
              <w:rPr>
                <w:rFonts w:ascii="仿宋" w:hAnsi="仿宋" w:eastAsia="仿宋" w:cs="仿宋"/>
                <w:color w:val="auto"/>
              </w:rPr>
              <w:t xml:space="preserve"> 房间各类型制度牌</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55.0000</w:t>
            </w:r>
          </w:p>
        </w:tc>
        <w:tc>
          <w:tcPr>
            <w:tcW w:w="755" w:type="dxa"/>
          </w:tcPr>
          <w:p>
            <w:pPr>
              <w:pStyle w:val="7"/>
              <w:rPr>
                <w:rFonts w:ascii="仿宋" w:hAnsi="仿宋" w:eastAsia="仿宋" w:cs="仿宋"/>
                <w:color w:val="auto"/>
              </w:rPr>
            </w:pPr>
            <w:r>
              <w:rPr>
                <w:rFonts w:ascii="仿宋" w:hAnsi="仿宋" w:eastAsia="仿宋" w:cs="仿宋"/>
                <w:color w:val="auto"/>
              </w:rPr>
              <w:t xml:space="preserve"> 张</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68</w:t>
            </w:r>
          </w:p>
        </w:tc>
        <w:tc>
          <w:tcPr>
            <w:tcW w:w="755" w:type="dxa"/>
          </w:tcPr>
          <w:p>
            <w:pPr>
              <w:pStyle w:val="7"/>
              <w:rPr>
                <w:rFonts w:ascii="仿宋" w:hAnsi="仿宋" w:eastAsia="仿宋" w:cs="仿宋"/>
                <w:color w:val="auto"/>
              </w:rPr>
            </w:pPr>
            <w:r>
              <w:rPr>
                <w:rFonts w:ascii="仿宋" w:hAnsi="仿宋" w:eastAsia="仿宋" w:cs="仿宋"/>
                <w:color w:val="auto"/>
              </w:rPr>
              <w:t xml:space="preserve"> 三角牌（各房间/大厅）</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100.0000</w:t>
            </w:r>
          </w:p>
        </w:tc>
        <w:tc>
          <w:tcPr>
            <w:tcW w:w="755" w:type="dxa"/>
          </w:tcPr>
          <w:p>
            <w:pPr>
              <w:pStyle w:val="7"/>
              <w:rPr>
                <w:rFonts w:ascii="仿宋" w:hAnsi="仿宋" w:eastAsia="仿宋" w:cs="仿宋"/>
                <w:color w:val="auto"/>
              </w:rPr>
            </w:pPr>
            <w:r>
              <w:rPr>
                <w:rFonts w:ascii="仿宋" w:hAnsi="仿宋" w:eastAsia="仿宋" w:cs="仿宋"/>
                <w:color w:val="auto"/>
              </w:rPr>
              <w:t xml:space="preserve"> 个</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69</w:t>
            </w:r>
          </w:p>
        </w:tc>
        <w:tc>
          <w:tcPr>
            <w:tcW w:w="755" w:type="dxa"/>
          </w:tcPr>
          <w:p>
            <w:pPr>
              <w:pStyle w:val="7"/>
              <w:rPr>
                <w:rFonts w:ascii="仿宋" w:hAnsi="仿宋" w:eastAsia="仿宋" w:cs="仿宋"/>
                <w:color w:val="auto"/>
              </w:rPr>
            </w:pPr>
            <w:r>
              <w:rPr>
                <w:rFonts w:ascii="仿宋" w:hAnsi="仿宋" w:eastAsia="仿宋" w:cs="仿宋"/>
                <w:color w:val="auto"/>
              </w:rPr>
              <w:t xml:space="preserve"> 大厅左右标语</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70</w:t>
            </w:r>
          </w:p>
        </w:tc>
        <w:tc>
          <w:tcPr>
            <w:tcW w:w="755" w:type="dxa"/>
          </w:tcPr>
          <w:p>
            <w:pPr>
              <w:pStyle w:val="7"/>
              <w:rPr>
                <w:rFonts w:ascii="仿宋" w:hAnsi="仿宋" w:eastAsia="仿宋" w:cs="仿宋"/>
                <w:color w:val="auto"/>
              </w:rPr>
            </w:pPr>
            <w:r>
              <w:rPr>
                <w:rFonts w:ascii="仿宋" w:hAnsi="仿宋" w:eastAsia="仿宋" w:cs="仿宋"/>
                <w:color w:val="auto"/>
              </w:rPr>
              <w:t xml:space="preserve"> 24小时自助服务</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7"/>
              <w:rPr>
                <w:rFonts w:ascii="仿宋" w:hAnsi="仿宋" w:eastAsia="仿宋" w:cs="仿宋"/>
                <w:color w:val="auto"/>
              </w:rPr>
            </w:pPr>
            <w:r>
              <w:rPr>
                <w:rFonts w:ascii="仿宋" w:hAnsi="仿宋" w:eastAsia="仿宋" w:cs="仿宋"/>
                <w:color w:val="auto"/>
              </w:rPr>
              <w:t xml:space="preserve"> 71</w:t>
            </w:r>
          </w:p>
        </w:tc>
        <w:tc>
          <w:tcPr>
            <w:tcW w:w="755" w:type="dxa"/>
          </w:tcPr>
          <w:p>
            <w:pPr>
              <w:pStyle w:val="7"/>
              <w:rPr>
                <w:rFonts w:ascii="仿宋" w:hAnsi="仿宋" w:eastAsia="仿宋" w:cs="仿宋"/>
                <w:color w:val="auto"/>
              </w:rPr>
            </w:pPr>
            <w:r>
              <w:rPr>
                <w:rFonts w:ascii="仿宋" w:hAnsi="仿宋" w:eastAsia="仿宋" w:cs="仿宋"/>
                <w:color w:val="auto"/>
              </w:rPr>
              <w:t xml:space="preserve"> 清流县公共资源交易中心</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72</w:t>
            </w:r>
          </w:p>
        </w:tc>
        <w:tc>
          <w:tcPr>
            <w:tcW w:w="755" w:type="dxa"/>
          </w:tcPr>
          <w:p>
            <w:pPr>
              <w:pStyle w:val="7"/>
              <w:rPr>
                <w:rFonts w:ascii="仿宋" w:hAnsi="仿宋" w:eastAsia="仿宋" w:cs="仿宋"/>
                <w:color w:val="auto"/>
              </w:rPr>
            </w:pPr>
            <w:r>
              <w:rPr>
                <w:rFonts w:ascii="仿宋" w:hAnsi="仿宋" w:eastAsia="仿宋" w:cs="仿宋"/>
                <w:color w:val="auto"/>
              </w:rPr>
              <w:t xml:space="preserve"> 广告拆装利旧</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rPr>
                <w:rFonts w:ascii="仿宋" w:hAnsi="仿宋" w:eastAsia="仿宋" w:cs="仿宋"/>
                <w:color w:val="auto"/>
              </w:rPr>
            </w:pPr>
            <w:r>
              <w:rPr>
                <w:rFonts w:ascii="仿宋" w:hAnsi="仿宋" w:eastAsia="仿宋" w:cs="仿宋"/>
                <w:color w:val="auto"/>
              </w:rPr>
              <w:t xml:space="preserve"> 73</w:t>
            </w:r>
          </w:p>
        </w:tc>
        <w:tc>
          <w:tcPr>
            <w:tcW w:w="755" w:type="dxa"/>
          </w:tcPr>
          <w:p>
            <w:pPr>
              <w:pStyle w:val="7"/>
              <w:rPr>
                <w:rFonts w:ascii="仿宋" w:hAnsi="仿宋" w:eastAsia="仿宋" w:cs="仿宋"/>
                <w:color w:val="auto"/>
              </w:rPr>
            </w:pPr>
            <w:r>
              <w:rPr>
                <w:rFonts w:ascii="仿宋" w:hAnsi="仿宋" w:eastAsia="仿宋" w:cs="仿宋"/>
                <w:color w:val="auto"/>
              </w:rPr>
              <w:t xml:space="preserve"> 整体搬迁费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w:t>
            </w:r>
          </w:p>
        </w:tc>
        <w:tc>
          <w:tcPr>
            <w:tcW w:w="755" w:type="dxa"/>
          </w:tcPr>
          <w:p>
            <w:pPr>
              <w:pStyle w:val="7"/>
              <w:rPr>
                <w:rFonts w:ascii="仿宋" w:hAnsi="仿宋" w:eastAsia="仿宋" w:cs="仿宋"/>
                <w:color w:val="auto"/>
              </w:rPr>
            </w:pPr>
            <w:r>
              <w:rPr>
                <w:rFonts w:ascii="仿宋" w:hAnsi="仿宋" w:eastAsia="仿宋" w:cs="仿宋"/>
                <w:color w:val="auto"/>
              </w:rPr>
              <w:t xml:space="preserve"> -</w:t>
            </w:r>
          </w:p>
        </w:tc>
        <w:tc>
          <w:tcPr>
            <w:tcW w:w="755" w:type="dxa"/>
          </w:tcPr>
          <w:p>
            <w:pPr>
              <w:pStyle w:val="7"/>
              <w:rPr>
                <w:rFonts w:ascii="仿宋" w:hAnsi="仿宋" w:eastAsia="仿宋" w:cs="仿宋"/>
                <w:color w:val="auto"/>
              </w:rPr>
            </w:pPr>
            <w:r>
              <w:rPr>
                <w:rFonts w:ascii="仿宋" w:hAnsi="仿宋" w:eastAsia="仿宋" w:cs="仿宋"/>
                <w:color w:val="auto"/>
              </w:rPr>
              <w:t xml:space="preserve"> {=总价/数量}  元</w:t>
            </w:r>
          </w:p>
        </w:tc>
        <w:tc>
          <w:tcPr>
            <w:tcW w:w="755" w:type="dxa"/>
          </w:tcPr>
          <w:p>
            <w:pPr>
              <w:pStyle w:val="7"/>
              <w:rPr>
                <w:rFonts w:ascii="仿宋" w:hAnsi="仿宋" w:eastAsia="仿宋" w:cs="仿宋"/>
                <w:color w:val="auto"/>
              </w:rPr>
            </w:pPr>
            <w:r>
              <w:rPr>
                <w:rFonts w:ascii="仿宋" w:hAnsi="仿宋" w:eastAsia="仿宋" w:cs="仿宋"/>
                <w:color w:val="auto"/>
              </w:rPr>
              <w:t xml:space="preserve"> 1.0000</w:t>
            </w:r>
          </w:p>
        </w:tc>
        <w:tc>
          <w:tcPr>
            <w:tcW w:w="755" w:type="dxa"/>
          </w:tcPr>
          <w:p>
            <w:pPr>
              <w:pStyle w:val="7"/>
              <w:rPr>
                <w:rFonts w:ascii="仿宋" w:hAnsi="仿宋" w:eastAsia="仿宋" w:cs="仿宋"/>
                <w:color w:val="auto"/>
              </w:rPr>
            </w:pPr>
            <w:r>
              <w:rPr>
                <w:rFonts w:ascii="仿宋" w:hAnsi="仿宋" w:eastAsia="仿宋" w:cs="仿宋"/>
                <w:color w:val="auto"/>
              </w:rPr>
              <w:t xml:space="preserve"> 项</w:t>
            </w:r>
          </w:p>
        </w:tc>
        <w:tc>
          <w:tcPr>
            <w:tcW w:w="755" w:type="dxa"/>
          </w:tcPr>
          <w:p>
            <w:pPr>
              <w:pStyle w:val="7"/>
              <w:rPr>
                <w:rFonts w:ascii="仿宋" w:hAnsi="仿宋" w:eastAsia="仿宋" w:cs="仿宋"/>
                <w:color w:val="auto"/>
              </w:rPr>
            </w:pPr>
            <w:r>
              <w:rPr>
                <w:rFonts w:ascii="仿宋" w:hAnsi="仿宋" w:eastAsia="仿宋" w:cs="仿宋"/>
                <w:color w:val="auto"/>
              </w:rPr>
              <w:t xml:space="preserve"> {供应商响应}  元</w:t>
            </w:r>
          </w:p>
        </w:tc>
      </w:tr>
    </w:tbl>
    <w:p>
      <w:pPr>
        <w:pStyle w:val="7"/>
        <w:rPr>
          <w:rFonts w:ascii="仿宋" w:hAnsi="仿宋" w:eastAsia="仿宋" w:cs="仿宋"/>
          <w:color w:val="auto"/>
        </w:rPr>
      </w:pPr>
      <w:r>
        <w:rPr>
          <w:rFonts w:ascii="仿宋" w:hAnsi="仿宋" w:eastAsia="仿宋" w:cs="仿宋"/>
          <w:color w:val="auto"/>
        </w:rPr>
        <w:t>合计：</w:t>
      </w:r>
    </w:p>
    <w:p>
      <w:pPr>
        <w:pStyle w:val="7"/>
        <w:rPr>
          <w:rFonts w:ascii="仿宋" w:hAnsi="仿宋" w:eastAsia="仿宋" w:cs="仿宋"/>
          <w:color w:val="auto"/>
        </w:rPr>
      </w:pPr>
      <w:r>
        <w:rPr>
          <w:rFonts w:ascii="仿宋" w:hAnsi="仿宋" w:eastAsia="仿宋" w:cs="仿宋"/>
          <w:color w:val="auto"/>
        </w:rPr>
        <w:t>备注：无</w:t>
      </w:r>
    </w:p>
    <w:p>
      <w:pPr>
        <w:pStyle w:val="7"/>
        <w:rPr>
          <w:rFonts w:ascii="仿宋" w:hAnsi="仿宋" w:eastAsia="仿宋" w:cs="仿宋"/>
          <w:color w:val="auto"/>
        </w:rPr>
      </w:pPr>
      <w:r>
        <w:rPr>
          <w:rFonts w:ascii="仿宋" w:hAnsi="仿宋" w:eastAsia="仿宋" w:cs="仿宋"/>
          <w:color w:val="auto"/>
        </w:rPr>
        <w:t>时间：     年     月     日</w:t>
      </w:r>
    </w:p>
    <w:p>
      <w:pPr>
        <w:pStyle w:val="7"/>
        <w:rPr>
          <w:rFonts w:ascii="仿宋" w:hAnsi="仿宋" w:eastAsia="仿宋" w:cs="仿宋"/>
          <w:color w:val="auto"/>
        </w:rPr>
      </w:pPr>
      <w:r>
        <w:rPr>
          <w:rFonts w:ascii="仿宋" w:hAnsi="仿宋" w:eastAsia="仿宋" w:cs="仿宋"/>
          <w:color w:val="auto"/>
        </w:rPr>
        <w:t xml:space="preserve">签章：                     </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三、招标文件规定的价格扣除证明材料（若有）</w:t>
      </w:r>
    </w:p>
    <w:p>
      <w:pPr>
        <w:pStyle w:val="7"/>
        <w:jc w:val="center"/>
        <w:outlineLvl w:val="3"/>
        <w:rPr>
          <w:rFonts w:ascii="仿宋" w:hAnsi="仿宋" w:eastAsia="仿宋" w:cs="仿宋"/>
          <w:color w:val="auto"/>
        </w:rPr>
      </w:pPr>
      <w:r>
        <w:rPr>
          <w:rFonts w:ascii="仿宋" w:hAnsi="仿宋" w:eastAsia="仿宋" w:cs="仿宋"/>
          <w:b/>
          <w:color w:val="auto"/>
          <w:sz w:val="24"/>
        </w:rPr>
        <w:t>三-1优先类节能产品、环境标志产品价格扣除证明材料（若有）</w:t>
      </w:r>
    </w:p>
    <w:p>
      <w:pPr>
        <w:pStyle w:val="7"/>
        <w:jc w:val="center"/>
        <w:outlineLvl w:val="3"/>
        <w:rPr>
          <w:rFonts w:ascii="仿宋" w:hAnsi="仿宋" w:eastAsia="仿宋" w:cs="仿宋"/>
          <w:color w:val="auto"/>
        </w:rPr>
      </w:pPr>
      <w:r>
        <w:rPr>
          <w:rFonts w:ascii="仿宋" w:hAnsi="仿宋" w:eastAsia="仿宋" w:cs="仿宋"/>
          <w:b/>
          <w:color w:val="auto"/>
          <w:sz w:val="24"/>
        </w:rPr>
        <w:t>三-1-①优先类节能产品、环境标志产品统计表（价格扣除适用，若有）</w:t>
      </w:r>
    </w:p>
    <w:p>
      <w:pPr>
        <w:pStyle w:val="7"/>
        <w:ind w:firstLine="480"/>
        <w:rPr>
          <w:rFonts w:ascii="仿宋" w:hAnsi="仿宋" w:eastAsia="仿宋" w:cs="仿宋"/>
          <w:color w:val="auto"/>
        </w:rPr>
      </w:pPr>
      <w:r>
        <w:rPr>
          <w:rFonts w:ascii="仿宋" w:hAnsi="仿宋" w:eastAsia="仿宋" w:cs="仿宋"/>
          <w:color w:val="auto"/>
        </w:rPr>
        <w:t>项目编号：</w:t>
      </w:r>
      <w:r>
        <w:rPr>
          <w:rFonts w:ascii="仿宋" w:hAnsi="仿宋" w:eastAsia="仿宋" w:cs="仿宋"/>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仿宋" w:hAnsi="仿宋" w:eastAsia="仿宋" w:cs="仿宋"/>
                <w:color w:val="auto"/>
              </w:rPr>
            </w:pPr>
          </w:p>
        </w:tc>
        <w:tc>
          <w:tcPr>
            <w:tcW w:w="7122" w:type="dxa"/>
            <w:gridSpan w:val="4"/>
          </w:tcPr>
          <w:p>
            <w:pPr>
              <w:pStyle w:val="7"/>
              <w:jc w:val="center"/>
              <w:rPr>
                <w:rFonts w:ascii="仿宋" w:hAnsi="仿宋" w:eastAsia="仿宋" w:cs="仿宋"/>
                <w:color w:val="auto"/>
              </w:rPr>
            </w:pPr>
            <w:r>
              <w:rPr>
                <w:rFonts w:ascii="仿宋" w:hAnsi="仿宋" w:eastAsia="仿宋" w:cs="仿宋"/>
                <w:color w:val="auto"/>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7"/>
              <w:rPr>
                <w:rFonts w:ascii="仿宋" w:hAnsi="仿宋" w:eastAsia="仿宋" w:cs="仿宋"/>
                <w:color w:val="auto"/>
              </w:rPr>
            </w:pPr>
            <w:r>
              <w:rPr>
                <w:rFonts w:ascii="仿宋" w:hAnsi="仿宋" w:eastAsia="仿宋" w:cs="仿宋"/>
                <w:color w:val="auto"/>
              </w:rPr>
              <w:t>采购包</w:t>
            </w:r>
          </w:p>
        </w:tc>
        <w:tc>
          <w:tcPr>
            <w:tcW w:w="1187" w:type="dxa"/>
          </w:tcPr>
          <w:p>
            <w:pPr>
              <w:pStyle w:val="7"/>
              <w:rPr>
                <w:rFonts w:ascii="仿宋" w:hAnsi="仿宋" w:eastAsia="仿宋" w:cs="仿宋"/>
                <w:color w:val="auto"/>
              </w:rPr>
            </w:pPr>
            <w:r>
              <w:rPr>
                <w:rFonts w:ascii="仿宋" w:hAnsi="仿宋" w:eastAsia="仿宋" w:cs="仿宋"/>
                <w:color w:val="auto"/>
              </w:rPr>
              <w:t>品目号</w:t>
            </w:r>
          </w:p>
        </w:tc>
        <w:tc>
          <w:tcPr>
            <w:tcW w:w="1187" w:type="dxa"/>
          </w:tcPr>
          <w:p>
            <w:pPr>
              <w:pStyle w:val="7"/>
              <w:rPr>
                <w:rFonts w:ascii="仿宋" w:hAnsi="仿宋" w:eastAsia="仿宋" w:cs="仿宋"/>
                <w:color w:val="auto"/>
              </w:rPr>
            </w:pPr>
            <w:r>
              <w:rPr>
                <w:rFonts w:ascii="仿宋" w:hAnsi="仿宋" w:eastAsia="仿宋" w:cs="仿宋"/>
                <w:color w:val="auto"/>
              </w:rPr>
              <w:t>产品名称</w:t>
            </w:r>
          </w:p>
        </w:tc>
        <w:tc>
          <w:tcPr>
            <w:tcW w:w="1187" w:type="dxa"/>
          </w:tcPr>
          <w:p>
            <w:pPr>
              <w:pStyle w:val="7"/>
              <w:rPr>
                <w:rFonts w:ascii="仿宋" w:hAnsi="仿宋" w:eastAsia="仿宋" w:cs="仿宋"/>
                <w:color w:val="auto"/>
              </w:rPr>
            </w:pPr>
            <w:r>
              <w:rPr>
                <w:rFonts w:ascii="仿宋" w:hAnsi="仿宋" w:eastAsia="仿宋" w:cs="仿宋"/>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7"/>
              <w:rPr>
                <w:rFonts w:ascii="仿宋" w:hAnsi="仿宋" w:eastAsia="仿宋" w:cs="仿宋"/>
                <w:color w:val="auto"/>
              </w:rPr>
            </w:pPr>
            <w:r>
              <w:rPr>
                <w:rFonts w:ascii="仿宋" w:hAnsi="仿宋" w:eastAsia="仿宋" w:cs="仿宋"/>
                <w:color w:val="auto"/>
              </w:rPr>
              <w:t>*</w:t>
            </w:r>
          </w:p>
        </w:tc>
        <w:tc>
          <w:tcPr>
            <w:tcW w:w="1187" w:type="dxa"/>
          </w:tcPr>
          <w:p>
            <w:pPr>
              <w:pStyle w:val="7"/>
              <w:rPr>
                <w:rFonts w:ascii="仿宋" w:hAnsi="仿宋" w:eastAsia="仿宋" w:cs="仿宋"/>
                <w:color w:val="auto"/>
              </w:rPr>
            </w:pPr>
            <w:r>
              <w:rPr>
                <w:rFonts w:ascii="仿宋" w:hAnsi="仿宋" w:eastAsia="仿宋" w:cs="仿宋"/>
                <w:color w:val="auto"/>
              </w:rPr>
              <w:t>*-1</w:t>
            </w:r>
          </w:p>
        </w:tc>
        <w:tc>
          <w:tcPr>
            <w:tcW w:w="1187" w:type="dxa"/>
          </w:tcPr>
          <w:p>
            <w:pPr>
              <w:rPr>
                <w:rFonts w:hint="eastAsia" w:ascii="仿宋" w:hAnsi="仿宋" w:eastAsia="仿宋" w:cs="仿宋"/>
                <w:color w:val="auto"/>
              </w:rPr>
            </w:pPr>
          </w:p>
        </w:tc>
        <w:tc>
          <w:tcPr>
            <w:tcW w:w="1187" w:type="dxa"/>
          </w:tcPr>
          <w:p>
            <w:pPr>
              <w:pStyle w:val="7"/>
              <w:rPr>
                <w:rFonts w:ascii="仿宋" w:hAnsi="仿宋" w:eastAsia="仿宋" w:cs="仿宋"/>
                <w:color w:val="auto"/>
              </w:rPr>
            </w:pPr>
            <w:r>
              <w:rPr>
                <w:rFonts w:ascii="仿宋" w:hAnsi="仿宋" w:eastAsia="仿宋" w:cs="仿宋"/>
                <w:color w:val="auto"/>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3561" w:type="dxa"/>
        </w:trPr>
        <w:tc>
          <w:tcPr>
            <w:tcW w:w="1187" w:type="dxa"/>
            <w:vMerge w:val="continue"/>
          </w:tcPr>
          <w:p>
            <w:pPr>
              <w:rPr>
                <w:rFonts w:hint="eastAsia" w:ascii="仿宋" w:hAnsi="仿宋" w:eastAsia="仿宋" w:cs="仿宋"/>
                <w:color w:val="auto"/>
              </w:rPr>
            </w:pPr>
          </w:p>
        </w:tc>
        <w:tc>
          <w:tcPr>
            <w:tcW w:w="1187" w:type="dxa"/>
          </w:tcPr>
          <w:p>
            <w:pPr>
              <w:pStyle w:val="7"/>
              <w:rPr>
                <w:rFonts w:ascii="仿宋" w:hAnsi="仿宋" w:eastAsia="仿宋" w:cs="仿宋"/>
                <w:color w:val="auto"/>
              </w:rPr>
            </w:pPr>
            <w:r>
              <w:rPr>
                <w:rFonts w:ascii="仿宋" w:hAnsi="仿宋" w:eastAsia="仿宋" w:cs="仿宋"/>
                <w:color w:val="auto"/>
              </w:rPr>
              <w:t>…</w:t>
            </w:r>
          </w:p>
          <w:p>
            <w:pPr>
              <w:pStyle w:val="7"/>
              <w:rPr>
                <w:rFonts w:ascii="仿宋" w:hAnsi="仿宋" w:eastAsia="仿宋" w:cs="仿宋"/>
                <w:color w:val="auto"/>
              </w:rPr>
            </w:pPr>
          </w:p>
        </w:tc>
        <w:tc>
          <w:tcPr>
            <w:tcW w:w="1187" w:type="dxa"/>
          </w:tcPr>
          <w:p>
            <w:pPr>
              <w:rPr>
                <w:rFonts w:hint="eastAsia" w:ascii="仿宋" w:hAnsi="仿宋" w:eastAsia="仿宋" w:cs="仿宋"/>
                <w:color w:val="auto"/>
              </w:rPr>
            </w:pPr>
          </w:p>
        </w:tc>
        <w:tc>
          <w:tcPr>
            <w:tcW w:w="1187"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7"/>
              <w:rPr>
                <w:rFonts w:ascii="仿宋" w:hAnsi="仿宋" w:eastAsia="仿宋" w:cs="仿宋"/>
                <w:color w:val="auto"/>
              </w:rPr>
            </w:pPr>
            <w:r>
              <w:rPr>
                <w:rFonts w:ascii="仿宋" w:hAnsi="仿宋" w:eastAsia="仿宋" w:cs="仿宋"/>
                <w:color w:val="auto"/>
              </w:rPr>
              <w:t>备注</w:t>
            </w:r>
          </w:p>
        </w:tc>
        <w:tc>
          <w:tcPr>
            <w:tcW w:w="3561" w:type="dxa"/>
            <w:gridSpan w:val="3"/>
          </w:tcPr>
          <w:p>
            <w:pPr>
              <w:pStyle w:val="7"/>
              <w:rPr>
                <w:rFonts w:ascii="仿宋" w:hAnsi="仿宋" w:eastAsia="仿宋" w:cs="仿宋"/>
                <w:color w:val="auto"/>
              </w:rPr>
            </w:pPr>
          </w:p>
        </w:tc>
      </w:tr>
    </w:tbl>
    <w:p>
      <w:pPr>
        <w:pStyle w:val="7"/>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1、对节能、环境标志产品计算价格扣除时，只依据电子投标文件“投标（响应）报价明细表”以及“优先类节能产品、环境标志产品证明材料（价格扣除适用，若有）”。</w:t>
      </w:r>
    </w:p>
    <w:p>
      <w:pPr>
        <w:pStyle w:val="7"/>
        <w:ind w:firstLine="480"/>
        <w:rPr>
          <w:rFonts w:ascii="仿宋" w:hAnsi="仿宋" w:eastAsia="仿宋" w:cs="仿宋"/>
          <w:color w:val="auto"/>
        </w:rPr>
      </w:pPr>
      <w:r>
        <w:rPr>
          <w:rFonts w:ascii="仿宋" w:hAnsi="仿宋" w:eastAsia="仿宋" w:cs="仿宋"/>
          <w:color w:val="auto"/>
        </w:rPr>
        <w:t>2、本表以采购包为单位，不同采购包请分别填写；同一采购包请按照其品目号顺序分别填写。</w:t>
      </w:r>
    </w:p>
    <w:p>
      <w:pPr>
        <w:pStyle w:val="7"/>
        <w:ind w:firstLine="480"/>
        <w:rPr>
          <w:rFonts w:ascii="仿宋" w:hAnsi="仿宋" w:eastAsia="仿宋" w:cs="仿宋"/>
          <w:color w:val="auto"/>
        </w:rPr>
      </w:pPr>
      <w:r>
        <w:rPr>
          <w:rFonts w:ascii="仿宋" w:hAnsi="仿宋" w:eastAsia="仿宋" w:cs="仿宋"/>
          <w:color w:val="auto"/>
        </w:rPr>
        <w:t>3、具体统计、计算：</w:t>
      </w:r>
    </w:p>
    <w:p>
      <w:pPr>
        <w:pStyle w:val="7"/>
        <w:ind w:firstLine="480"/>
        <w:rPr>
          <w:rFonts w:ascii="仿宋" w:hAnsi="仿宋" w:eastAsia="仿宋" w:cs="仿宋"/>
          <w:color w:val="auto"/>
        </w:rPr>
      </w:pPr>
      <w:r>
        <w:rPr>
          <w:rFonts w:ascii="仿宋" w:hAnsi="仿宋" w:eastAsia="仿宋" w:cs="仿宋"/>
          <w:color w:val="auto"/>
        </w:rPr>
        <w:t>3.1同一品目中各认证证书不重复计算价格扣除。</w:t>
      </w:r>
    </w:p>
    <w:p>
      <w:pPr>
        <w:pStyle w:val="7"/>
        <w:ind w:firstLine="480"/>
        <w:rPr>
          <w:rFonts w:ascii="仿宋" w:hAnsi="仿宋" w:eastAsia="仿宋" w:cs="仿宋"/>
          <w:color w:val="auto"/>
        </w:rPr>
      </w:pPr>
      <w:r>
        <w:rPr>
          <w:rFonts w:ascii="仿宋" w:hAnsi="仿宋" w:eastAsia="仿宋" w:cs="仿宋"/>
          <w:color w:val="auto"/>
        </w:rPr>
        <w:t>3.2计算结果若除不尽，可四舍五入保留到小数点后两位。</w:t>
      </w:r>
    </w:p>
    <w:p>
      <w:pPr>
        <w:pStyle w:val="7"/>
        <w:ind w:firstLine="480"/>
        <w:rPr>
          <w:rFonts w:ascii="仿宋" w:hAnsi="仿宋" w:eastAsia="仿宋" w:cs="仿宋"/>
          <w:color w:val="auto"/>
        </w:rPr>
      </w:pPr>
      <w:r>
        <w:rPr>
          <w:rFonts w:ascii="仿宋" w:hAnsi="仿宋" w:eastAsia="仿宋" w:cs="仿宋"/>
          <w:color w:val="auto"/>
        </w:rPr>
        <w:t>3.3投标人(供应商)按照采购文件要求认真统计、计算。</w:t>
      </w:r>
    </w:p>
    <w:p>
      <w:pPr>
        <w:pStyle w:val="7"/>
        <w:ind w:firstLine="480"/>
        <w:rPr>
          <w:rFonts w:ascii="仿宋" w:hAnsi="仿宋" w:eastAsia="仿宋" w:cs="仿宋"/>
          <w:color w:val="auto"/>
        </w:rPr>
      </w:pPr>
      <w:r>
        <w:rPr>
          <w:rFonts w:ascii="仿宋" w:hAnsi="仿宋" w:eastAsia="仿宋" w:cs="仿宋"/>
          <w:color w:val="auto"/>
        </w:rPr>
        <w:t>3.4若无节能、环境标志产品，不填写本表。</w:t>
      </w:r>
    </w:p>
    <w:p>
      <w:pPr>
        <w:pStyle w:val="7"/>
        <w:ind w:firstLine="480"/>
        <w:rPr>
          <w:rFonts w:ascii="仿宋" w:hAnsi="仿宋" w:eastAsia="仿宋" w:cs="仿宋"/>
          <w:color w:val="auto"/>
        </w:rPr>
      </w:pPr>
      <w:r>
        <w:rPr>
          <w:rFonts w:ascii="仿宋" w:hAnsi="仿宋" w:eastAsia="仿宋" w:cs="仿宋"/>
          <w:color w:val="auto"/>
        </w:rPr>
        <w:t>3.5强制类节能产品不享受价格扣除。</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三-1-②优先类节能产品、环境标志产品证明材料（价格扣除适用，若有）</w:t>
      </w:r>
    </w:p>
    <w:p>
      <w:pPr>
        <w:pStyle w:val="7"/>
        <w:jc w:val="center"/>
        <w:outlineLvl w:val="3"/>
        <w:rPr>
          <w:rFonts w:ascii="仿宋" w:hAnsi="仿宋" w:eastAsia="仿宋" w:cs="仿宋"/>
          <w:color w:val="auto"/>
        </w:rPr>
      </w:pPr>
      <w:r>
        <w:rPr>
          <w:rFonts w:ascii="仿宋" w:hAnsi="仿宋" w:eastAsia="仿宋" w:cs="仿宋"/>
          <w:b/>
          <w:color w:val="auto"/>
          <w:sz w:val="24"/>
        </w:rPr>
        <w:t>三-2小型、微型企业产品等价格扣除证明材料（若有）</w:t>
      </w:r>
    </w:p>
    <w:p>
      <w:pPr>
        <w:pStyle w:val="7"/>
        <w:jc w:val="center"/>
        <w:outlineLvl w:val="3"/>
        <w:rPr>
          <w:rFonts w:ascii="仿宋" w:hAnsi="仿宋" w:eastAsia="仿宋" w:cs="仿宋"/>
          <w:color w:val="auto"/>
        </w:rPr>
      </w:pPr>
      <w:r>
        <w:rPr>
          <w:rFonts w:ascii="仿宋" w:hAnsi="仿宋" w:eastAsia="仿宋" w:cs="仿宋"/>
          <w:b/>
          <w:color w:val="auto"/>
          <w:sz w:val="24"/>
        </w:rPr>
        <w:t>三-2-①中小企业声明函（价格扣除适用，若有）</w:t>
      </w:r>
    </w:p>
    <w:p>
      <w:pPr>
        <w:pStyle w:val="7"/>
        <w:jc w:val="center"/>
        <w:outlineLvl w:val="3"/>
        <w:rPr>
          <w:rFonts w:ascii="仿宋" w:hAnsi="仿宋" w:eastAsia="仿宋" w:cs="仿宋"/>
          <w:color w:val="auto"/>
        </w:rPr>
      </w:pPr>
      <w:r>
        <w:rPr>
          <w:rFonts w:ascii="仿宋" w:hAnsi="仿宋" w:eastAsia="仿宋" w:cs="仿宋"/>
          <w:b/>
          <w:color w:val="auto"/>
          <w:sz w:val="24"/>
        </w:rPr>
        <w:t>中小企业声明函（货物）</w:t>
      </w:r>
    </w:p>
    <w:p>
      <w:pPr>
        <w:pStyle w:val="7"/>
        <w:ind w:firstLine="480"/>
        <w:rPr>
          <w:rFonts w:ascii="仿宋" w:hAnsi="仿宋" w:eastAsia="仿宋" w:cs="仿宋"/>
          <w:color w:val="auto"/>
        </w:rPr>
      </w:pPr>
      <w:r>
        <w:rPr>
          <w:rFonts w:ascii="仿宋" w:hAnsi="仿宋" w:eastAsia="仿宋" w:cs="仿宋"/>
          <w:color w:val="auto"/>
        </w:rPr>
        <w:t>本公司（联合体）郑重声明，根据《政府采购促进中小企业发展管理办法》（财库﹝2020﹞46 号）的规定，本公司（联合体）参加</w:t>
      </w:r>
      <w:r>
        <w:rPr>
          <w:rFonts w:ascii="仿宋" w:hAnsi="仿宋" w:eastAsia="仿宋" w:cs="仿宋"/>
          <w:color w:val="auto"/>
          <w:u w:val="single"/>
        </w:rPr>
        <w:t>（单位名称）</w:t>
      </w:r>
      <w:r>
        <w:rPr>
          <w:rFonts w:ascii="仿宋" w:hAnsi="仿宋" w:eastAsia="仿宋" w:cs="仿宋"/>
          <w:color w:val="auto"/>
        </w:rPr>
        <w:t>的</w:t>
      </w:r>
      <w:r>
        <w:rPr>
          <w:rFonts w:ascii="仿宋" w:hAnsi="仿宋" w:eastAsia="仿宋" w:cs="仿宋"/>
          <w:color w:val="auto"/>
          <w:u w:val="single"/>
        </w:rPr>
        <w:t>（项目名称）</w:t>
      </w:r>
      <w:r>
        <w:rPr>
          <w:rFonts w:ascii="仿宋" w:hAnsi="仿宋" w:eastAsia="仿宋" w:cs="仿宋"/>
          <w:color w:val="auto"/>
        </w:rPr>
        <w:t>采购活动，提供的货物全部由符合政策要求的中小企业制造。相关企业（含联合体中的中小企业、签订分包意向协议的中小企业）的具体情况如下：</w:t>
      </w:r>
    </w:p>
    <w:p>
      <w:pPr>
        <w:pStyle w:val="7"/>
        <w:ind w:firstLine="480"/>
        <w:rPr>
          <w:rFonts w:ascii="仿宋" w:hAnsi="仿宋" w:eastAsia="仿宋" w:cs="仿宋"/>
          <w:color w:val="auto"/>
        </w:rPr>
      </w:pPr>
      <w:r>
        <w:rPr>
          <w:rFonts w:ascii="仿宋" w:hAnsi="仿宋" w:eastAsia="仿宋" w:cs="仿宋"/>
          <w:color w:val="auto"/>
        </w:rPr>
        <w:t>1.</w:t>
      </w:r>
      <w:r>
        <w:rPr>
          <w:rFonts w:ascii="仿宋" w:hAnsi="仿宋" w:eastAsia="仿宋" w:cs="仿宋"/>
          <w:color w:val="auto"/>
          <w:u w:val="single"/>
        </w:rPr>
        <w:t xml:space="preserve"> （标的名称） </w:t>
      </w:r>
      <w:r>
        <w:rPr>
          <w:rFonts w:ascii="仿宋" w:hAnsi="仿宋" w:eastAsia="仿宋" w:cs="仿宋"/>
          <w:color w:val="auto"/>
        </w:rPr>
        <w:t>，属于</w:t>
      </w:r>
      <w:r>
        <w:rPr>
          <w:rFonts w:ascii="仿宋" w:hAnsi="仿宋" w:eastAsia="仿宋" w:cs="仿宋"/>
          <w:color w:val="auto"/>
          <w:u w:val="single"/>
        </w:rPr>
        <w:t>（采购文件中明确的所属行业）</w:t>
      </w:r>
      <w:r>
        <w:rPr>
          <w:rFonts w:ascii="仿宋" w:hAnsi="仿宋" w:eastAsia="仿宋" w:cs="仿宋"/>
          <w:color w:val="auto"/>
        </w:rPr>
        <w:t>行业；制造商为</w:t>
      </w:r>
      <w:r>
        <w:rPr>
          <w:rFonts w:ascii="仿宋" w:hAnsi="仿宋" w:eastAsia="仿宋" w:cs="仿宋"/>
          <w:color w:val="auto"/>
          <w:u w:val="single"/>
        </w:rPr>
        <w:t>（企业名称）</w:t>
      </w:r>
      <w:r>
        <w:rPr>
          <w:rFonts w:ascii="仿宋" w:hAnsi="仿宋" w:eastAsia="仿宋" w:cs="仿宋"/>
          <w:color w:val="auto"/>
        </w:rPr>
        <w:t>，从业人员</w:t>
      </w:r>
      <w:r>
        <w:rPr>
          <w:rFonts w:ascii="仿宋" w:hAnsi="仿宋" w:eastAsia="仿宋" w:cs="仿宋"/>
          <w:color w:val="auto"/>
          <w:u w:val="single"/>
        </w:rPr>
        <w:t>　　　　　</w:t>
      </w:r>
      <w:r>
        <w:rPr>
          <w:rFonts w:ascii="仿宋" w:hAnsi="仿宋" w:eastAsia="仿宋" w:cs="仿宋"/>
          <w:color w:val="auto"/>
        </w:rPr>
        <w:t>人，营业收入为</w:t>
      </w:r>
      <w:r>
        <w:rPr>
          <w:rFonts w:ascii="仿宋" w:hAnsi="仿宋" w:eastAsia="仿宋" w:cs="仿宋"/>
          <w:color w:val="auto"/>
          <w:u w:val="single"/>
        </w:rPr>
        <w:t>　　　　　</w:t>
      </w:r>
      <w:r>
        <w:rPr>
          <w:rFonts w:ascii="仿宋" w:hAnsi="仿宋" w:eastAsia="仿宋" w:cs="仿宋"/>
          <w:color w:val="auto"/>
        </w:rPr>
        <w:t>万元，资产总额为</w:t>
      </w:r>
      <w:r>
        <w:rPr>
          <w:rFonts w:ascii="仿宋" w:hAnsi="仿宋" w:eastAsia="仿宋" w:cs="仿宋"/>
          <w:color w:val="auto"/>
          <w:u w:val="single"/>
        </w:rPr>
        <w:t>　　　　　</w:t>
      </w:r>
      <w:r>
        <w:rPr>
          <w:rFonts w:ascii="仿宋" w:hAnsi="仿宋" w:eastAsia="仿宋" w:cs="仿宋"/>
          <w:color w:val="auto"/>
        </w:rPr>
        <w:t>万元</w:t>
      </w:r>
      <w:r>
        <w:rPr>
          <w:rFonts w:ascii="仿宋" w:hAnsi="仿宋" w:eastAsia="仿宋" w:cs="仿宋"/>
          <w:color w:val="auto"/>
          <w:sz w:val="21"/>
          <w:vertAlign w:val="superscript"/>
        </w:rPr>
        <w:t>1</w:t>
      </w:r>
      <w:r>
        <w:rPr>
          <w:rFonts w:ascii="仿宋" w:hAnsi="仿宋" w:eastAsia="仿宋" w:cs="仿宋"/>
          <w:color w:val="auto"/>
        </w:rPr>
        <w:t>，属于</w:t>
      </w:r>
      <w:r>
        <w:rPr>
          <w:rFonts w:ascii="仿宋" w:hAnsi="仿宋" w:eastAsia="仿宋" w:cs="仿宋"/>
          <w:color w:val="auto"/>
          <w:u w:val="single"/>
        </w:rPr>
        <w:t>（中型企业、小型企业、微型企业）</w:t>
      </w: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2.</w:t>
      </w:r>
      <w:r>
        <w:rPr>
          <w:rFonts w:ascii="仿宋" w:hAnsi="仿宋" w:eastAsia="仿宋" w:cs="仿宋"/>
          <w:color w:val="auto"/>
          <w:u w:val="single"/>
        </w:rPr>
        <w:t xml:space="preserve"> （标的名称） </w:t>
      </w:r>
      <w:r>
        <w:rPr>
          <w:rFonts w:ascii="仿宋" w:hAnsi="仿宋" w:eastAsia="仿宋" w:cs="仿宋"/>
          <w:color w:val="auto"/>
        </w:rPr>
        <w:t>，属于</w:t>
      </w:r>
      <w:r>
        <w:rPr>
          <w:rFonts w:ascii="仿宋" w:hAnsi="仿宋" w:eastAsia="仿宋" w:cs="仿宋"/>
          <w:color w:val="auto"/>
          <w:u w:val="single"/>
        </w:rPr>
        <w:t>（采购文件中明确的所属行业）</w:t>
      </w:r>
      <w:r>
        <w:rPr>
          <w:rFonts w:ascii="仿宋" w:hAnsi="仿宋" w:eastAsia="仿宋" w:cs="仿宋"/>
          <w:color w:val="auto"/>
        </w:rPr>
        <w:t>行业；制造商为</w:t>
      </w:r>
      <w:r>
        <w:rPr>
          <w:rFonts w:ascii="仿宋" w:hAnsi="仿宋" w:eastAsia="仿宋" w:cs="仿宋"/>
          <w:color w:val="auto"/>
          <w:u w:val="single"/>
        </w:rPr>
        <w:t>（企业名称）</w:t>
      </w:r>
      <w:r>
        <w:rPr>
          <w:rFonts w:ascii="仿宋" w:hAnsi="仿宋" w:eastAsia="仿宋" w:cs="仿宋"/>
          <w:color w:val="auto"/>
        </w:rPr>
        <w:t>，从业人员</w:t>
      </w:r>
      <w:r>
        <w:rPr>
          <w:rFonts w:ascii="仿宋" w:hAnsi="仿宋" w:eastAsia="仿宋" w:cs="仿宋"/>
          <w:color w:val="auto"/>
          <w:u w:val="single"/>
        </w:rPr>
        <w:t>　　　　　</w:t>
      </w:r>
      <w:r>
        <w:rPr>
          <w:rFonts w:ascii="仿宋" w:hAnsi="仿宋" w:eastAsia="仿宋" w:cs="仿宋"/>
          <w:color w:val="auto"/>
        </w:rPr>
        <w:t>人，营业收入为</w:t>
      </w:r>
      <w:r>
        <w:rPr>
          <w:rFonts w:ascii="仿宋" w:hAnsi="仿宋" w:eastAsia="仿宋" w:cs="仿宋"/>
          <w:color w:val="auto"/>
          <w:u w:val="single"/>
        </w:rPr>
        <w:t>　　　　　</w:t>
      </w:r>
      <w:r>
        <w:rPr>
          <w:rFonts w:ascii="仿宋" w:hAnsi="仿宋" w:eastAsia="仿宋" w:cs="仿宋"/>
          <w:color w:val="auto"/>
        </w:rPr>
        <w:t>万元，资产总额为</w:t>
      </w:r>
      <w:r>
        <w:rPr>
          <w:rFonts w:ascii="仿宋" w:hAnsi="仿宋" w:eastAsia="仿宋" w:cs="仿宋"/>
          <w:color w:val="auto"/>
          <w:u w:val="single"/>
        </w:rPr>
        <w:t>　　　　　</w:t>
      </w:r>
      <w:r>
        <w:rPr>
          <w:rFonts w:ascii="仿宋" w:hAnsi="仿宋" w:eastAsia="仿宋" w:cs="仿宋"/>
          <w:color w:val="auto"/>
        </w:rPr>
        <w:t>万元，属于</w:t>
      </w:r>
      <w:r>
        <w:rPr>
          <w:rFonts w:ascii="仿宋" w:hAnsi="仿宋" w:eastAsia="仿宋" w:cs="仿宋"/>
          <w:color w:val="auto"/>
          <w:u w:val="single"/>
        </w:rPr>
        <w:t>（中型企业、小型企业、微型企业）</w:t>
      </w: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以上企业，不属于大企业的分支机构，不存在控股股东为大企业的情形，也不存在与大企业的负责人为同一人的情形。</w:t>
      </w:r>
    </w:p>
    <w:p>
      <w:pPr>
        <w:pStyle w:val="7"/>
        <w:ind w:firstLine="480"/>
        <w:rPr>
          <w:rFonts w:ascii="仿宋" w:hAnsi="仿宋" w:eastAsia="仿宋" w:cs="仿宋"/>
          <w:color w:val="auto"/>
        </w:rPr>
      </w:pPr>
      <w:r>
        <w:rPr>
          <w:rFonts w:ascii="仿宋" w:hAnsi="仿宋" w:eastAsia="仿宋" w:cs="仿宋"/>
          <w:color w:val="auto"/>
        </w:rPr>
        <w:t>本企业对上述声明内容的真实性负责。如有虚假，将依法承担相应责任。</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1、从业人员、营业收入、资产总额填报上一年度数据，无上一年度数据的新成立企业可不填报。</w:t>
      </w:r>
    </w:p>
    <w:p>
      <w:pPr>
        <w:pStyle w:val="7"/>
        <w:ind w:firstLine="480"/>
        <w:rPr>
          <w:rFonts w:ascii="仿宋" w:hAnsi="仿宋" w:eastAsia="仿宋" w:cs="仿宋"/>
          <w:color w:val="auto"/>
        </w:rPr>
      </w:pPr>
      <w:r>
        <w:rPr>
          <w:rFonts w:ascii="仿宋" w:hAnsi="仿宋" w:eastAsia="仿宋" w:cs="仿宋"/>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rPr>
          <w:rFonts w:ascii="仿宋" w:hAnsi="仿宋" w:eastAsia="仿宋" w:cs="仿宋"/>
          <w:color w:val="auto"/>
        </w:rPr>
      </w:pPr>
      <w:r>
        <w:rPr>
          <w:rFonts w:ascii="仿宋" w:hAnsi="仿宋" w:eastAsia="仿宋" w:cs="仿宋"/>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中小企业声明函（工程、服务）</w:t>
      </w:r>
    </w:p>
    <w:p>
      <w:pPr>
        <w:pStyle w:val="7"/>
        <w:ind w:firstLine="480"/>
        <w:rPr>
          <w:rFonts w:ascii="仿宋" w:hAnsi="仿宋" w:eastAsia="仿宋" w:cs="仿宋"/>
          <w:color w:val="auto"/>
        </w:rPr>
      </w:pPr>
      <w:r>
        <w:rPr>
          <w:rFonts w:ascii="仿宋" w:hAnsi="仿宋" w:eastAsia="仿宋" w:cs="仿宋"/>
          <w:color w:val="auto"/>
        </w:rPr>
        <w:t>本公司（联合体）郑重声明，根据《政府采购促进中小企业发展管理办法》（财库﹝2020﹞46 号）的规定，本公司（联合体）参加</w:t>
      </w:r>
      <w:r>
        <w:rPr>
          <w:rFonts w:ascii="仿宋" w:hAnsi="仿宋" w:eastAsia="仿宋" w:cs="仿宋"/>
          <w:color w:val="auto"/>
          <w:u w:val="single"/>
        </w:rPr>
        <w:t>（单位名称）</w:t>
      </w:r>
      <w:r>
        <w:rPr>
          <w:rFonts w:ascii="仿宋" w:hAnsi="仿宋" w:eastAsia="仿宋" w:cs="仿宋"/>
          <w:color w:val="auto"/>
        </w:rPr>
        <w:t>的</w:t>
      </w:r>
      <w:r>
        <w:rPr>
          <w:rFonts w:ascii="仿宋" w:hAnsi="仿宋" w:eastAsia="仿宋" w:cs="仿宋"/>
          <w:color w:val="auto"/>
          <w:u w:val="single"/>
        </w:rPr>
        <w:t>（项目名称）</w:t>
      </w:r>
      <w:r>
        <w:rPr>
          <w:rFonts w:ascii="仿宋" w:hAnsi="仿宋" w:eastAsia="仿宋" w:cs="仿宋"/>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rPr>
          <w:rFonts w:ascii="仿宋" w:hAnsi="仿宋" w:eastAsia="仿宋" w:cs="仿宋"/>
          <w:color w:val="auto"/>
        </w:rPr>
      </w:pPr>
      <w:r>
        <w:rPr>
          <w:rFonts w:ascii="仿宋" w:hAnsi="仿宋" w:eastAsia="仿宋" w:cs="仿宋"/>
          <w:color w:val="auto"/>
        </w:rPr>
        <w:t>1.</w:t>
      </w:r>
      <w:r>
        <w:rPr>
          <w:rFonts w:ascii="仿宋" w:hAnsi="仿宋" w:eastAsia="仿宋" w:cs="仿宋"/>
          <w:color w:val="auto"/>
          <w:u w:val="single"/>
        </w:rPr>
        <w:t>（标的名称）</w:t>
      </w:r>
      <w:r>
        <w:rPr>
          <w:rFonts w:ascii="仿宋" w:hAnsi="仿宋" w:eastAsia="仿宋" w:cs="仿宋"/>
          <w:color w:val="auto"/>
        </w:rPr>
        <w:t>，属于</w:t>
      </w:r>
      <w:r>
        <w:rPr>
          <w:rFonts w:ascii="仿宋" w:hAnsi="仿宋" w:eastAsia="仿宋" w:cs="仿宋"/>
          <w:color w:val="auto"/>
          <w:u w:val="single"/>
        </w:rPr>
        <w:t>（采购文件中明确的所属行业）</w:t>
      </w:r>
      <w:r>
        <w:rPr>
          <w:rFonts w:ascii="仿宋" w:hAnsi="仿宋" w:eastAsia="仿宋" w:cs="仿宋"/>
          <w:color w:val="auto"/>
        </w:rPr>
        <w:t>；承建（承接）企业为</w:t>
      </w:r>
      <w:r>
        <w:rPr>
          <w:rFonts w:ascii="仿宋" w:hAnsi="仿宋" w:eastAsia="仿宋" w:cs="仿宋"/>
          <w:color w:val="auto"/>
          <w:u w:val="single"/>
        </w:rPr>
        <w:t>（企业名称）</w:t>
      </w:r>
      <w:r>
        <w:rPr>
          <w:rFonts w:ascii="仿宋" w:hAnsi="仿宋" w:eastAsia="仿宋" w:cs="仿宋"/>
          <w:color w:val="auto"/>
        </w:rPr>
        <w:t>，从业人员</w:t>
      </w:r>
      <w:r>
        <w:rPr>
          <w:rFonts w:ascii="仿宋" w:hAnsi="仿宋" w:eastAsia="仿宋" w:cs="仿宋"/>
          <w:color w:val="auto"/>
          <w:u w:val="single"/>
        </w:rPr>
        <w:t>　　　　　</w:t>
      </w:r>
      <w:r>
        <w:rPr>
          <w:rFonts w:ascii="仿宋" w:hAnsi="仿宋" w:eastAsia="仿宋" w:cs="仿宋"/>
          <w:color w:val="auto"/>
        </w:rPr>
        <w:t>人，营业收入为</w:t>
      </w:r>
      <w:r>
        <w:rPr>
          <w:rFonts w:ascii="仿宋" w:hAnsi="仿宋" w:eastAsia="仿宋" w:cs="仿宋"/>
          <w:color w:val="auto"/>
          <w:u w:val="single"/>
        </w:rPr>
        <w:t>　　　　　</w:t>
      </w:r>
      <w:r>
        <w:rPr>
          <w:rFonts w:ascii="仿宋" w:hAnsi="仿宋" w:eastAsia="仿宋" w:cs="仿宋"/>
          <w:color w:val="auto"/>
        </w:rPr>
        <w:t>万元，资产总额为</w:t>
      </w:r>
      <w:r>
        <w:rPr>
          <w:rFonts w:ascii="仿宋" w:hAnsi="仿宋" w:eastAsia="仿宋" w:cs="仿宋"/>
          <w:color w:val="auto"/>
          <w:u w:val="single"/>
        </w:rPr>
        <w:t>　　　　　</w:t>
      </w:r>
      <w:r>
        <w:rPr>
          <w:rFonts w:ascii="仿宋" w:hAnsi="仿宋" w:eastAsia="仿宋" w:cs="仿宋"/>
          <w:color w:val="auto"/>
        </w:rPr>
        <w:t>万元</w:t>
      </w:r>
      <w:r>
        <w:rPr>
          <w:rFonts w:ascii="仿宋" w:hAnsi="仿宋" w:eastAsia="仿宋" w:cs="仿宋"/>
          <w:color w:val="auto"/>
          <w:sz w:val="21"/>
          <w:vertAlign w:val="superscript"/>
        </w:rPr>
        <w:t>1</w:t>
      </w:r>
      <w:r>
        <w:rPr>
          <w:rFonts w:ascii="仿宋" w:hAnsi="仿宋" w:eastAsia="仿宋" w:cs="仿宋"/>
          <w:color w:val="auto"/>
        </w:rPr>
        <w:t>，属于</w:t>
      </w:r>
      <w:r>
        <w:rPr>
          <w:rFonts w:ascii="仿宋" w:hAnsi="仿宋" w:eastAsia="仿宋" w:cs="仿宋"/>
          <w:color w:val="auto"/>
          <w:u w:val="single"/>
        </w:rPr>
        <w:t>（中型企业、小型企业、微型企业）</w:t>
      </w: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2.</w:t>
      </w:r>
      <w:r>
        <w:rPr>
          <w:rFonts w:ascii="仿宋" w:hAnsi="仿宋" w:eastAsia="仿宋" w:cs="仿宋"/>
          <w:color w:val="auto"/>
          <w:u w:val="single"/>
        </w:rPr>
        <w:t>（标的名称）</w:t>
      </w:r>
      <w:r>
        <w:rPr>
          <w:rFonts w:ascii="仿宋" w:hAnsi="仿宋" w:eastAsia="仿宋" w:cs="仿宋"/>
          <w:color w:val="auto"/>
        </w:rPr>
        <w:t>，属于</w:t>
      </w:r>
      <w:r>
        <w:rPr>
          <w:rFonts w:ascii="仿宋" w:hAnsi="仿宋" w:eastAsia="仿宋" w:cs="仿宋"/>
          <w:color w:val="auto"/>
          <w:u w:val="single"/>
        </w:rPr>
        <w:t>（采购文件中明确的所属行业）</w:t>
      </w:r>
      <w:r>
        <w:rPr>
          <w:rFonts w:ascii="仿宋" w:hAnsi="仿宋" w:eastAsia="仿宋" w:cs="仿宋"/>
          <w:color w:val="auto"/>
        </w:rPr>
        <w:t>；承建（承接）企业为</w:t>
      </w:r>
      <w:r>
        <w:rPr>
          <w:rFonts w:ascii="仿宋" w:hAnsi="仿宋" w:eastAsia="仿宋" w:cs="仿宋"/>
          <w:color w:val="auto"/>
          <w:u w:val="single"/>
        </w:rPr>
        <w:t>（企业名称）</w:t>
      </w:r>
      <w:r>
        <w:rPr>
          <w:rFonts w:ascii="仿宋" w:hAnsi="仿宋" w:eastAsia="仿宋" w:cs="仿宋"/>
          <w:color w:val="auto"/>
        </w:rPr>
        <w:t>，从业人员</w:t>
      </w:r>
      <w:r>
        <w:rPr>
          <w:rFonts w:ascii="仿宋" w:hAnsi="仿宋" w:eastAsia="仿宋" w:cs="仿宋"/>
          <w:color w:val="auto"/>
          <w:u w:val="single"/>
        </w:rPr>
        <w:t>　　　　　</w:t>
      </w:r>
      <w:r>
        <w:rPr>
          <w:rFonts w:ascii="仿宋" w:hAnsi="仿宋" w:eastAsia="仿宋" w:cs="仿宋"/>
          <w:color w:val="auto"/>
        </w:rPr>
        <w:t>人，营业收入为</w:t>
      </w:r>
      <w:r>
        <w:rPr>
          <w:rFonts w:ascii="仿宋" w:hAnsi="仿宋" w:eastAsia="仿宋" w:cs="仿宋"/>
          <w:color w:val="auto"/>
          <w:u w:val="single"/>
        </w:rPr>
        <w:t>　　　　　</w:t>
      </w:r>
      <w:r>
        <w:rPr>
          <w:rFonts w:ascii="仿宋" w:hAnsi="仿宋" w:eastAsia="仿宋" w:cs="仿宋"/>
          <w:color w:val="auto"/>
        </w:rPr>
        <w:t>万元，资产总额为</w:t>
      </w:r>
      <w:r>
        <w:rPr>
          <w:rFonts w:ascii="仿宋" w:hAnsi="仿宋" w:eastAsia="仿宋" w:cs="仿宋"/>
          <w:color w:val="auto"/>
          <w:u w:val="single"/>
        </w:rPr>
        <w:t>　　　　　</w:t>
      </w:r>
      <w:r>
        <w:rPr>
          <w:rFonts w:ascii="仿宋" w:hAnsi="仿宋" w:eastAsia="仿宋" w:cs="仿宋"/>
          <w:color w:val="auto"/>
        </w:rPr>
        <w:t>万元，属于</w:t>
      </w:r>
      <w:r>
        <w:rPr>
          <w:rFonts w:ascii="仿宋" w:hAnsi="仿宋" w:eastAsia="仿宋" w:cs="仿宋"/>
          <w:color w:val="auto"/>
          <w:u w:val="single"/>
        </w:rPr>
        <w:t>（中型企业、小型企业、微型企业）</w:t>
      </w: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w:t>
      </w:r>
    </w:p>
    <w:p>
      <w:pPr>
        <w:pStyle w:val="7"/>
        <w:ind w:firstLine="480"/>
        <w:rPr>
          <w:rFonts w:ascii="仿宋" w:hAnsi="仿宋" w:eastAsia="仿宋" w:cs="仿宋"/>
          <w:color w:val="auto"/>
        </w:rPr>
      </w:pPr>
      <w:r>
        <w:rPr>
          <w:rFonts w:ascii="仿宋" w:hAnsi="仿宋" w:eastAsia="仿宋" w:cs="仿宋"/>
          <w:color w:val="auto"/>
        </w:rPr>
        <w:t>以上企业，不属于大企业的分支机构，不存在控股股东为大企业的情形，也不存在与大企业的负责人为同一人的情形。</w:t>
      </w:r>
    </w:p>
    <w:p>
      <w:pPr>
        <w:pStyle w:val="7"/>
        <w:ind w:firstLine="480"/>
        <w:rPr>
          <w:rFonts w:ascii="仿宋" w:hAnsi="仿宋" w:eastAsia="仿宋" w:cs="仿宋"/>
          <w:color w:val="auto"/>
        </w:rPr>
      </w:pPr>
      <w:r>
        <w:rPr>
          <w:rFonts w:ascii="仿宋" w:hAnsi="仿宋" w:eastAsia="仿宋" w:cs="仿宋"/>
          <w:color w:val="auto"/>
        </w:rPr>
        <w:t>本企业对上述声明内容的真实性负责。如有虚假，将依法承担相应责任。</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1、从业人员、营业收入、资产总额填报上一年度数据，无上一年度数据的新成立企业可不填报。</w:t>
      </w:r>
    </w:p>
    <w:p>
      <w:pPr>
        <w:pStyle w:val="7"/>
        <w:ind w:firstLine="480"/>
        <w:rPr>
          <w:rFonts w:ascii="仿宋" w:hAnsi="仿宋" w:eastAsia="仿宋" w:cs="仿宋"/>
          <w:color w:val="auto"/>
        </w:rPr>
      </w:pPr>
      <w:r>
        <w:rPr>
          <w:rFonts w:ascii="仿宋" w:hAnsi="仿宋" w:eastAsia="仿宋" w:cs="仿宋"/>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rPr>
          <w:rFonts w:ascii="仿宋" w:hAnsi="仿宋" w:eastAsia="仿宋" w:cs="仿宋"/>
          <w:color w:val="auto"/>
        </w:rPr>
      </w:pPr>
      <w:r>
        <w:rPr>
          <w:rFonts w:ascii="仿宋" w:hAnsi="仿宋" w:eastAsia="仿宋" w:cs="仿宋"/>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三-2-②小型、微型企业等证明材料（价格扣除适用，若有）</w:t>
      </w:r>
    </w:p>
    <w:p>
      <w:pPr>
        <w:pStyle w:val="7"/>
        <w:ind w:firstLine="480"/>
        <w:jc w:val="center"/>
        <w:rPr>
          <w:rFonts w:ascii="仿宋" w:hAnsi="仿宋" w:eastAsia="仿宋" w:cs="仿宋"/>
          <w:color w:val="auto"/>
        </w:rPr>
      </w:pPr>
      <w:r>
        <w:rPr>
          <w:rFonts w:ascii="仿宋" w:hAnsi="仿宋" w:eastAsia="仿宋" w:cs="仿宋"/>
          <w:color w:val="auto"/>
        </w:rPr>
        <w:t>编制说明</w:t>
      </w:r>
    </w:p>
    <w:p>
      <w:pPr>
        <w:pStyle w:val="7"/>
        <w:ind w:firstLine="480"/>
        <w:rPr>
          <w:rFonts w:ascii="仿宋" w:hAnsi="仿宋" w:eastAsia="仿宋" w:cs="仿宋"/>
          <w:color w:val="auto"/>
        </w:rPr>
      </w:pPr>
      <w:r>
        <w:rPr>
          <w:rFonts w:ascii="仿宋" w:hAnsi="仿宋" w:eastAsia="仿宋" w:cs="仿宋"/>
          <w:color w:val="auto"/>
        </w:rPr>
        <w:t>1、投标人为监狱企业的，根据其提供的由省级以上监狱管理局、戒毒管理局（含新疆生产建设兵团）出具的属于监狱企业的证明文件进行认定，监狱企业视同小型、微型企业。</w:t>
      </w:r>
    </w:p>
    <w:p>
      <w:pPr>
        <w:pStyle w:val="7"/>
        <w:ind w:firstLine="480"/>
        <w:rPr>
          <w:rFonts w:ascii="仿宋" w:hAnsi="仿宋" w:eastAsia="仿宋" w:cs="仿宋"/>
          <w:color w:val="auto"/>
        </w:rPr>
      </w:pPr>
      <w:r>
        <w:rPr>
          <w:rFonts w:ascii="仿宋" w:hAnsi="仿宋" w:eastAsia="仿宋" w:cs="仿宋"/>
          <w:color w:val="auto"/>
        </w:rPr>
        <w:t>2、投标人为残疾人福利性单位的，根据其提供的《残疾人福利性单位声明函》（格式附后）进行认定，残疾人福利性单位视同小型、微型企业。残疾人福利性单位属于小型、微型企业的，不重复享受政策。</w:t>
      </w:r>
    </w:p>
    <w:p>
      <w:pPr>
        <w:pStyle w:val="7"/>
        <w:ind w:firstLine="480"/>
        <w:rPr>
          <w:rFonts w:ascii="仿宋" w:hAnsi="仿宋" w:eastAsia="仿宋" w:cs="仿宋"/>
          <w:color w:val="auto"/>
        </w:rPr>
      </w:pPr>
      <w:r>
        <w:rPr>
          <w:rFonts w:ascii="仿宋" w:hAnsi="仿宋" w:eastAsia="仿宋" w:cs="仿宋"/>
          <w:color w:val="auto"/>
        </w:rPr>
        <w:t>附：</w:t>
      </w:r>
    </w:p>
    <w:p>
      <w:pPr>
        <w:pStyle w:val="7"/>
        <w:jc w:val="center"/>
        <w:outlineLvl w:val="3"/>
        <w:rPr>
          <w:rFonts w:ascii="仿宋" w:hAnsi="仿宋" w:eastAsia="仿宋" w:cs="仿宋"/>
          <w:color w:val="auto"/>
        </w:rPr>
      </w:pPr>
      <w:r>
        <w:rPr>
          <w:rFonts w:ascii="仿宋" w:hAnsi="仿宋" w:eastAsia="仿宋" w:cs="仿宋"/>
          <w:b/>
          <w:color w:val="auto"/>
          <w:sz w:val="24"/>
        </w:rPr>
        <w:t>残疾人福利性单位声明函（价格扣除适用，若有）</w:t>
      </w:r>
    </w:p>
    <w:p>
      <w:pPr>
        <w:pStyle w:val="7"/>
        <w:ind w:firstLine="480"/>
        <w:rPr>
          <w:rFonts w:ascii="仿宋" w:hAnsi="仿宋" w:eastAsia="仿宋" w:cs="仿宋"/>
          <w:color w:val="auto"/>
        </w:rPr>
      </w:pPr>
      <w:r>
        <w:rPr>
          <w:rFonts w:ascii="仿宋" w:hAnsi="仿宋" w:eastAsia="仿宋" w:cs="仿宋"/>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rPr>
          <w:rFonts w:ascii="仿宋" w:hAnsi="仿宋" w:eastAsia="仿宋" w:cs="仿宋"/>
          <w:color w:val="auto"/>
        </w:rPr>
      </w:pPr>
      <w:r>
        <w:rPr>
          <w:rFonts w:ascii="仿宋" w:hAnsi="仿宋" w:eastAsia="仿宋" w:cs="仿宋"/>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rPr>
          <w:rFonts w:ascii="仿宋" w:hAnsi="仿宋" w:eastAsia="仿宋" w:cs="仿宋"/>
          <w:color w:val="auto"/>
        </w:rPr>
      </w:pPr>
      <w:r>
        <w:rPr>
          <w:rFonts w:ascii="仿宋" w:hAnsi="仿宋" w:eastAsia="仿宋" w:cs="仿宋"/>
          <w:color w:val="auto"/>
        </w:rPr>
        <w:t>（ ）由本投标人承建的（填写“所投采购包、品目号”）工程</w:t>
      </w:r>
    </w:p>
    <w:p>
      <w:pPr>
        <w:pStyle w:val="7"/>
        <w:ind w:firstLine="480"/>
        <w:rPr>
          <w:rFonts w:ascii="仿宋" w:hAnsi="仿宋" w:eastAsia="仿宋" w:cs="仿宋"/>
          <w:color w:val="auto"/>
        </w:rPr>
      </w:pPr>
      <w:r>
        <w:rPr>
          <w:rFonts w:ascii="仿宋" w:hAnsi="仿宋" w:eastAsia="仿宋" w:cs="仿宋"/>
          <w:color w:val="auto"/>
        </w:rPr>
        <w:t>（ ）由本投标人承接的（填写“所投采购包、品目号”）服务；</w:t>
      </w:r>
    </w:p>
    <w:p>
      <w:pPr>
        <w:pStyle w:val="7"/>
        <w:ind w:firstLine="480"/>
        <w:rPr>
          <w:rFonts w:ascii="仿宋" w:hAnsi="仿宋" w:eastAsia="仿宋" w:cs="仿宋"/>
          <w:color w:val="auto"/>
        </w:rPr>
      </w:pPr>
      <w:r>
        <w:rPr>
          <w:rFonts w:ascii="仿宋" w:hAnsi="仿宋" w:eastAsia="仿宋" w:cs="仿宋"/>
          <w:color w:val="auto"/>
        </w:rPr>
        <w:t>本投标人对上述声明的真实性负责。如有虚假，将依法承担相应责任。</w:t>
      </w:r>
    </w:p>
    <w:p>
      <w:pPr>
        <w:pStyle w:val="7"/>
        <w:ind w:firstLine="480"/>
        <w:rPr>
          <w:rFonts w:ascii="仿宋" w:hAnsi="仿宋" w:eastAsia="仿宋" w:cs="仿宋"/>
          <w:color w:val="auto"/>
        </w:rPr>
      </w:pPr>
      <w:r>
        <w:rPr>
          <w:rFonts w:ascii="仿宋" w:hAnsi="仿宋" w:eastAsia="仿宋" w:cs="仿宋"/>
          <w:color w:val="auto"/>
        </w:rPr>
        <w:t>备注：</w:t>
      </w:r>
    </w:p>
    <w:p>
      <w:pPr>
        <w:pStyle w:val="7"/>
        <w:ind w:firstLine="480"/>
        <w:rPr>
          <w:rFonts w:ascii="仿宋" w:hAnsi="仿宋" w:eastAsia="仿宋" w:cs="仿宋"/>
          <w:color w:val="auto"/>
        </w:rPr>
      </w:pPr>
      <w:r>
        <w:rPr>
          <w:rFonts w:ascii="仿宋" w:hAnsi="仿宋" w:eastAsia="仿宋" w:cs="仿宋"/>
          <w:color w:val="auto"/>
        </w:rPr>
        <w:t>1、请投标人按照实际情况编制填写本声明函，并在相应的（）中打“√”。</w:t>
      </w:r>
    </w:p>
    <w:p>
      <w:pPr>
        <w:pStyle w:val="7"/>
        <w:ind w:firstLine="480"/>
        <w:rPr>
          <w:rFonts w:ascii="仿宋" w:hAnsi="仿宋" w:eastAsia="仿宋" w:cs="仿宋"/>
          <w:color w:val="auto"/>
        </w:rPr>
      </w:pPr>
      <w:r>
        <w:rPr>
          <w:rFonts w:ascii="仿宋" w:hAnsi="仿宋" w:eastAsia="仿宋" w:cs="仿宋"/>
          <w:color w:val="auto"/>
        </w:rPr>
        <w:t>2、若《残疾人福利性单位声明函》内容不真实，视为提供虚假材料。</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ind w:firstLine="480"/>
        <w:rPr>
          <w:rFonts w:ascii="仿宋" w:hAnsi="仿宋" w:eastAsia="仿宋" w:cs="仿宋"/>
          <w:color w:val="auto"/>
        </w:rPr>
      </w:pPr>
      <w:r>
        <w:rPr>
          <w:rFonts w:ascii="仿宋" w:hAnsi="仿宋" w:eastAsia="仿宋" w:cs="仿宋"/>
          <w:color w:val="auto"/>
        </w:rPr>
        <w:t>附：</w:t>
      </w:r>
    </w:p>
    <w:p>
      <w:pPr>
        <w:pStyle w:val="7"/>
        <w:jc w:val="center"/>
        <w:outlineLvl w:val="3"/>
        <w:rPr>
          <w:rFonts w:ascii="仿宋" w:hAnsi="仿宋" w:eastAsia="仿宋" w:cs="仿宋"/>
          <w:color w:val="auto"/>
        </w:rPr>
      </w:pPr>
      <w:r>
        <w:rPr>
          <w:rFonts w:ascii="仿宋" w:hAnsi="仿宋" w:eastAsia="仿宋" w:cs="仿宋"/>
          <w:b/>
          <w:color w:val="auto"/>
          <w:sz w:val="24"/>
        </w:rPr>
        <w:t>监狱企业证明材料</w:t>
      </w:r>
    </w:p>
    <w:p>
      <w:pPr>
        <w:pStyle w:val="7"/>
        <w:ind w:firstLine="480"/>
        <w:rPr>
          <w:rFonts w:ascii="仿宋" w:hAnsi="仿宋" w:eastAsia="仿宋" w:cs="仿宋"/>
          <w:color w:val="auto"/>
        </w:rPr>
      </w:pPr>
      <w:r>
        <w:rPr>
          <w:rFonts w:ascii="仿宋" w:hAnsi="仿宋" w:eastAsia="仿宋" w:cs="仿宋"/>
          <w:color w:val="auto"/>
        </w:rPr>
        <w:t>投标人为监狱企业，提供本单位制造的货物（承接的服务），并在电子投标文件中提供省级以上监狱管理局、戒毒管理局（含新疆生产建设兵团）出具的属于监狱企业的证明文件。</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3"/>
        <w:rPr>
          <w:rFonts w:ascii="仿宋" w:hAnsi="仿宋" w:eastAsia="仿宋" w:cs="仿宋"/>
          <w:color w:val="auto"/>
        </w:rPr>
      </w:pPr>
      <w:r>
        <w:rPr>
          <w:rFonts w:ascii="仿宋" w:hAnsi="仿宋" w:eastAsia="仿宋" w:cs="仿宋"/>
          <w:b/>
          <w:color w:val="auto"/>
          <w:sz w:val="24"/>
        </w:rPr>
        <w:t>三-3招标文件规定的其他价格扣除证明材料（若有）</w:t>
      </w:r>
    </w:p>
    <w:p>
      <w:pPr>
        <w:pStyle w:val="7"/>
        <w:ind w:firstLine="480"/>
        <w:jc w:val="center"/>
        <w:rPr>
          <w:rFonts w:ascii="仿宋" w:hAnsi="仿宋" w:eastAsia="仿宋" w:cs="仿宋"/>
          <w:color w:val="auto"/>
        </w:rPr>
      </w:pPr>
      <w:r>
        <w:rPr>
          <w:rFonts w:ascii="仿宋" w:hAnsi="仿宋" w:eastAsia="仿宋" w:cs="仿宋"/>
          <w:color w:val="auto"/>
        </w:rPr>
        <w:t>编制说明</w:t>
      </w:r>
    </w:p>
    <w:p>
      <w:pPr>
        <w:pStyle w:val="7"/>
        <w:ind w:firstLine="480"/>
        <w:rPr>
          <w:rFonts w:ascii="仿宋" w:hAnsi="仿宋" w:eastAsia="仿宋" w:cs="仿宋"/>
          <w:color w:val="auto"/>
        </w:rPr>
      </w:pPr>
      <w:r>
        <w:rPr>
          <w:rFonts w:ascii="仿宋" w:hAnsi="仿宋" w:eastAsia="仿宋" w:cs="仿宋"/>
          <w:color w:val="auto"/>
        </w:rPr>
        <w:t>若投标人可享受招标文件规定的除“节能（非强制类）、环境标志产品价格扣除”及“小型、微型企业产品等价格扣除”外的其他价格扣除优惠，则投标人应按照招标文件要求提供相应证明材料。</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封面格式(技术商务部分)</w:t>
      </w:r>
    </w:p>
    <w:p>
      <w:pPr>
        <w:pStyle w:val="7"/>
        <w:jc w:val="center"/>
        <w:outlineLvl w:val="0"/>
        <w:rPr>
          <w:rFonts w:ascii="仿宋" w:hAnsi="仿宋" w:eastAsia="仿宋" w:cs="仿宋"/>
          <w:color w:val="auto"/>
        </w:rPr>
      </w:pPr>
      <w:r>
        <w:rPr>
          <w:rFonts w:ascii="仿宋" w:hAnsi="仿宋" w:eastAsia="仿宋" w:cs="仿宋"/>
          <w:b/>
          <w:color w:val="auto"/>
          <w:sz w:val="48"/>
        </w:rPr>
        <w:t>福建省政府采购投标文件</w:t>
      </w:r>
    </w:p>
    <w:p>
      <w:pPr>
        <w:pStyle w:val="7"/>
        <w:jc w:val="center"/>
        <w:outlineLvl w:val="0"/>
        <w:rPr>
          <w:rFonts w:ascii="仿宋" w:hAnsi="仿宋" w:eastAsia="仿宋" w:cs="仿宋"/>
          <w:color w:val="auto"/>
        </w:rPr>
      </w:pPr>
      <w:r>
        <w:rPr>
          <w:rFonts w:ascii="仿宋" w:hAnsi="仿宋" w:eastAsia="仿宋" w:cs="仿宋"/>
          <w:b/>
          <w:color w:val="auto"/>
          <w:sz w:val="48"/>
        </w:rPr>
        <w:t>（技术商务部分）</w:t>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p>
    <w:p>
      <w:pPr>
        <w:pStyle w:val="7"/>
        <w:jc w:val="center"/>
        <w:outlineLvl w:val="1"/>
        <w:rPr>
          <w:rFonts w:ascii="仿宋" w:hAnsi="仿宋" w:eastAsia="仿宋" w:cs="仿宋"/>
          <w:color w:val="auto"/>
        </w:rPr>
      </w:pPr>
      <w:r>
        <w:rPr>
          <w:rFonts w:ascii="仿宋" w:hAnsi="仿宋" w:eastAsia="仿宋" w:cs="仿宋"/>
          <w:b/>
          <w:color w:val="auto"/>
          <w:sz w:val="36"/>
        </w:rPr>
        <w:t>（填写正本或副本）</w:t>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r>
        <w:rPr>
          <w:rFonts w:ascii="仿宋" w:hAnsi="仿宋" w:eastAsia="仿宋" w:cs="仿宋"/>
          <w:color w:val="auto"/>
        </w:rPr>
        <w:br w:type="textWrapping"/>
      </w:r>
    </w:p>
    <w:p>
      <w:pPr>
        <w:pStyle w:val="7"/>
        <w:jc w:val="center"/>
        <w:outlineLvl w:val="2"/>
        <w:rPr>
          <w:rFonts w:ascii="仿宋" w:hAnsi="仿宋" w:eastAsia="仿宋" w:cs="仿宋"/>
          <w:color w:val="auto"/>
        </w:rPr>
      </w:pPr>
      <w:r>
        <w:rPr>
          <w:rFonts w:ascii="仿宋" w:hAnsi="仿宋" w:eastAsia="仿宋" w:cs="仿宋"/>
          <w:b/>
          <w:color w:val="auto"/>
          <w:sz w:val="28"/>
        </w:rPr>
        <w:t>（项目名称：（由投标人填写）</w:t>
      </w:r>
    </w:p>
    <w:p>
      <w:pPr>
        <w:pStyle w:val="7"/>
        <w:jc w:val="center"/>
        <w:outlineLvl w:val="2"/>
        <w:rPr>
          <w:rFonts w:ascii="仿宋" w:hAnsi="仿宋" w:eastAsia="仿宋" w:cs="仿宋"/>
          <w:color w:val="auto"/>
        </w:rPr>
      </w:pPr>
      <w:r>
        <w:rPr>
          <w:rFonts w:ascii="仿宋" w:hAnsi="仿宋" w:eastAsia="仿宋" w:cs="仿宋"/>
          <w:b/>
          <w:color w:val="auto"/>
          <w:sz w:val="28"/>
        </w:rPr>
        <w:t>（备案编号：（由投标人填写）</w:t>
      </w:r>
    </w:p>
    <w:p>
      <w:pPr>
        <w:pStyle w:val="7"/>
        <w:jc w:val="center"/>
        <w:outlineLvl w:val="2"/>
        <w:rPr>
          <w:rFonts w:ascii="仿宋" w:hAnsi="仿宋" w:eastAsia="仿宋" w:cs="仿宋"/>
          <w:color w:val="auto"/>
        </w:rPr>
      </w:pPr>
      <w:r>
        <w:rPr>
          <w:rFonts w:ascii="仿宋" w:hAnsi="仿宋" w:eastAsia="仿宋" w:cs="仿宋"/>
          <w:b/>
          <w:color w:val="auto"/>
          <w:sz w:val="28"/>
        </w:rPr>
        <w:t>（项目编号：（由投标人填写）</w:t>
      </w:r>
    </w:p>
    <w:p>
      <w:pPr>
        <w:pStyle w:val="7"/>
        <w:jc w:val="center"/>
        <w:outlineLvl w:val="2"/>
        <w:rPr>
          <w:rFonts w:ascii="仿宋" w:hAnsi="仿宋" w:eastAsia="仿宋" w:cs="仿宋"/>
          <w:color w:val="auto"/>
        </w:rPr>
      </w:pPr>
      <w:r>
        <w:rPr>
          <w:rFonts w:ascii="仿宋" w:hAnsi="仿宋" w:eastAsia="仿宋" w:cs="仿宋"/>
          <w:b/>
          <w:color w:val="auto"/>
          <w:sz w:val="28"/>
        </w:rPr>
        <w:t>（所投采购包：（由投标人填写）</w:t>
      </w:r>
      <w:r>
        <w:rPr>
          <w:rFonts w:ascii="仿宋" w:hAnsi="仿宋" w:eastAsia="仿宋" w:cs="仿宋"/>
          <w:color w:val="auto"/>
        </w:rPr>
        <w:br w:type="textWrapping"/>
      </w:r>
      <w:r>
        <w:rPr>
          <w:rFonts w:ascii="仿宋" w:hAnsi="仿宋" w:eastAsia="仿宋" w:cs="仿宋"/>
          <w:color w:val="auto"/>
        </w:rPr>
        <w:br w:type="textWrapping"/>
      </w:r>
    </w:p>
    <w:p>
      <w:pPr>
        <w:pStyle w:val="7"/>
        <w:jc w:val="center"/>
        <w:outlineLvl w:val="2"/>
        <w:rPr>
          <w:rFonts w:ascii="仿宋" w:hAnsi="仿宋" w:eastAsia="仿宋" w:cs="仿宋"/>
          <w:color w:val="auto"/>
        </w:rPr>
      </w:pPr>
      <w:r>
        <w:rPr>
          <w:rFonts w:ascii="仿宋" w:hAnsi="仿宋" w:eastAsia="仿宋" w:cs="仿宋"/>
          <w:b/>
          <w:color w:val="auto"/>
          <w:sz w:val="28"/>
        </w:rPr>
        <w:t>投标人：（填写“全称”）</w:t>
      </w:r>
    </w:p>
    <w:p>
      <w:pPr>
        <w:pStyle w:val="7"/>
        <w:jc w:val="center"/>
        <w:outlineLvl w:val="2"/>
        <w:rPr>
          <w:rFonts w:ascii="仿宋" w:hAnsi="仿宋" w:eastAsia="仿宋" w:cs="仿宋"/>
          <w:color w:val="auto"/>
        </w:rPr>
      </w:pPr>
      <w:r>
        <w:rPr>
          <w:rFonts w:ascii="仿宋" w:hAnsi="仿宋" w:eastAsia="仿宋" w:cs="仿宋"/>
          <w:b/>
          <w:color w:val="auto"/>
          <w:sz w:val="28"/>
        </w:rPr>
        <w:t>（由投标人填写）年（由投标人填写）月</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索引</w:t>
      </w:r>
    </w:p>
    <w:p>
      <w:pPr>
        <w:pStyle w:val="7"/>
        <w:ind w:firstLine="480"/>
        <w:rPr>
          <w:rFonts w:ascii="仿宋" w:hAnsi="仿宋" w:eastAsia="仿宋" w:cs="仿宋"/>
          <w:color w:val="auto"/>
        </w:rPr>
      </w:pPr>
      <w:r>
        <w:rPr>
          <w:rFonts w:ascii="仿宋" w:hAnsi="仿宋" w:eastAsia="仿宋" w:cs="仿宋"/>
          <w:color w:val="auto"/>
        </w:rPr>
        <w:t>一、标的说明一览表</w:t>
      </w:r>
    </w:p>
    <w:p>
      <w:pPr>
        <w:pStyle w:val="7"/>
        <w:ind w:firstLine="480"/>
        <w:rPr>
          <w:rFonts w:ascii="仿宋" w:hAnsi="仿宋" w:eastAsia="仿宋" w:cs="仿宋"/>
          <w:color w:val="auto"/>
        </w:rPr>
      </w:pPr>
      <w:r>
        <w:rPr>
          <w:rFonts w:ascii="仿宋" w:hAnsi="仿宋" w:eastAsia="仿宋" w:cs="仿宋"/>
          <w:color w:val="auto"/>
        </w:rPr>
        <w:t>二、技术和服务要求响应表</w:t>
      </w:r>
    </w:p>
    <w:p>
      <w:pPr>
        <w:pStyle w:val="7"/>
        <w:ind w:firstLine="480"/>
        <w:rPr>
          <w:rFonts w:ascii="仿宋" w:hAnsi="仿宋" w:eastAsia="仿宋" w:cs="仿宋"/>
          <w:color w:val="auto"/>
        </w:rPr>
      </w:pPr>
      <w:r>
        <w:rPr>
          <w:rFonts w:ascii="仿宋" w:hAnsi="仿宋" w:eastAsia="仿宋" w:cs="仿宋"/>
          <w:color w:val="auto"/>
        </w:rPr>
        <w:t>三、商务条件响应表</w:t>
      </w:r>
    </w:p>
    <w:p>
      <w:pPr>
        <w:pStyle w:val="7"/>
        <w:ind w:firstLine="480"/>
        <w:rPr>
          <w:rFonts w:ascii="仿宋" w:hAnsi="仿宋" w:eastAsia="仿宋" w:cs="仿宋"/>
          <w:color w:val="auto"/>
        </w:rPr>
      </w:pPr>
      <w:r>
        <w:rPr>
          <w:rFonts w:ascii="仿宋" w:hAnsi="仿宋" w:eastAsia="仿宋" w:cs="仿宋"/>
          <w:color w:val="auto"/>
        </w:rPr>
        <w:t>四、投标人提交的其他资料（若有）</w:t>
      </w:r>
    </w:p>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技术商务部分中不得出现报价部分的全部或部分的投标报价信息（或组成资料），否则符合性审查不合格。</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一、标的说明一览表</w:t>
      </w:r>
    </w:p>
    <w:p>
      <w:pPr>
        <w:pStyle w:val="7"/>
        <w:ind w:firstLine="480"/>
        <w:rPr>
          <w:rFonts w:ascii="仿宋" w:hAnsi="仿宋" w:eastAsia="仿宋" w:cs="仿宋"/>
          <w:color w:val="auto"/>
        </w:rPr>
      </w:pPr>
      <w:r>
        <w:rPr>
          <w:rFonts w:ascii="仿宋" w:hAnsi="仿宋" w:eastAsia="仿宋" w:cs="仿宋"/>
          <w:color w:val="auto"/>
        </w:rPr>
        <w:t>项目编号：</w:t>
      </w:r>
      <w:r>
        <w:rPr>
          <w:rFonts w:ascii="仿宋" w:hAnsi="仿宋" w:eastAsia="仿宋" w:cs="仿宋"/>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rPr>
                <w:rFonts w:ascii="仿宋" w:hAnsi="仿宋" w:eastAsia="仿宋" w:cs="仿宋"/>
                <w:color w:val="auto"/>
              </w:rPr>
            </w:pPr>
            <w:r>
              <w:rPr>
                <w:rFonts w:ascii="仿宋" w:hAnsi="仿宋" w:eastAsia="仿宋" w:cs="仿宋"/>
                <w:color w:val="auto"/>
              </w:rPr>
              <w:t>采购包</w:t>
            </w:r>
          </w:p>
        </w:tc>
        <w:tc>
          <w:tcPr>
            <w:tcW w:w="1187" w:type="dxa"/>
          </w:tcPr>
          <w:p>
            <w:pPr>
              <w:pStyle w:val="7"/>
              <w:rPr>
                <w:rFonts w:ascii="仿宋" w:hAnsi="仿宋" w:eastAsia="仿宋" w:cs="仿宋"/>
                <w:color w:val="auto"/>
              </w:rPr>
            </w:pPr>
            <w:r>
              <w:rPr>
                <w:rFonts w:ascii="仿宋" w:hAnsi="仿宋" w:eastAsia="仿宋" w:cs="仿宋"/>
                <w:color w:val="auto"/>
              </w:rPr>
              <w:t>品目号</w:t>
            </w:r>
          </w:p>
        </w:tc>
        <w:tc>
          <w:tcPr>
            <w:tcW w:w="1187" w:type="dxa"/>
          </w:tcPr>
          <w:p>
            <w:pPr>
              <w:pStyle w:val="7"/>
              <w:rPr>
                <w:rFonts w:ascii="仿宋" w:hAnsi="仿宋" w:eastAsia="仿宋" w:cs="仿宋"/>
                <w:color w:val="auto"/>
              </w:rPr>
            </w:pPr>
            <w:r>
              <w:rPr>
                <w:rFonts w:ascii="仿宋" w:hAnsi="仿宋" w:eastAsia="仿宋" w:cs="仿宋"/>
                <w:color w:val="auto"/>
              </w:rPr>
              <w:t>投标标的</w:t>
            </w:r>
          </w:p>
        </w:tc>
        <w:tc>
          <w:tcPr>
            <w:tcW w:w="1187" w:type="dxa"/>
          </w:tcPr>
          <w:p>
            <w:pPr>
              <w:pStyle w:val="7"/>
              <w:rPr>
                <w:rFonts w:ascii="仿宋" w:hAnsi="仿宋" w:eastAsia="仿宋" w:cs="仿宋"/>
                <w:color w:val="auto"/>
              </w:rPr>
            </w:pPr>
            <w:r>
              <w:rPr>
                <w:rFonts w:ascii="仿宋" w:hAnsi="仿宋" w:eastAsia="仿宋" w:cs="仿宋"/>
                <w:color w:val="auto"/>
              </w:rPr>
              <w:t>数量</w:t>
            </w:r>
          </w:p>
        </w:tc>
        <w:tc>
          <w:tcPr>
            <w:tcW w:w="1187" w:type="dxa"/>
          </w:tcPr>
          <w:p>
            <w:pPr>
              <w:pStyle w:val="7"/>
              <w:rPr>
                <w:rFonts w:ascii="仿宋" w:hAnsi="仿宋" w:eastAsia="仿宋" w:cs="仿宋"/>
                <w:color w:val="auto"/>
              </w:rPr>
            </w:pPr>
            <w:r>
              <w:rPr>
                <w:rFonts w:ascii="仿宋" w:hAnsi="仿宋" w:eastAsia="仿宋" w:cs="仿宋"/>
                <w:color w:val="auto"/>
              </w:rPr>
              <w:t>规格</w:t>
            </w:r>
          </w:p>
        </w:tc>
        <w:tc>
          <w:tcPr>
            <w:tcW w:w="1187" w:type="dxa"/>
          </w:tcPr>
          <w:p>
            <w:pPr>
              <w:pStyle w:val="7"/>
              <w:rPr>
                <w:rFonts w:ascii="仿宋" w:hAnsi="仿宋" w:eastAsia="仿宋" w:cs="仿宋"/>
                <w:color w:val="auto"/>
              </w:rPr>
            </w:pPr>
            <w:r>
              <w:rPr>
                <w:rFonts w:ascii="仿宋" w:hAnsi="仿宋" w:eastAsia="仿宋" w:cs="仿宋"/>
                <w:color w:val="auto"/>
              </w:rPr>
              <w:t>来源地</w:t>
            </w:r>
          </w:p>
        </w:tc>
        <w:tc>
          <w:tcPr>
            <w:tcW w:w="1187" w:type="dxa"/>
          </w:tcPr>
          <w:p>
            <w:pPr>
              <w:pStyle w:val="7"/>
              <w:rPr>
                <w:rFonts w:ascii="仿宋" w:hAnsi="仿宋" w:eastAsia="仿宋" w:cs="仿宋"/>
                <w:color w:val="auto"/>
              </w:rPr>
            </w:pPr>
            <w:r>
              <w:rPr>
                <w:rFonts w:ascii="仿宋" w:hAnsi="仿宋" w:eastAsia="仿宋" w:cs="仿宋"/>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7"/>
              <w:rPr>
                <w:rFonts w:ascii="仿宋" w:hAnsi="仿宋" w:eastAsia="仿宋" w:cs="仿宋"/>
                <w:color w:val="auto"/>
              </w:rPr>
            </w:pPr>
            <w:r>
              <w:rPr>
                <w:rFonts w:ascii="仿宋" w:hAnsi="仿宋" w:eastAsia="仿宋" w:cs="仿宋"/>
                <w:color w:val="auto"/>
              </w:rPr>
              <w:t>*</w:t>
            </w:r>
          </w:p>
        </w:tc>
        <w:tc>
          <w:tcPr>
            <w:tcW w:w="1187" w:type="dxa"/>
          </w:tcPr>
          <w:p>
            <w:pPr>
              <w:pStyle w:val="7"/>
              <w:rPr>
                <w:rFonts w:ascii="仿宋" w:hAnsi="仿宋" w:eastAsia="仿宋" w:cs="仿宋"/>
                <w:color w:val="auto"/>
              </w:rPr>
            </w:pPr>
            <w:r>
              <w:rPr>
                <w:rFonts w:ascii="仿宋" w:hAnsi="仿宋" w:eastAsia="仿宋" w:cs="仿宋"/>
                <w:color w:val="auto"/>
              </w:rPr>
              <w:t>*-1</w:t>
            </w:r>
          </w:p>
        </w:tc>
        <w:tc>
          <w:tcPr>
            <w:tcW w:w="1187" w:type="dxa"/>
          </w:tcPr>
          <w:p>
            <w:pPr>
              <w:rPr>
                <w:rFonts w:hint="eastAsia" w:ascii="仿宋" w:hAnsi="仿宋" w:eastAsia="仿宋" w:cs="仿宋"/>
                <w:color w:val="auto"/>
              </w:rPr>
            </w:pPr>
          </w:p>
        </w:tc>
        <w:tc>
          <w:tcPr>
            <w:tcW w:w="1187" w:type="dxa"/>
          </w:tcPr>
          <w:p>
            <w:pPr>
              <w:rPr>
                <w:rFonts w:hint="eastAsia" w:ascii="仿宋" w:hAnsi="仿宋" w:eastAsia="仿宋" w:cs="仿宋"/>
                <w:color w:val="auto"/>
              </w:rPr>
            </w:pPr>
          </w:p>
        </w:tc>
        <w:tc>
          <w:tcPr>
            <w:tcW w:w="1187" w:type="dxa"/>
          </w:tcPr>
          <w:p>
            <w:pPr>
              <w:rPr>
                <w:rFonts w:hint="eastAsia" w:ascii="仿宋" w:hAnsi="仿宋" w:eastAsia="仿宋" w:cs="仿宋"/>
                <w:color w:val="auto"/>
              </w:rPr>
            </w:pPr>
          </w:p>
        </w:tc>
        <w:tc>
          <w:tcPr>
            <w:tcW w:w="1187"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rFonts w:hint="eastAsia" w:ascii="仿宋" w:hAnsi="仿宋" w:eastAsia="仿宋" w:cs="仿宋"/>
                <w:color w:val="auto"/>
              </w:rPr>
            </w:pPr>
          </w:p>
        </w:tc>
        <w:tc>
          <w:tcPr>
            <w:tcW w:w="1187" w:type="dxa"/>
          </w:tcPr>
          <w:p>
            <w:pPr>
              <w:pStyle w:val="7"/>
              <w:rPr>
                <w:rFonts w:ascii="仿宋" w:hAnsi="仿宋" w:eastAsia="仿宋" w:cs="仿宋"/>
                <w:color w:val="auto"/>
              </w:rPr>
            </w:pPr>
            <w:r>
              <w:rPr>
                <w:rFonts w:ascii="仿宋" w:hAnsi="仿宋" w:eastAsia="仿宋" w:cs="仿宋"/>
                <w:color w:val="auto"/>
              </w:rPr>
              <w:t>…</w:t>
            </w:r>
          </w:p>
        </w:tc>
        <w:tc>
          <w:tcPr>
            <w:tcW w:w="1187" w:type="dxa"/>
          </w:tcPr>
          <w:p>
            <w:pPr>
              <w:rPr>
                <w:rFonts w:hint="eastAsia" w:ascii="仿宋" w:hAnsi="仿宋" w:eastAsia="仿宋" w:cs="仿宋"/>
                <w:color w:val="auto"/>
              </w:rPr>
            </w:pPr>
          </w:p>
        </w:tc>
        <w:tc>
          <w:tcPr>
            <w:tcW w:w="1187" w:type="dxa"/>
          </w:tcPr>
          <w:p>
            <w:pPr>
              <w:rPr>
                <w:rFonts w:hint="eastAsia" w:ascii="仿宋" w:hAnsi="仿宋" w:eastAsia="仿宋" w:cs="仿宋"/>
                <w:color w:val="auto"/>
              </w:rPr>
            </w:pPr>
          </w:p>
        </w:tc>
        <w:tc>
          <w:tcPr>
            <w:tcW w:w="1187" w:type="dxa"/>
          </w:tcPr>
          <w:p>
            <w:pPr>
              <w:rPr>
                <w:rFonts w:hint="eastAsia" w:ascii="仿宋" w:hAnsi="仿宋" w:eastAsia="仿宋" w:cs="仿宋"/>
                <w:color w:val="auto"/>
              </w:rPr>
            </w:pPr>
          </w:p>
        </w:tc>
        <w:tc>
          <w:tcPr>
            <w:tcW w:w="1187"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7"/>
              <w:rPr>
                <w:rFonts w:ascii="仿宋" w:hAnsi="仿宋" w:eastAsia="仿宋" w:cs="仿宋"/>
                <w:color w:val="auto"/>
              </w:rPr>
            </w:pPr>
            <w:r>
              <w:rPr>
                <w:rFonts w:ascii="仿宋" w:hAnsi="仿宋" w:eastAsia="仿宋" w:cs="仿宋"/>
                <w:color w:val="auto"/>
              </w:rPr>
              <w:t>…</w:t>
            </w:r>
          </w:p>
        </w:tc>
        <w:tc>
          <w:tcPr>
            <w:tcW w:w="1187" w:type="dxa"/>
          </w:tcPr>
          <w:p>
            <w:pPr>
              <w:rPr>
                <w:rFonts w:hint="eastAsia" w:ascii="仿宋" w:hAnsi="仿宋" w:eastAsia="仿宋" w:cs="仿宋"/>
                <w:color w:val="auto"/>
              </w:rPr>
            </w:pPr>
          </w:p>
        </w:tc>
        <w:tc>
          <w:tcPr>
            <w:tcW w:w="1187" w:type="dxa"/>
          </w:tcPr>
          <w:p>
            <w:pPr>
              <w:rPr>
                <w:rFonts w:hint="eastAsia" w:ascii="仿宋" w:hAnsi="仿宋" w:eastAsia="仿宋" w:cs="仿宋"/>
                <w:color w:val="auto"/>
              </w:rPr>
            </w:pPr>
          </w:p>
        </w:tc>
        <w:tc>
          <w:tcPr>
            <w:tcW w:w="1187" w:type="dxa"/>
          </w:tcPr>
          <w:p>
            <w:pPr>
              <w:rPr>
                <w:rFonts w:hint="eastAsia" w:ascii="仿宋" w:hAnsi="仿宋" w:eastAsia="仿宋" w:cs="仿宋"/>
                <w:color w:val="auto"/>
              </w:rPr>
            </w:pPr>
          </w:p>
        </w:tc>
        <w:tc>
          <w:tcPr>
            <w:tcW w:w="1187" w:type="dxa"/>
          </w:tcPr>
          <w:p>
            <w:pPr>
              <w:rPr>
                <w:rFonts w:hint="eastAsia" w:ascii="仿宋" w:hAnsi="仿宋" w:eastAsia="仿宋" w:cs="仿宋"/>
                <w:color w:val="auto"/>
              </w:rPr>
            </w:pPr>
          </w:p>
        </w:tc>
        <w:tc>
          <w:tcPr>
            <w:tcW w:w="1187" w:type="dxa"/>
          </w:tcPr>
          <w:p>
            <w:pPr>
              <w:rPr>
                <w:rFonts w:hint="eastAsia" w:ascii="仿宋" w:hAnsi="仿宋" w:eastAsia="仿宋" w:cs="仿宋"/>
                <w:color w:val="auto"/>
              </w:rPr>
            </w:pPr>
          </w:p>
        </w:tc>
      </w:tr>
    </w:tbl>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1、本表应按照下列规定填写：</w:t>
      </w:r>
    </w:p>
    <w:p>
      <w:pPr>
        <w:pStyle w:val="7"/>
        <w:ind w:firstLine="480"/>
        <w:rPr>
          <w:rFonts w:ascii="仿宋" w:hAnsi="仿宋" w:eastAsia="仿宋" w:cs="仿宋"/>
          <w:color w:val="auto"/>
        </w:rPr>
      </w:pPr>
      <w:r>
        <w:rPr>
          <w:rFonts w:ascii="仿宋" w:hAnsi="仿宋" w:eastAsia="仿宋" w:cs="仿宋"/>
          <w:color w:val="auto"/>
        </w:rPr>
        <w:t>1.1“采购包”、“品目号”、“投标标的”及“数量”应与招标文件《采购标的一览表》中的有关内容（“采购包”、“品目号”、“采购标的”及“数量”）保持一致。</w:t>
      </w:r>
    </w:p>
    <w:p>
      <w:pPr>
        <w:pStyle w:val="7"/>
        <w:ind w:firstLine="480"/>
        <w:rPr>
          <w:rFonts w:ascii="仿宋" w:hAnsi="仿宋" w:eastAsia="仿宋" w:cs="仿宋"/>
          <w:color w:val="auto"/>
        </w:rPr>
      </w:pPr>
      <w:r>
        <w:rPr>
          <w:rFonts w:ascii="仿宋" w:hAnsi="仿宋" w:eastAsia="仿宋" w:cs="仿宋"/>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ind w:firstLine="480"/>
        <w:rPr>
          <w:rFonts w:ascii="仿宋" w:hAnsi="仿宋" w:eastAsia="仿宋" w:cs="仿宋"/>
          <w:color w:val="auto"/>
        </w:rPr>
      </w:pPr>
      <w:r>
        <w:rPr>
          <w:rFonts w:ascii="仿宋" w:hAnsi="仿宋" w:eastAsia="仿宋" w:cs="仿宋"/>
          <w:color w:val="auto"/>
        </w:rPr>
        <w:t>1.3“投标标的”为服务的：“规格”项下应填写服务提供者提供的服务标准及品牌（若有）。“来源地”应填写服务提供者的所在地。“备注”项下应填写关于服务标准所涵盖的具体项目或内容的说明等。</w:t>
      </w:r>
    </w:p>
    <w:p>
      <w:pPr>
        <w:pStyle w:val="7"/>
        <w:ind w:firstLine="480"/>
        <w:rPr>
          <w:rFonts w:ascii="仿宋" w:hAnsi="仿宋" w:eastAsia="仿宋" w:cs="仿宋"/>
          <w:color w:val="auto"/>
        </w:rPr>
      </w:pPr>
      <w:r>
        <w:rPr>
          <w:rFonts w:ascii="仿宋" w:hAnsi="仿宋" w:eastAsia="仿宋" w:cs="仿宋"/>
          <w:color w:val="auto"/>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rPr>
          <w:rFonts w:ascii="仿宋" w:hAnsi="仿宋" w:eastAsia="仿宋" w:cs="仿宋"/>
          <w:color w:val="auto"/>
        </w:rPr>
      </w:pPr>
      <w:r>
        <w:rPr>
          <w:rFonts w:ascii="仿宋" w:hAnsi="仿宋" w:eastAsia="仿宋" w:cs="仿宋"/>
          <w:color w:val="auto"/>
        </w:rPr>
        <w:t>3、电子投标文件中涉及“投标标的”、“数量”、“规格”、“来源地”的内容若不一致，应以本表为准。</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二、技术和服务要求响应表</w:t>
      </w:r>
    </w:p>
    <w:p>
      <w:pPr>
        <w:pStyle w:val="7"/>
        <w:ind w:firstLine="480"/>
        <w:rPr>
          <w:rFonts w:ascii="仿宋" w:hAnsi="仿宋" w:eastAsia="仿宋" w:cs="仿宋"/>
          <w:color w:val="auto"/>
        </w:rPr>
      </w:pPr>
      <w:r>
        <w:rPr>
          <w:rFonts w:ascii="仿宋" w:hAnsi="仿宋" w:eastAsia="仿宋" w:cs="仿宋"/>
          <w:color w:val="auto"/>
        </w:rPr>
        <w:t>项目编号：</w:t>
      </w:r>
      <w:r>
        <w:rPr>
          <w:rFonts w:ascii="仿宋" w:hAnsi="仿宋" w:eastAsia="仿宋" w:cs="仿宋"/>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rPr>
                <w:rFonts w:ascii="仿宋" w:hAnsi="仿宋" w:eastAsia="仿宋" w:cs="仿宋"/>
                <w:color w:val="auto"/>
              </w:rPr>
            </w:pPr>
            <w:r>
              <w:rPr>
                <w:rFonts w:ascii="仿宋" w:hAnsi="仿宋" w:eastAsia="仿宋" w:cs="仿宋"/>
                <w:color w:val="auto"/>
              </w:rPr>
              <w:t>采购包</w:t>
            </w:r>
          </w:p>
        </w:tc>
        <w:tc>
          <w:tcPr>
            <w:tcW w:w="1661" w:type="dxa"/>
          </w:tcPr>
          <w:p>
            <w:pPr>
              <w:pStyle w:val="7"/>
              <w:rPr>
                <w:rFonts w:ascii="仿宋" w:hAnsi="仿宋" w:eastAsia="仿宋" w:cs="仿宋"/>
                <w:color w:val="auto"/>
              </w:rPr>
            </w:pPr>
            <w:r>
              <w:rPr>
                <w:rFonts w:ascii="仿宋" w:hAnsi="仿宋" w:eastAsia="仿宋" w:cs="仿宋"/>
                <w:color w:val="auto"/>
              </w:rPr>
              <w:t>品目号</w:t>
            </w:r>
          </w:p>
        </w:tc>
        <w:tc>
          <w:tcPr>
            <w:tcW w:w="1661" w:type="dxa"/>
          </w:tcPr>
          <w:p>
            <w:pPr>
              <w:pStyle w:val="7"/>
              <w:rPr>
                <w:rFonts w:ascii="仿宋" w:hAnsi="仿宋" w:eastAsia="仿宋" w:cs="仿宋"/>
                <w:color w:val="auto"/>
              </w:rPr>
            </w:pPr>
            <w:r>
              <w:rPr>
                <w:rFonts w:ascii="仿宋" w:hAnsi="仿宋" w:eastAsia="仿宋" w:cs="仿宋"/>
                <w:color w:val="auto"/>
              </w:rPr>
              <w:t>技术和服务要求</w:t>
            </w:r>
          </w:p>
        </w:tc>
        <w:tc>
          <w:tcPr>
            <w:tcW w:w="1661" w:type="dxa"/>
          </w:tcPr>
          <w:p>
            <w:pPr>
              <w:pStyle w:val="7"/>
              <w:rPr>
                <w:rFonts w:ascii="仿宋" w:hAnsi="仿宋" w:eastAsia="仿宋" w:cs="仿宋"/>
                <w:color w:val="auto"/>
              </w:rPr>
            </w:pPr>
            <w:r>
              <w:rPr>
                <w:rFonts w:ascii="仿宋" w:hAnsi="仿宋" w:eastAsia="仿宋" w:cs="仿宋"/>
                <w:color w:val="auto"/>
              </w:rPr>
              <w:t>投标响应</w:t>
            </w:r>
          </w:p>
        </w:tc>
        <w:tc>
          <w:tcPr>
            <w:tcW w:w="1661" w:type="dxa"/>
          </w:tcPr>
          <w:p>
            <w:pPr>
              <w:pStyle w:val="7"/>
              <w:rPr>
                <w:rFonts w:ascii="仿宋" w:hAnsi="仿宋" w:eastAsia="仿宋" w:cs="仿宋"/>
                <w:color w:val="auto"/>
              </w:rPr>
            </w:pPr>
            <w:r>
              <w:rPr>
                <w:rFonts w:ascii="仿宋" w:hAnsi="仿宋" w:eastAsia="仿宋" w:cs="仿宋"/>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7"/>
              <w:rPr>
                <w:rFonts w:ascii="仿宋" w:hAnsi="仿宋" w:eastAsia="仿宋" w:cs="仿宋"/>
                <w:color w:val="auto"/>
              </w:rPr>
            </w:pPr>
            <w:r>
              <w:rPr>
                <w:rFonts w:ascii="仿宋" w:hAnsi="仿宋" w:eastAsia="仿宋" w:cs="仿宋"/>
                <w:color w:val="auto"/>
              </w:rPr>
              <w:t>*</w:t>
            </w:r>
          </w:p>
        </w:tc>
        <w:tc>
          <w:tcPr>
            <w:tcW w:w="1661" w:type="dxa"/>
          </w:tcPr>
          <w:p>
            <w:pPr>
              <w:pStyle w:val="7"/>
              <w:rPr>
                <w:rFonts w:ascii="仿宋" w:hAnsi="仿宋" w:eastAsia="仿宋" w:cs="仿宋"/>
                <w:color w:val="auto"/>
              </w:rPr>
            </w:pPr>
            <w:r>
              <w:rPr>
                <w:rFonts w:ascii="仿宋" w:hAnsi="仿宋" w:eastAsia="仿宋" w:cs="仿宋"/>
                <w:color w:val="auto"/>
              </w:rPr>
              <w:t>*-1</w:t>
            </w: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仿宋" w:hAnsi="仿宋" w:eastAsia="仿宋" w:cs="仿宋"/>
                <w:color w:val="auto"/>
              </w:rPr>
            </w:pPr>
          </w:p>
        </w:tc>
        <w:tc>
          <w:tcPr>
            <w:tcW w:w="1661" w:type="dxa"/>
          </w:tcPr>
          <w:p>
            <w:pPr>
              <w:pStyle w:val="7"/>
              <w:rPr>
                <w:rFonts w:ascii="仿宋" w:hAnsi="仿宋" w:eastAsia="仿宋" w:cs="仿宋"/>
                <w:color w:val="auto"/>
              </w:rPr>
            </w:pPr>
            <w:r>
              <w:rPr>
                <w:rFonts w:ascii="仿宋" w:hAnsi="仿宋" w:eastAsia="仿宋" w:cs="仿宋"/>
                <w:color w:val="auto"/>
              </w:rPr>
              <w:t>…</w:t>
            </w: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7"/>
              <w:rPr>
                <w:rFonts w:ascii="仿宋" w:hAnsi="仿宋" w:eastAsia="仿宋" w:cs="仿宋"/>
                <w:color w:val="auto"/>
              </w:rPr>
            </w:pPr>
            <w:r>
              <w:rPr>
                <w:rFonts w:ascii="仿宋" w:hAnsi="仿宋" w:eastAsia="仿宋" w:cs="仿宋"/>
                <w:color w:val="auto"/>
              </w:rPr>
              <w:t>…</w:t>
            </w: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r>
    </w:tbl>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1、本表应按照下列规定填写：</w:t>
      </w:r>
    </w:p>
    <w:p>
      <w:pPr>
        <w:pStyle w:val="7"/>
        <w:ind w:firstLine="480"/>
        <w:rPr>
          <w:rFonts w:ascii="仿宋" w:hAnsi="仿宋" w:eastAsia="仿宋" w:cs="仿宋"/>
          <w:color w:val="auto"/>
        </w:rPr>
      </w:pPr>
      <w:r>
        <w:rPr>
          <w:rFonts w:ascii="仿宋" w:hAnsi="仿宋" w:eastAsia="仿宋" w:cs="仿宋"/>
          <w:color w:val="auto"/>
        </w:rPr>
        <w:t>1.1“技术和服务要求”项下填写的内容应与招标文件第五章“技术和服务要求”的内容保持一致。</w:t>
      </w:r>
    </w:p>
    <w:p>
      <w:pPr>
        <w:pStyle w:val="7"/>
        <w:ind w:firstLine="480"/>
        <w:rPr>
          <w:rFonts w:ascii="仿宋" w:hAnsi="仿宋" w:eastAsia="仿宋" w:cs="仿宋"/>
          <w:color w:val="auto"/>
        </w:rPr>
      </w:pPr>
      <w:r>
        <w:rPr>
          <w:rFonts w:ascii="仿宋" w:hAnsi="仿宋" w:eastAsia="仿宋" w:cs="仿宋"/>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7"/>
        <w:ind w:firstLine="480"/>
        <w:rPr>
          <w:rFonts w:ascii="仿宋" w:hAnsi="仿宋" w:eastAsia="仿宋" w:cs="仿宋"/>
          <w:color w:val="auto"/>
        </w:rPr>
      </w:pPr>
      <w:r>
        <w:rPr>
          <w:rFonts w:ascii="仿宋" w:hAnsi="仿宋" w:eastAsia="仿宋" w:cs="仿宋"/>
          <w:color w:val="auto"/>
        </w:rPr>
        <w:t>1.3“是否偏离及说明”项下应按下列规定填写：优于的，填写“正偏离”；符合的，填写“无偏离”；低于的，填写“负偏离”。</w:t>
      </w:r>
    </w:p>
    <w:p>
      <w:pPr>
        <w:pStyle w:val="7"/>
        <w:ind w:firstLine="480"/>
        <w:rPr>
          <w:rFonts w:ascii="仿宋" w:hAnsi="仿宋" w:eastAsia="仿宋" w:cs="仿宋"/>
          <w:color w:val="auto"/>
        </w:rPr>
      </w:pPr>
      <w:r>
        <w:rPr>
          <w:rFonts w:ascii="仿宋" w:hAnsi="仿宋" w:eastAsia="仿宋" w:cs="仿宋"/>
          <w:color w:val="auto"/>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三、商务条件响应表</w:t>
      </w:r>
    </w:p>
    <w:p>
      <w:pPr>
        <w:pStyle w:val="7"/>
        <w:ind w:firstLine="480"/>
        <w:rPr>
          <w:rFonts w:ascii="仿宋" w:hAnsi="仿宋" w:eastAsia="仿宋" w:cs="仿宋"/>
          <w:color w:val="auto"/>
        </w:rPr>
      </w:pPr>
      <w:r>
        <w:rPr>
          <w:rFonts w:ascii="仿宋" w:hAnsi="仿宋" w:eastAsia="仿宋" w:cs="仿宋"/>
          <w:color w:val="auto"/>
        </w:rPr>
        <w:t>项目编号：</w:t>
      </w:r>
      <w:r>
        <w:rPr>
          <w:rFonts w:ascii="仿宋" w:hAnsi="仿宋" w:eastAsia="仿宋" w:cs="仿宋"/>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rPr>
                <w:rFonts w:ascii="仿宋" w:hAnsi="仿宋" w:eastAsia="仿宋" w:cs="仿宋"/>
                <w:color w:val="auto"/>
              </w:rPr>
            </w:pPr>
            <w:r>
              <w:rPr>
                <w:rFonts w:ascii="仿宋" w:hAnsi="仿宋" w:eastAsia="仿宋" w:cs="仿宋"/>
                <w:color w:val="auto"/>
              </w:rPr>
              <w:t>采购包</w:t>
            </w:r>
          </w:p>
        </w:tc>
        <w:tc>
          <w:tcPr>
            <w:tcW w:w="1661" w:type="dxa"/>
          </w:tcPr>
          <w:p>
            <w:pPr>
              <w:pStyle w:val="7"/>
              <w:rPr>
                <w:rFonts w:ascii="仿宋" w:hAnsi="仿宋" w:eastAsia="仿宋" w:cs="仿宋"/>
                <w:color w:val="auto"/>
              </w:rPr>
            </w:pPr>
            <w:r>
              <w:rPr>
                <w:rFonts w:ascii="仿宋" w:hAnsi="仿宋" w:eastAsia="仿宋" w:cs="仿宋"/>
                <w:color w:val="auto"/>
              </w:rPr>
              <w:t>品目号</w:t>
            </w:r>
          </w:p>
        </w:tc>
        <w:tc>
          <w:tcPr>
            <w:tcW w:w="1661" w:type="dxa"/>
          </w:tcPr>
          <w:p>
            <w:pPr>
              <w:pStyle w:val="7"/>
              <w:rPr>
                <w:rFonts w:ascii="仿宋" w:hAnsi="仿宋" w:eastAsia="仿宋" w:cs="仿宋"/>
                <w:color w:val="auto"/>
              </w:rPr>
            </w:pPr>
            <w:r>
              <w:rPr>
                <w:rFonts w:ascii="仿宋" w:hAnsi="仿宋" w:eastAsia="仿宋" w:cs="仿宋"/>
                <w:color w:val="auto"/>
              </w:rPr>
              <w:t>商务条件</w:t>
            </w:r>
          </w:p>
        </w:tc>
        <w:tc>
          <w:tcPr>
            <w:tcW w:w="1661" w:type="dxa"/>
          </w:tcPr>
          <w:p>
            <w:pPr>
              <w:pStyle w:val="7"/>
              <w:rPr>
                <w:rFonts w:ascii="仿宋" w:hAnsi="仿宋" w:eastAsia="仿宋" w:cs="仿宋"/>
                <w:color w:val="auto"/>
              </w:rPr>
            </w:pPr>
            <w:r>
              <w:rPr>
                <w:rFonts w:ascii="仿宋" w:hAnsi="仿宋" w:eastAsia="仿宋" w:cs="仿宋"/>
                <w:color w:val="auto"/>
              </w:rPr>
              <w:t>投标响应</w:t>
            </w:r>
          </w:p>
        </w:tc>
        <w:tc>
          <w:tcPr>
            <w:tcW w:w="1661" w:type="dxa"/>
          </w:tcPr>
          <w:p>
            <w:pPr>
              <w:pStyle w:val="7"/>
              <w:rPr>
                <w:rFonts w:ascii="仿宋" w:hAnsi="仿宋" w:eastAsia="仿宋" w:cs="仿宋"/>
                <w:color w:val="auto"/>
              </w:rPr>
            </w:pPr>
            <w:r>
              <w:rPr>
                <w:rFonts w:ascii="仿宋" w:hAnsi="仿宋" w:eastAsia="仿宋" w:cs="仿宋"/>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7"/>
              <w:rPr>
                <w:rFonts w:ascii="仿宋" w:hAnsi="仿宋" w:eastAsia="仿宋" w:cs="仿宋"/>
                <w:color w:val="auto"/>
              </w:rPr>
            </w:pPr>
            <w:r>
              <w:rPr>
                <w:rFonts w:ascii="仿宋" w:hAnsi="仿宋" w:eastAsia="仿宋" w:cs="仿宋"/>
                <w:color w:val="auto"/>
              </w:rPr>
              <w:t>*</w:t>
            </w:r>
          </w:p>
        </w:tc>
        <w:tc>
          <w:tcPr>
            <w:tcW w:w="1661" w:type="dxa"/>
          </w:tcPr>
          <w:p>
            <w:pPr>
              <w:pStyle w:val="7"/>
              <w:rPr>
                <w:rFonts w:ascii="仿宋" w:hAnsi="仿宋" w:eastAsia="仿宋" w:cs="仿宋"/>
                <w:color w:val="auto"/>
              </w:rPr>
            </w:pPr>
            <w:r>
              <w:rPr>
                <w:rFonts w:ascii="仿宋" w:hAnsi="仿宋" w:eastAsia="仿宋" w:cs="仿宋"/>
                <w:color w:val="auto"/>
              </w:rPr>
              <w:t>*-1</w:t>
            </w: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仿宋" w:hAnsi="仿宋" w:eastAsia="仿宋" w:cs="仿宋"/>
                <w:color w:val="auto"/>
              </w:rPr>
            </w:pPr>
          </w:p>
        </w:tc>
        <w:tc>
          <w:tcPr>
            <w:tcW w:w="1661" w:type="dxa"/>
          </w:tcPr>
          <w:p>
            <w:pPr>
              <w:pStyle w:val="7"/>
              <w:rPr>
                <w:rFonts w:ascii="仿宋" w:hAnsi="仿宋" w:eastAsia="仿宋" w:cs="仿宋"/>
                <w:color w:val="auto"/>
              </w:rPr>
            </w:pPr>
            <w:r>
              <w:rPr>
                <w:rFonts w:ascii="仿宋" w:hAnsi="仿宋" w:eastAsia="仿宋" w:cs="仿宋"/>
                <w:color w:val="auto"/>
              </w:rPr>
              <w:t>…</w:t>
            </w: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7"/>
              <w:rPr>
                <w:rFonts w:ascii="仿宋" w:hAnsi="仿宋" w:eastAsia="仿宋" w:cs="仿宋"/>
                <w:color w:val="auto"/>
              </w:rPr>
            </w:pPr>
            <w:r>
              <w:rPr>
                <w:rFonts w:ascii="仿宋" w:hAnsi="仿宋" w:eastAsia="仿宋" w:cs="仿宋"/>
                <w:color w:val="auto"/>
              </w:rPr>
              <w:t>…</w:t>
            </w: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c>
          <w:tcPr>
            <w:tcW w:w="1661" w:type="dxa"/>
          </w:tcPr>
          <w:p>
            <w:pPr>
              <w:rPr>
                <w:rFonts w:hint="eastAsia" w:ascii="仿宋" w:hAnsi="仿宋" w:eastAsia="仿宋" w:cs="仿宋"/>
                <w:color w:val="auto"/>
              </w:rPr>
            </w:pPr>
          </w:p>
        </w:tc>
      </w:tr>
    </w:tbl>
    <w:p>
      <w:pPr>
        <w:pStyle w:val="7"/>
        <w:ind w:firstLine="480"/>
        <w:rPr>
          <w:rFonts w:ascii="仿宋" w:hAnsi="仿宋" w:eastAsia="仿宋" w:cs="仿宋"/>
          <w:color w:val="auto"/>
        </w:rPr>
      </w:pPr>
      <w:r>
        <w:rPr>
          <w:rFonts w:ascii="仿宋" w:hAnsi="仿宋" w:eastAsia="仿宋" w:cs="仿宋"/>
          <w:color w:val="auto"/>
        </w:rPr>
        <w:t>※注意：</w:t>
      </w:r>
    </w:p>
    <w:p>
      <w:pPr>
        <w:pStyle w:val="7"/>
        <w:ind w:firstLine="480"/>
        <w:rPr>
          <w:rFonts w:ascii="仿宋" w:hAnsi="仿宋" w:eastAsia="仿宋" w:cs="仿宋"/>
          <w:color w:val="auto"/>
        </w:rPr>
      </w:pPr>
      <w:r>
        <w:rPr>
          <w:rFonts w:ascii="仿宋" w:hAnsi="仿宋" w:eastAsia="仿宋" w:cs="仿宋"/>
          <w:color w:val="auto"/>
        </w:rPr>
        <w:t>1、本表应按照下列规定填写：</w:t>
      </w:r>
    </w:p>
    <w:p>
      <w:pPr>
        <w:pStyle w:val="7"/>
        <w:ind w:firstLine="480"/>
        <w:rPr>
          <w:rFonts w:ascii="仿宋" w:hAnsi="仿宋" w:eastAsia="仿宋" w:cs="仿宋"/>
          <w:color w:val="auto"/>
        </w:rPr>
      </w:pPr>
      <w:r>
        <w:rPr>
          <w:rFonts w:ascii="仿宋" w:hAnsi="仿宋" w:eastAsia="仿宋" w:cs="仿宋"/>
          <w:color w:val="auto"/>
        </w:rPr>
        <w:t>1.1“商务条件”项下填写的内容应与招标文件第五章“商务条件”的内容保持一致。</w:t>
      </w:r>
    </w:p>
    <w:p>
      <w:pPr>
        <w:pStyle w:val="7"/>
        <w:ind w:firstLine="480"/>
        <w:rPr>
          <w:rFonts w:ascii="仿宋" w:hAnsi="仿宋" w:eastAsia="仿宋" w:cs="仿宋"/>
          <w:color w:val="auto"/>
        </w:rPr>
      </w:pPr>
      <w:r>
        <w:rPr>
          <w:rFonts w:ascii="仿宋" w:hAnsi="仿宋" w:eastAsia="仿宋" w:cs="仿宋"/>
          <w:color w:val="auto"/>
        </w:rPr>
        <w:t>1.2“投标响应”项下应填写具体的响应内容并与“商务条件”项下填写的内容逐项对应；对“商务条件”项下涉及“≥或＞”、“≤或＜”及某个区间值范围内的内容，应填写具体的数值。</w:t>
      </w:r>
    </w:p>
    <w:p>
      <w:pPr>
        <w:pStyle w:val="7"/>
        <w:ind w:firstLine="480"/>
        <w:rPr>
          <w:rFonts w:ascii="仿宋" w:hAnsi="仿宋" w:eastAsia="仿宋" w:cs="仿宋"/>
          <w:color w:val="auto"/>
        </w:rPr>
      </w:pPr>
      <w:r>
        <w:rPr>
          <w:rFonts w:ascii="仿宋" w:hAnsi="仿宋" w:eastAsia="仿宋" w:cs="仿宋"/>
          <w:color w:val="auto"/>
        </w:rPr>
        <w:t>1.3“是否偏离及说明”项下应按下列规定填写：优于的，填写“正偏离”；符合的，填写“无偏离”；低于的，填写“负偏离”。</w:t>
      </w:r>
    </w:p>
    <w:p>
      <w:pPr>
        <w:pStyle w:val="7"/>
        <w:ind w:firstLine="480"/>
        <w:rPr>
          <w:rFonts w:ascii="仿宋" w:hAnsi="仿宋" w:eastAsia="仿宋" w:cs="仿宋"/>
          <w:color w:val="auto"/>
        </w:rPr>
      </w:pPr>
      <w:r>
        <w:rPr>
          <w:rFonts w:ascii="仿宋" w:hAnsi="仿宋" w:eastAsia="仿宋" w:cs="仿宋"/>
          <w:color w:val="auto"/>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rPr>
          <w:rFonts w:ascii="仿宋" w:hAnsi="仿宋" w:eastAsia="仿宋" w:cs="仿宋"/>
          <w:color w:val="auto"/>
        </w:rPr>
      </w:pPr>
      <w:r>
        <w:rPr>
          <w:rFonts w:ascii="仿宋" w:hAnsi="仿宋" w:eastAsia="仿宋" w:cs="仿宋"/>
          <w:color w:val="auto"/>
        </w:rPr>
        <w:t>投标人：</w:t>
      </w:r>
      <w:r>
        <w:rPr>
          <w:rFonts w:ascii="仿宋" w:hAnsi="仿宋" w:eastAsia="仿宋" w:cs="仿宋"/>
          <w:color w:val="auto"/>
          <w:u w:val="single"/>
        </w:rPr>
        <w:t>（全称并加盖单位公章）</w:t>
      </w:r>
    </w:p>
    <w:p>
      <w:pPr>
        <w:pStyle w:val="7"/>
        <w:ind w:firstLine="480"/>
        <w:jc w:val="right"/>
        <w:rPr>
          <w:rFonts w:ascii="仿宋" w:hAnsi="仿宋" w:eastAsia="仿宋" w:cs="仿宋"/>
          <w:color w:val="auto"/>
        </w:rPr>
      </w:pPr>
      <w:r>
        <w:rPr>
          <w:rFonts w:ascii="仿宋" w:hAnsi="仿宋" w:eastAsia="仿宋" w:cs="仿宋"/>
          <w:color w:val="auto"/>
        </w:rPr>
        <w:t>日期：</w:t>
      </w:r>
      <w:r>
        <w:rPr>
          <w:rFonts w:ascii="仿宋" w:hAnsi="仿宋" w:eastAsia="仿宋" w:cs="仿宋"/>
          <w:color w:val="auto"/>
          <w:u w:val="single"/>
        </w:rPr>
        <w:t>　　年　　月　　日</w:t>
      </w:r>
    </w:p>
    <w:p>
      <w:pPr>
        <w:pStyle w:val="7"/>
        <w:rPr>
          <w:rFonts w:ascii="仿宋" w:hAnsi="仿宋" w:eastAsia="仿宋" w:cs="仿宋"/>
          <w:color w:val="auto"/>
        </w:rPr>
      </w:pPr>
      <w:r>
        <w:rPr>
          <w:rFonts w:ascii="仿宋" w:hAnsi="仿宋" w:eastAsia="仿宋" w:cs="仿宋"/>
          <w:color w:val="auto"/>
        </w:rPr>
        <w:t xml:space="preserve"> </w:t>
      </w:r>
      <w:r>
        <w:rPr>
          <w:rFonts w:ascii="仿宋" w:hAnsi="仿宋" w:eastAsia="仿宋" w:cs="仿宋"/>
          <w:color w:val="auto"/>
        </w:rPr>
        <w:br w:type="textWrapping"/>
      </w:r>
      <w:r>
        <w:rPr>
          <w:rFonts w:ascii="仿宋" w:hAnsi="仿宋" w:eastAsia="仿宋" w:cs="仿宋"/>
          <w:color w:val="auto"/>
        </w:rPr>
        <w:br w:type="page"/>
      </w:r>
    </w:p>
    <w:p>
      <w:pPr>
        <w:pStyle w:val="7"/>
        <w:jc w:val="center"/>
        <w:outlineLvl w:val="2"/>
        <w:rPr>
          <w:rFonts w:ascii="仿宋" w:hAnsi="仿宋" w:eastAsia="仿宋" w:cs="仿宋"/>
          <w:color w:val="auto"/>
        </w:rPr>
      </w:pPr>
      <w:r>
        <w:rPr>
          <w:rFonts w:ascii="仿宋" w:hAnsi="仿宋" w:eastAsia="仿宋" w:cs="仿宋"/>
          <w:b/>
          <w:color w:val="auto"/>
          <w:sz w:val="28"/>
        </w:rPr>
        <w:t>四、投标人提交的其他资料（若有）</w:t>
      </w:r>
    </w:p>
    <w:p>
      <w:pPr>
        <w:pStyle w:val="7"/>
        <w:ind w:firstLine="480"/>
        <w:jc w:val="center"/>
        <w:rPr>
          <w:rFonts w:ascii="仿宋" w:hAnsi="仿宋" w:eastAsia="仿宋" w:cs="仿宋"/>
          <w:color w:val="auto"/>
        </w:rPr>
      </w:pPr>
      <w:r>
        <w:rPr>
          <w:rFonts w:ascii="仿宋" w:hAnsi="仿宋" w:eastAsia="仿宋" w:cs="仿宋"/>
          <w:color w:val="auto"/>
        </w:rPr>
        <w:t>编制说明</w:t>
      </w:r>
    </w:p>
    <w:p>
      <w:pPr>
        <w:pStyle w:val="7"/>
        <w:ind w:firstLine="480"/>
        <w:rPr>
          <w:rFonts w:ascii="仿宋" w:hAnsi="仿宋" w:eastAsia="仿宋" w:cs="仿宋"/>
          <w:color w:val="auto"/>
        </w:rPr>
      </w:pPr>
      <w:r>
        <w:rPr>
          <w:rFonts w:ascii="仿宋" w:hAnsi="仿宋" w:eastAsia="仿宋" w:cs="仿宋"/>
          <w:color w:val="auto"/>
        </w:rPr>
        <w:t>1、招标文件要求提交的除“资格及资信证明部分”、“报价部分”外的其他证明材料或资料加盖投标人的单位公章后应在此项下提交。</w:t>
      </w:r>
    </w:p>
    <w:p>
      <w:pPr>
        <w:pStyle w:val="7"/>
        <w:ind w:firstLine="480"/>
        <w:rPr>
          <w:rFonts w:ascii="仿宋" w:hAnsi="仿宋" w:eastAsia="仿宋" w:cs="仿宋"/>
          <w:color w:val="auto"/>
        </w:rPr>
      </w:pPr>
      <w:r>
        <w:rPr>
          <w:rFonts w:ascii="仿宋" w:hAnsi="仿宋" w:eastAsia="仿宋" w:cs="仿宋"/>
          <w:color w:val="auto"/>
        </w:rPr>
        <w:t>2、招标文件要求投标人提供方案（包括但不限于：组织、实施、技术、服务方案等）的，投标人应在此项下提交。</w:t>
      </w:r>
    </w:p>
    <w:p>
      <w:pPr>
        <w:pStyle w:val="7"/>
        <w:ind w:firstLine="480"/>
        <w:rPr>
          <w:rFonts w:ascii="仿宋" w:hAnsi="仿宋" w:eastAsia="仿宋" w:cs="仿宋"/>
          <w:color w:val="auto"/>
        </w:rPr>
      </w:pPr>
      <w:r>
        <w:rPr>
          <w:rFonts w:ascii="仿宋" w:hAnsi="仿宋" w:eastAsia="仿宋" w:cs="仿宋"/>
          <w:color w:val="auto"/>
        </w:rPr>
        <w:t>3、除招标文件另有规定外，投标人认为需要提交的其他证明材料或资料加盖投标人的单位公章后应在此项下提交。</w:t>
      </w:r>
    </w:p>
    <w:p>
      <w:pPr>
        <w:pStyle w:val="7"/>
        <w:rPr>
          <w:rFonts w:ascii="仿宋" w:hAnsi="仿宋" w:eastAsia="仿宋" w:cs="仿宋"/>
          <w:color w:val="auto"/>
        </w:rPr>
      </w:pPr>
    </w:p>
    <w:p>
      <w:pPr>
        <w:rPr>
          <w:color w:val="auto"/>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D28ED"/>
    <w:multiLevelType w:val="singleLevel"/>
    <w:tmpl w:val="A4DD28ED"/>
    <w:lvl w:ilvl="0" w:tentative="0">
      <w:start w:val="1"/>
      <w:numFmt w:val="decimal"/>
      <w:lvlText w:val="%1."/>
      <w:lvlJc w:val="left"/>
      <w:pPr>
        <w:ind w:left="425" w:hanging="425"/>
      </w:pPr>
      <w:rPr>
        <w:rFonts w:hint="default"/>
      </w:rPr>
    </w:lvl>
  </w:abstractNum>
  <w:abstractNum w:abstractNumId="1">
    <w:nsid w:val="CF092B84"/>
    <w:multiLevelType w:val="multilevel"/>
    <w:tmpl w:val="CF092B84"/>
    <w:lvl w:ilvl="0" w:tentative="0">
      <w:start w:val="1"/>
      <w:numFmt w:val="bullet"/>
      <w:lvlText w:val=""/>
      <w:lvlJc w:val="left"/>
      <w:pPr>
        <w:ind w:left="0"/>
      </w:pPr>
      <w:rPr>
        <w:rFonts w:hint="default" w:ascii="Wingdings" w:hAnsi="Wingdings"/>
      </w:rPr>
    </w:lvl>
    <w:lvl w:ilvl="1" w:tentative="0">
      <w:start w:val="1"/>
      <w:numFmt w:val="decimal"/>
      <w:lvlText w:val="%2."/>
      <w:lvlJc w:val="left"/>
      <w:pPr>
        <w:ind w:left="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53208E"/>
    <w:multiLevelType w:val="multilevel"/>
    <w:tmpl w:val="0053208E"/>
    <w:lvl w:ilvl="0" w:tentative="0">
      <w:start w:val="1"/>
      <w:numFmt w:val="decimal"/>
      <w:lvlText w:val="%1."/>
      <w:lvlJc w:val="left"/>
      <w:pPr>
        <w:ind w:left="0"/>
      </w:pPr>
    </w:lvl>
    <w:lvl w:ilvl="1" w:tentative="0">
      <w:start w:val="1"/>
      <w:numFmt w:val="decimal"/>
      <w:lvlText w:val="%2."/>
      <w:lvlJc w:val="left"/>
      <w:pPr>
        <w:ind w:left="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589E266"/>
    <w:multiLevelType w:val="singleLevel"/>
    <w:tmpl w:val="0589E266"/>
    <w:lvl w:ilvl="0" w:tentative="0">
      <w:start w:val="1"/>
      <w:numFmt w:val="decimal"/>
      <w:lvlText w:val="%1)"/>
      <w:lvlJc w:val="left"/>
      <w:pPr>
        <w:ind w:left="425" w:hanging="425"/>
      </w:pPr>
      <w:rPr>
        <w:rFonts w:hint="default"/>
      </w:rPr>
    </w:lvl>
  </w:abstractNum>
  <w:abstractNum w:abstractNumId="4">
    <w:nsid w:val="4BD5AC1B"/>
    <w:multiLevelType w:val="singleLevel"/>
    <w:tmpl w:val="4BD5AC1B"/>
    <w:lvl w:ilvl="0" w:tentative="0">
      <w:start w:val="1"/>
      <w:numFmt w:val="decimal"/>
      <w:lvlText w:val="%1."/>
      <w:lvlJc w:val="left"/>
      <w:pPr>
        <w:ind w:left="425" w:hanging="425"/>
      </w:pPr>
      <w:rPr>
        <w:rFonts w:hint="default"/>
      </w:rPr>
    </w:lvl>
  </w:abstractNum>
  <w:abstractNum w:abstractNumId="5">
    <w:nsid w:val="53F3DC8B"/>
    <w:multiLevelType w:val="singleLevel"/>
    <w:tmpl w:val="53F3DC8B"/>
    <w:lvl w:ilvl="0" w:tentative="0">
      <w:start w:val="7"/>
      <w:numFmt w:val="decimal"/>
      <w:suff w:val="nothing"/>
      <w:lvlText w:val="%1、"/>
      <w:lvlJc w:val="left"/>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E4E5E"/>
    <w:rsid w:val="019E2DAF"/>
    <w:rsid w:val="103F6339"/>
    <w:rsid w:val="10A535D5"/>
    <w:rsid w:val="1126402F"/>
    <w:rsid w:val="16235964"/>
    <w:rsid w:val="17DB6469"/>
    <w:rsid w:val="1D2A3BFF"/>
    <w:rsid w:val="250F507F"/>
    <w:rsid w:val="254973D3"/>
    <w:rsid w:val="31A63B29"/>
    <w:rsid w:val="341D0C03"/>
    <w:rsid w:val="36B14785"/>
    <w:rsid w:val="3A8A51DC"/>
    <w:rsid w:val="3DA212CB"/>
    <w:rsid w:val="42802D8D"/>
    <w:rsid w:val="43E770CE"/>
    <w:rsid w:val="43F70509"/>
    <w:rsid w:val="47D90CF7"/>
    <w:rsid w:val="49867CF3"/>
    <w:rsid w:val="53706A9F"/>
    <w:rsid w:val="54B9236B"/>
    <w:rsid w:val="599C5522"/>
    <w:rsid w:val="5DC664B8"/>
    <w:rsid w:val="663527A8"/>
    <w:rsid w:val="6888718C"/>
    <w:rsid w:val="68AF2172"/>
    <w:rsid w:val="68F4746C"/>
    <w:rsid w:val="6988602B"/>
    <w:rsid w:val="6A581DF6"/>
    <w:rsid w:val="6A615DFE"/>
    <w:rsid w:val="71E002A1"/>
    <w:rsid w:val="733B6E4E"/>
    <w:rsid w:val="784D2D5B"/>
    <w:rsid w:val="79EF399B"/>
    <w:rsid w:val="7DFE4E5E"/>
    <w:rsid w:val="DDA59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 w:type="character" w:customStyle="1" w:styleId="8">
    <w:name w:val="font31"/>
    <w:basedOn w:val="6"/>
    <w:qFormat/>
    <w:uiPriority w:val="0"/>
    <w:rPr>
      <w:rFonts w:hint="eastAsia" w:ascii="宋体" w:hAnsi="宋体" w:eastAsia="宋体" w:cs="宋体"/>
      <w:color w:val="000000"/>
      <w:sz w:val="22"/>
      <w:szCs w:val="22"/>
      <w:u w:val="none"/>
    </w:rPr>
  </w:style>
  <w:style w:type="character" w:customStyle="1" w:styleId="9">
    <w:name w:val="font4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203</Pages>
  <Words>0</Words>
  <Characters>0</Characters>
  <Lines>0</Lines>
  <Paragraphs>0</Paragraphs>
  <TotalTime>5</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2025-08-12T15:12:00Z</dcterms:created>
  <dc:creator>樱</dc:creator>
  <cp:lastModifiedBy>qlczj</cp:lastModifiedBy>
  <dcterms:modified xsi:type="dcterms:W3CDTF">2025-08-13T17:37:04Z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2B2282DCE1954D499F534331ECE25D16_11</vt:lpwstr>
  </property>
  <property fmtid="{D5CDD505-2E9C-101B-9397-08002B2CF9AE}" pid="4" name="KSOTemplateDocerSaveRecord">
    <vt:lpwstr>eyJoZGlkIjoiZTMzZGYzZDJiNzhhMjIxNjVmOGQyNDIyZjZhNjE4MDYiLCJ1c2VySWQiOiIzMzQyNjcxOTMifQ==</vt:lpwstr>
  </property>
</Properties>
</file>