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center"/>
        <w:rPr>
          <w:rFonts w:hint="eastAsia" w:ascii="方正小标宋简体" w:eastAsia="方正小标宋简体" w:cs="Times New Roman"/>
          <w:b/>
          <w:bCs/>
          <w:lang w:val="en-US" w:eastAsia="zh-CN"/>
        </w:rPr>
      </w:pPr>
      <w:r>
        <w:rPr>
          <w:rFonts w:hint="eastAsia" w:ascii="方正小标宋简体" w:hAnsi="Times New Roman" w:eastAsia="方正小标宋简体" w:cs="Times New Roman"/>
          <w:b/>
          <w:bCs/>
        </w:rPr>
        <w:t>清流县</w:t>
      </w:r>
      <w:r>
        <w:rPr>
          <w:rFonts w:hint="eastAsia" w:ascii="方正小标宋简体" w:eastAsia="方正小标宋简体" w:cs="Times New Roman"/>
          <w:b/>
          <w:bCs/>
          <w:lang w:val="en-US" w:eastAsia="zh-CN"/>
        </w:rPr>
        <w:t>2024年</w:t>
      </w:r>
      <w:r>
        <w:rPr>
          <w:rFonts w:hint="eastAsia" w:ascii="方正小标宋简体" w:hAnsi="Times New Roman" w:eastAsia="方正小标宋简体" w:cs="Times New Roman"/>
          <w:b/>
          <w:bCs/>
          <w:lang w:val="en-US" w:eastAsia="zh-CN"/>
        </w:rPr>
        <w:t>度</w:t>
      </w:r>
      <w:r>
        <w:rPr>
          <w:rFonts w:hint="eastAsia" w:ascii="方正小标宋简体" w:hAnsi="Times New Roman" w:eastAsia="方正小标宋简体" w:cs="Times New Roman"/>
          <w:b/>
          <w:bCs/>
        </w:rPr>
        <w:t>农村客运</w:t>
      </w:r>
      <w:r>
        <w:rPr>
          <w:rFonts w:hint="eastAsia" w:ascii="方正小标宋简体" w:eastAsia="方正小标宋简体" w:cs="Times New Roman"/>
          <w:b/>
          <w:bCs/>
          <w:lang w:eastAsia="zh-CN"/>
        </w:rPr>
        <w:t>和</w:t>
      </w:r>
      <w:r>
        <w:rPr>
          <w:rFonts w:hint="eastAsia" w:ascii="方正小标宋简体" w:eastAsia="方正小标宋简体" w:cs="Times New Roman"/>
          <w:b/>
          <w:bCs/>
          <w:lang w:val="en-US" w:eastAsia="zh-CN"/>
        </w:rPr>
        <w:t>城市</w:t>
      </w:r>
    </w:p>
    <w:p>
      <w:pPr>
        <w:pStyle w:val="2"/>
        <w:spacing w:line="560" w:lineRule="exact"/>
        <w:jc w:val="center"/>
        <w:rPr>
          <w:rFonts w:hint="eastAsia" w:ascii="方正小标宋简体" w:hAnsi="Times New Roman" w:eastAsia="方正小标宋简体" w:cs="Times New Roman"/>
          <w:b/>
          <w:bCs/>
          <w:lang w:eastAsia="zh-CN"/>
        </w:rPr>
      </w:pPr>
      <w:r>
        <w:rPr>
          <w:rFonts w:hint="eastAsia" w:ascii="方正小标宋简体" w:eastAsia="方正小标宋简体" w:cs="Times New Roman"/>
          <w:b/>
          <w:bCs/>
          <w:lang w:val="en-US" w:eastAsia="zh-CN"/>
        </w:rPr>
        <w:t>交通发展奖励涨价补贴资金</w:t>
      </w:r>
      <w:r>
        <w:rPr>
          <w:rFonts w:hint="eastAsia" w:ascii="方正小标宋简体" w:hAnsi="方正小标宋简体" w:eastAsia="方正小标宋简体" w:cs="方正小标宋简体"/>
          <w:kern w:val="0"/>
          <w:sz w:val="44"/>
          <w:szCs w:val="44"/>
          <w:lang w:eastAsia="zh-CN"/>
        </w:rPr>
        <w:t>分配方案</w:t>
      </w:r>
    </w:p>
    <w:p>
      <w:pPr>
        <w:spacing w:line="520" w:lineRule="exact"/>
        <w:jc w:val="center"/>
        <w:rPr>
          <w:rFonts w:hint="eastAsia"/>
          <w:sz w:val="28"/>
        </w:rPr>
      </w:pPr>
    </w:p>
    <w:p>
      <w:pPr>
        <w:keepNext w:val="0"/>
        <w:keepLines w:val="0"/>
        <w:widowControl/>
        <w:suppressLineNumbers w:val="0"/>
        <w:ind w:firstLine="640" w:firstLineChars="200"/>
        <w:jc w:val="both"/>
        <w:rPr>
          <w:rFonts w:hint="eastAsia" w:ascii="仿宋_GB2312" w:hAnsi="宋体" w:eastAsia="仿宋_GB2312" w:cs="仿宋_GB2312"/>
          <w:color w:val="000000"/>
          <w:kern w:val="0"/>
          <w:sz w:val="31"/>
          <w:szCs w:val="31"/>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根据《福建省财政厅 福建省交通运输厅关于下达2024年度农村客运和城市交通发展奖励资金的通知》（闽财建指〔2024〕128号）</w:t>
      </w:r>
      <w:r>
        <w:rPr>
          <w:rFonts w:hint="eastAsia" w:ascii="仿宋_GB2312" w:hAnsi="仿宋_GB2312" w:eastAsia="仿宋_GB2312" w:cs="仿宋_GB2312"/>
          <w:color w:val="auto"/>
          <w:sz w:val="32"/>
          <w:szCs w:val="32"/>
          <w:lang w:val="en-US" w:eastAsia="zh-CN"/>
        </w:rPr>
        <w:t>、</w:t>
      </w:r>
      <w:r>
        <w:rPr>
          <w:rFonts w:hint="eastAsia" w:ascii="仿宋" w:hAnsi="仿宋" w:eastAsia="仿宋" w:cs="仿宋"/>
          <w:i w:val="0"/>
          <w:iCs w:val="0"/>
          <w:caps w:val="0"/>
          <w:color w:val="333333"/>
          <w:spacing w:val="0"/>
          <w:kern w:val="0"/>
          <w:sz w:val="32"/>
          <w:szCs w:val="32"/>
          <w:shd w:val="clear" w:fill="FFFFFF"/>
          <w:lang w:val="en-US" w:eastAsia="zh-CN" w:bidi="ar"/>
        </w:rPr>
        <w:t>《三明市财政局 三明市交通运输局关于下达2024年度农村客运补贴和城市交通发展奖励补贴资金的通知》（明财（建）指〔2025〕17号）</w:t>
      </w:r>
      <w:r>
        <w:rPr>
          <w:rFonts w:hint="eastAsia" w:ascii="仿宋_GB2312" w:hAnsi="仿宋_GB2312" w:eastAsia="仿宋_GB2312" w:cs="仿宋_GB2312"/>
          <w:color w:val="auto"/>
          <w:sz w:val="32"/>
          <w:szCs w:val="32"/>
          <w:lang w:val="en-US" w:eastAsia="zh-CN"/>
        </w:rPr>
        <w:t>等文件要求，制定本方案</w:t>
      </w:r>
      <w:r>
        <w:rPr>
          <w:rFonts w:hint="eastAsia" w:ascii="仿宋_GB2312" w:hAnsi="宋体" w:eastAsia="仿宋_GB2312" w:cs="仿宋_GB2312"/>
          <w:color w:val="000000"/>
          <w:kern w:val="0"/>
          <w:sz w:val="31"/>
          <w:szCs w:val="31"/>
          <w:lang w:val="en-US" w:eastAsia="zh-CN" w:bidi="ar"/>
        </w:rPr>
        <w:t>。</w:t>
      </w:r>
    </w:p>
    <w:p>
      <w:pPr>
        <w:keepNext w:val="0"/>
        <w:keepLines w:val="0"/>
        <w:widowControl/>
        <w:suppressLineNumbers w:val="0"/>
        <w:ind w:firstLine="620" w:firstLineChars="200"/>
        <w:jc w:val="both"/>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由于此项资金申报工作为跨年申报，因此省市下达我县 2024年度补助资金对应我县2023年度申报项目资金，具体如下：</w:t>
      </w:r>
    </w:p>
    <w:p>
      <w:pPr>
        <w:widowControl/>
        <w:numPr>
          <w:ilvl w:val="0"/>
          <w:numId w:val="1"/>
        </w:numPr>
        <w:shd w:val="clear" w:color="auto" w:fill="FFFFFF"/>
        <w:spacing w:line="580" w:lineRule="atLeast"/>
        <w:ind w:firstLine="640"/>
        <w:rPr>
          <w:rFonts w:hint="eastAsia" w:ascii="黑体" w:hAnsi="宋体" w:eastAsia="黑体" w:cs="黑体"/>
          <w:color w:val="333333"/>
          <w:kern w:val="0"/>
          <w:sz w:val="32"/>
          <w:szCs w:val="32"/>
          <w:shd w:val="clear" w:color="auto" w:fill="FFFFFF"/>
          <w:lang w:eastAsia="zh-CN" w:bidi="ar"/>
        </w:rPr>
      </w:pPr>
      <w:r>
        <w:rPr>
          <w:rFonts w:hint="eastAsia" w:ascii="黑体" w:hAnsi="宋体" w:eastAsia="黑体" w:cs="黑体"/>
          <w:color w:val="333333"/>
          <w:kern w:val="0"/>
          <w:sz w:val="32"/>
          <w:szCs w:val="32"/>
          <w:shd w:val="clear" w:color="auto" w:fill="FFFFFF"/>
          <w:lang w:val="en-US" w:eastAsia="zh-CN" w:bidi="ar"/>
        </w:rPr>
        <w:t xml:space="preserve">资金总额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宋体" w:eastAsia="仿宋_GB2312" w:cs="仿宋_GB2312"/>
          <w:color w:val="000000"/>
          <w:kern w:val="0"/>
          <w:sz w:val="31"/>
          <w:szCs w:val="31"/>
          <w:lang w:val="en-US" w:eastAsia="zh-CN" w:bidi="ar"/>
        </w:rPr>
        <w:t>2024年度农村道路客运和城市交通发展奖励涨价补贴资金共计 215.93万元，具体如下：</w:t>
      </w:r>
      <w:r>
        <w:rPr>
          <w:rFonts w:hint="eastAsia" w:ascii="仿宋_GB2312" w:hAnsi="仿宋_GB2312" w:eastAsia="仿宋_GB2312" w:cs="仿宋_GB2312"/>
          <w:i w:val="0"/>
          <w:iCs w:val="0"/>
          <w:caps w:val="0"/>
          <w:color w:val="auto"/>
          <w:spacing w:val="0"/>
          <w:sz w:val="32"/>
          <w:szCs w:val="32"/>
          <w:shd w:val="clear" w:color="auto" w:fill="FFFFFF"/>
        </w:rPr>
        <w:t xml:space="preserve">       </w:t>
      </w:r>
    </w:p>
    <w:tbl>
      <w:tblPr>
        <w:tblStyle w:val="5"/>
        <w:tblW w:w="79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658"/>
        <w:gridCol w:w="3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31"/>
                <w:szCs w:val="31"/>
                <w:u w:val="none"/>
              </w:rPr>
            </w:pPr>
            <w:r>
              <w:rPr>
                <w:rStyle w:val="7"/>
                <w:rFonts w:hAnsi="宋体"/>
                <w:lang w:val="en-US" w:eastAsia="zh-CN" w:bidi="ar"/>
              </w:rPr>
              <w:t>序号</w:t>
            </w:r>
          </w:p>
        </w:tc>
        <w:tc>
          <w:tcPr>
            <w:tcW w:w="3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1"/>
                <w:szCs w:val="31"/>
                <w:u w:val="none"/>
              </w:rPr>
            </w:pPr>
            <w:r>
              <w:rPr>
                <w:rStyle w:val="7"/>
                <w:rFonts w:hAnsi="宋体"/>
                <w:lang w:val="en-US" w:eastAsia="zh-CN" w:bidi="ar"/>
              </w:rPr>
              <w:t>资金名称</w:t>
            </w:r>
          </w:p>
        </w:tc>
        <w:tc>
          <w:tcPr>
            <w:tcW w:w="3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1"/>
                <w:szCs w:val="31"/>
                <w:u w:val="none"/>
              </w:rPr>
            </w:pPr>
            <w:r>
              <w:rPr>
                <w:rFonts w:hint="eastAsia" w:ascii="仿宋_GB2312" w:hAnsi="宋体" w:eastAsia="仿宋_GB2312" w:cs="仿宋_GB2312"/>
                <w:i w:val="0"/>
                <w:iCs w:val="0"/>
                <w:color w:val="000000"/>
                <w:kern w:val="0"/>
                <w:sz w:val="31"/>
                <w:szCs w:val="31"/>
                <w:u w:val="none"/>
                <w:lang w:val="en-US" w:eastAsia="zh-CN" w:bidi="ar"/>
              </w:rPr>
              <w:t>合计</w:t>
            </w:r>
            <w:r>
              <w:rPr>
                <w:rFonts w:hint="eastAsia" w:ascii="仿宋_GB2312" w:hAnsi="宋体" w:eastAsia="仿宋_GB2312" w:cs="仿宋_GB2312"/>
                <w:i w:val="0"/>
                <w:iCs w:val="0"/>
                <w:color w:val="000000"/>
                <w:kern w:val="0"/>
                <w:sz w:val="31"/>
                <w:szCs w:val="31"/>
                <w:u w:val="none"/>
                <w:lang w:val="en-US" w:eastAsia="zh-CN" w:bidi="ar"/>
              </w:rPr>
              <w:br w:type="textWrapping"/>
            </w:r>
            <w:r>
              <w:rPr>
                <w:rFonts w:hint="eastAsia" w:ascii="仿宋_GB2312" w:hAnsi="宋体" w:eastAsia="仿宋_GB2312" w:cs="仿宋_GB2312"/>
                <w:i w:val="0"/>
                <w:iCs w:val="0"/>
                <w:color w:val="000000"/>
                <w:kern w:val="0"/>
                <w:sz w:val="31"/>
                <w:szCs w:val="3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31"/>
                <w:szCs w:val="31"/>
                <w:u w:val="none"/>
              </w:rPr>
            </w:pPr>
          </w:p>
        </w:tc>
        <w:tc>
          <w:tcPr>
            <w:tcW w:w="3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31"/>
                <w:szCs w:val="31"/>
                <w:u w:val="none"/>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31"/>
                <w:szCs w:val="3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农村道路客运</w:t>
            </w:r>
            <w:r>
              <w:rPr>
                <w:rFonts w:hint="eastAsia" w:ascii="宋体" w:hAnsi="宋体" w:cs="宋体"/>
                <w:i w:val="0"/>
                <w:iCs w:val="0"/>
                <w:color w:val="000000"/>
                <w:kern w:val="0"/>
                <w:sz w:val="24"/>
                <w:szCs w:val="24"/>
                <w:u w:val="none"/>
                <w:lang w:val="en-US" w:eastAsia="zh-CN" w:bidi="ar"/>
              </w:rPr>
              <w:t>发展</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农村客运站点</w:t>
            </w:r>
            <w:r>
              <w:rPr>
                <w:rFonts w:hint="eastAsia" w:ascii="宋体" w:hAnsi="宋体" w:cs="宋体"/>
                <w:i w:val="0"/>
                <w:iCs w:val="0"/>
                <w:color w:val="000000"/>
                <w:kern w:val="0"/>
                <w:sz w:val="24"/>
                <w:szCs w:val="24"/>
                <w:u w:val="none"/>
                <w:lang w:val="en-US" w:eastAsia="zh-CN" w:bidi="ar"/>
              </w:rPr>
              <w:t>运营</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等级客运站</w:t>
            </w:r>
            <w:r>
              <w:rPr>
                <w:rFonts w:hint="eastAsia" w:ascii="宋体" w:hAnsi="宋体" w:cs="宋体"/>
                <w:i w:val="0"/>
                <w:iCs w:val="0"/>
                <w:color w:val="000000"/>
                <w:kern w:val="0"/>
                <w:sz w:val="24"/>
                <w:szCs w:val="24"/>
                <w:u w:val="none"/>
                <w:lang w:val="en-US" w:eastAsia="zh-CN" w:bidi="ar"/>
              </w:rPr>
              <w:t>点运营</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城市新能源公交车运营</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cs="宋体"/>
                <w:i w:val="0"/>
                <w:iCs w:val="0"/>
                <w:color w:val="000000"/>
                <w:sz w:val="24"/>
                <w:szCs w:val="24"/>
                <w:highlight w:val="none"/>
                <w:u w:val="none"/>
                <w:lang w:eastAsia="zh-CN"/>
              </w:rPr>
              <w:t>出租车电动化</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岛际和农村水路客运</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农村客运站点统筹奖励资金</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215.93</w:t>
            </w:r>
          </w:p>
        </w:tc>
      </w:tr>
    </w:tbl>
    <w:p>
      <w:pPr>
        <w:keepNext w:val="0"/>
        <w:keepLines w:val="0"/>
        <w:widowControl/>
        <w:suppressLineNumbers w:val="0"/>
        <w:jc w:val="left"/>
        <w:rPr>
          <w:rFonts w:hint="eastAsia" w:ascii="仿宋_GB2312" w:hAnsi="仿宋_GB2312" w:eastAsia="仿宋_GB2312" w:cs="仿宋_GB2312"/>
          <w:color w:val="auto"/>
          <w:sz w:val="32"/>
          <w:szCs w:val="32"/>
        </w:rPr>
      </w:pPr>
    </w:p>
    <w:p>
      <w:pPr>
        <w:widowControl/>
        <w:numPr>
          <w:ilvl w:val="0"/>
          <w:numId w:val="1"/>
        </w:numPr>
        <w:shd w:val="clear" w:color="auto" w:fill="FFFFFF"/>
        <w:spacing w:line="580" w:lineRule="atLeast"/>
        <w:ind w:firstLine="640"/>
        <w:rPr>
          <w:rFonts w:hint="eastAsia" w:ascii="黑体" w:hAnsi="宋体" w:eastAsia="黑体" w:cs="黑体"/>
          <w:color w:val="333333"/>
          <w:kern w:val="0"/>
          <w:sz w:val="32"/>
          <w:szCs w:val="32"/>
          <w:shd w:val="clear" w:color="auto" w:fill="FFFFFF"/>
          <w:lang w:eastAsia="zh-CN" w:bidi="ar"/>
        </w:rPr>
      </w:pPr>
      <w:r>
        <w:rPr>
          <w:rFonts w:hint="eastAsia" w:ascii="黑体" w:hAnsi="宋体" w:eastAsia="黑体" w:cs="黑体"/>
          <w:color w:val="333333"/>
          <w:kern w:val="0"/>
          <w:sz w:val="32"/>
          <w:szCs w:val="32"/>
          <w:shd w:val="clear" w:color="auto" w:fill="FFFFFF"/>
          <w:lang w:eastAsia="zh-CN" w:bidi="ar"/>
        </w:rPr>
        <w:t>具体分配情况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atLeast"/>
        <w:ind w:firstLine="640" w:firstLineChars="200"/>
        <w:textAlignment w:val="auto"/>
        <w:rPr>
          <w:rFonts w:hint="eastAsia" w:ascii="黑体" w:hAnsi="宋体" w:eastAsia="黑体" w:cs="黑体"/>
          <w:color w:val="333333"/>
          <w:kern w:val="0"/>
          <w:sz w:val="32"/>
          <w:szCs w:val="32"/>
          <w:shd w:val="clear" w:color="auto" w:fill="FFFFFF"/>
          <w:lang w:eastAsia="zh-CN" w:bidi="ar"/>
        </w:rPr>
      </w:pPr>
      <w:r>
        <w:rPr>
          <w:rFonts w:hint="eastAsia" w:ascii="黑体" w:hAnsi="宋体" w:eastAsia="黑体" w:cs="黑体"/>
          <w:color w:val="333333"/>
          <w:kern w:val="0"/>
          <w:sz w:val="32"/>
          <w:szCs w:val="32"/>
          <w:shd w:val="clear" w:color="auto" w:fill="FFFFFF"/>
          <w:lang w:val="en-US" w:eastAsia="zh-CN" w:bidi="ar"/>
        </w:rPr>
        <w:t xml:space="preserve">（一）农村道路客运发展 </w:t>
      </w:r>
    </w:p>
    <w:p>
      <w:pPr>
        <w:numPr>
          <w:ilvl w:val="0"/>
          <w:numId w:val="0"/>
        </w:numPr>
        <w:spacing w:line="600" w:lineRule="exact"/>
        <w:ind w:firstLine="622" w:firstLineChars="200"/>
        <w:rPr>
          <w:rFonts w:hint="eastAsia" w:ascii="仿宋_GB2312" w:hAnsi="仿宋_GB2312" w:eastAsia="仿宋_GB2312" w:cs="仿宋_GB2312"/>
          <w:sz w:val="32"/>
          <w:szCs w:val="32"/>
          <w:lang w:val="en-US" w:eastAsia="zh-CN"/>
        </w:rPr>
      </w:pPr>
      <w:r>
        <w:rPr>
          <w:rFonts w:hint="eastAsia" w:ascii="仿宋_GB2312" w:hAnsi="宋体" w:eastAsia="仿宋_GB2312" w:cs="仿宋_GB2312"/>
          <w:b/>
          <w:bCs/>
          <w:color w:val="000000"/>
          <w:kern w:val="0"/>
          <w:sz w:val="31"/>
          <w:szCs w:val="31"/>
          <w:lang w:val="en-US" w:eastAsia="zh-CN" w:bidi="ar"/>
        </w:rPr>
        <w:t>2024年度补助资金情况。</w:t>
      </w:r>
      <w:r>
        <w:rPr>
          <w:rFonts w:hint="eastAsia" w:ascii="仿宋_GB2312" w:hAnsi="宋体" w:eastAsia="仿宋_GB2312" w:cs="仿宋_GB2312"/>
          <w:color w:val="000000"/>
          <w:kern w:val="0"/>
          <w:sz w:val="31"/>
          <w:szCs w:val="31"/>
          <w:lang w:val="en-US" w:eastAsia="zh-CN" w:bidi="ar"/>
        </w:rPr>
        <w:t xml:space="preserve">全县核定总月座位得分4538分。省市下达补助资金38.16万元。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分配情况。</w:t>
      </w:r>
      <w:r>
        <w:rPr>
          <w:rFonts w:hint="eastAsia" w:ascii="仿宋_GB2312" w:hAnsi="仿宋_GB2312" w:eastAsia="仿宋_GB2312" w:cs="仿宋_GB2312"/>
          <w:sz w:val="32"/>
          <w:szCs w:val="32"/>
          <w:lang w:val="en-US" w:eastAsia="zh-CN"/>
        </w:rPr>
        <w:t>按照某企业补贴资金=上级下达补贴资金</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〔某企业核定月座位数得分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全县核定总月座位数得分〕的方式分配资金。</w:t>
      </w:r>
      <w:r>
        <w:rPr>
          <w:rFonts w:hint="eastAsia" w:ascii="仿宋_GB2312" w:hAnsi="宋体" w:eastAsia="仿宋_GB2312" w:cs="仿宋_GB2312"/>
          <w:color w:val="000000"/>
          <w:kern w:val="0"/>
          <w:sz w:val="31"/>
          <w:szCs w:val="31"/>
          <w:lang w:val="en-US" w:eastAsia="zh-CN" w:bidi="ar"/>
        </w:rPr>
        <w:t>具体分配如下：</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福建闽通长运股份有限公司清流分公司农村车辆月座位数得分1947分，分配资金16.372万元。</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清流县长清汽车运输有限公司农村车辆月座位数得分2591分，分配资金21.788万元。</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40" w:firstLineChars="200"/>
        <w:jc w:val="left"/>
        <w:textAlignment w:val="auto"/>
        <w:rPr>
          <w:rFonts w:hint="eastAsia" w:ascii="黑体" w:hAnsi="宋体" w:eastAsia="黑体" w:cs="黑体"/>
          <w:color w:val="333333"/>
          <w:kern w:val="0"/>
          <w:sz w:val="32"/>
          <w:szCs w:val="32"/>
          <w:shd w:val="clear" w:color="auto" w:fill="FFFFFF"/>
          <w:lang w:eastAsia="zh-CN" w:bidi="ar"/>
        </w:rPr>
      </w:pPr>
      <w:r>
        <w:rPr>
          <w:rFonts w:hint="eastAsia" w:ascii="黑体" w:hAnsi="宋体" w:eastAsia="黑体" w:cs="黑体"/>
          <w:color w:val="333333"/>
          <w:kern w:val="0"/>
          <w:sz w:val="32"/>
          <w:szCs w:val="32"/>
          <w:shd w:val="clear" w:color="auto" w:fill="FFFFFF"/>
          <w:lang w:eastAsia="zh-CN" w:bidi="ar"/>
        </w:rPr>
        <w:t>农村客运站点</w:t>
      </w:r>
    </w:p>
    <w:p>
      <w:pPr>
        <w:numPr>
          <w:ilvl w:val="0"/>
          <w:numId w:val="0"/>
        </w:numPr>
        <w:spacing w:line="600" w:lineRule="exact"/>
        <w:ind w:firstLine="622" w:firstLineChars="200"/>
      </w:pPr>
      <w:r>
        <w:rPr>
          <w:rFonts w:hint="eastAsia" w:ascii="仿宋_GB2312" w:hAnsi="宋体" w:eastAsia="仿宋_GB2312" w:cs="仿宋_GB2312"/>
          <w:b/>
          <w:bCs/>
          <w:color w:val="000000"/>
          <w:kern w:val="0"/>
          <w:sz w:val="31"/>
          <w:szCs w:val="31"/>
          <w:lang w:val="en-US" w:eastAsia="zh-CN" w:bidi="ar"/>
        </w:rPr>
        <w:t>2024年度补助资金情况。</w:t>
      </w:r>
      <w:r>
        <w:rPr>
          <w:rFonts w:hint="eastAsia" w:ascii="仿宋_GB2312" w:hAnsi="宋体" w:eastAsia="仿宋_GB2312" w:cs="仿宋_GB2312"/>
          <w:b w:val="0"/>
          <w:bCs w:val="0"/>
          <w:color w:val="000000"/>
          <w:kern w:val="0"/>
          <w:sz w:val="31"/>
          <w:szCs w:val="31"/>
          <w:lang w:val="en-US" w:eastAsia="zh-CN" w:bidi="ar"/>
        </w:rPr>
        <w:t>全县2个</w:t>
      </w:r>
      <w:r>
        <w:rPr>
          <w:rFonts w:hint="eastAsia" w:ascii="仿宋_GB2312" w:hAnsi="宋体" w:eastAsia="仿宋_GB2312" w:cs="仿宋_GB2312"/>
          <w:color w:val="000000"/>
          <w:kern w:val="0"/>
          <w:sz w:val="31"/>
          <w:szCs w:val="31"/>
          <w:lang w:val="en-US" w:eastAsia="zh-CN" w:bidi="ar"/>
        </w:rPr>
        <w:t>农村客运站点（长校镇、灵地镇综合运输服务站）营运，省市下达补助资金13.75 万元。</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分配情况。</w:t>
      </w:r>
      <w:r>
        <w:rPr>
          <w:rFonts w:hint="eastAsia" w:ascii="仿宋_GB2312" w:hAnsi="宋体" w:eastAsia="仿宋_GB2312" w:cs="仿宋_GB2312"/>
          <w:color w:val="000000"/>
          <w:kern w:val="0"/>
          <w:sz w:val="31"/>
          <w:szCs w:val="31"/>
          <w:lang w:val="en-US" w:eastAsia="zh-CN" w:bidi="ar"/>
        </w:rPr>
        <w:t>按省市资金管理办法要求，</w:t>
      </w:r>
      <w:r>
        <w:rPr>
          <w:rFonts w:hint="eastAsia" w:ascii="仿宋_GB2312" w:hAnsi="宋体" w:eastAsia="仿宋_GB2312" w:cs="仿宋_GB2312"/>
          <w:b w:val="0"/>
          <w:bCs w:val="0"/>
          <w:color w:val="000000"/>
          <w:kern w:val="0"/>
          <w:sz w:val="31"/>
          <w:szCs w:val="31"/>
          <w:lang w:val="en-US" w:eastAsia="zh-CN" w:bidi="ar"/>
        </w:rPr>
        <w:t>给予</w:t>
      </w:r>
      <w:r>
        <w:rPr>
          <w:rFonts w:hint="eastAsia" w:ascii="仿宋_GB2312" w:hAnsi="宋体" w:eastAsia="仿宋_GB2312" w:cs="仿宋_GB2312"/>
          <w:color w:val="000000"/>
          <w:kern w:val="0"/>
          <w:sz w:val="31"/>
          <w:szCs w:val="31"/>
          <w:lang w:val="en-US" w:eastAsia="zh-CN" w:bidi="ar"/>
        </w:rPr>
        <w:t>业主长校镇人民政府补助资金6.875 万元、灵地镇人民政府补助资金6.875万元。</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atLeast"/>
        <w:ind w:firstLine="640" w:firstLineChars="200"/>
        <w:textAlignment w:val="auto"/>
        <w:rPr>
          <w:rFonts w:hint="eastAsia" w:ascii="黑体" w:hAnsi="宋体" w:eastAsia="黑体" w:cs="黑体"/>
          <w:color w:val="333333"/>
          <w:kern w:val="0"/>
          <w:sz w:val="32"/>
          <w:szCs w:val="32"/>
          <w:shd w:val="clear" w:color="auto" w:fill="FFFFFF"/>
          <w:lang w:eastAsia="zh-CN" w:bidi="ar"/>
        </w:rPr>
      </w:pPr>
      <w:r>
        <w:rPr>
          <w:rFonts w:hint="eastAsia" w:ascii="黑体" w:hAnsi="宋体" w:eastAsia="黑体" w:cs="黑体"/>
          <w:color w:val="333333"/>
          <w:kern w:val="0"/>
          <w:sz w:val="32"/>
          <w:szCs w:val="32"/>
          <w:shd w:val="clear" w:color="auto" w:fill="FFFFFF"/>
          <w:lang w:eastAsia="zh-CN" w:bidi="ar"/>
        </w:rPr>
        <w:t>（三）等级客运站点运营</w:t>
      </w:r>
    </w:p>
    <w:p>
      <w:pPr>
        <w:numPr>
          <w:ilvl w:val="0"/>
          <w:numId w:val="0"/>
        </w:numPr>
        <w:spacing w:line="600" w:lineRule="exact"/>
        <w:ind w:firstLine="622" w:firstLineChars="200"/>
      </w:pPr>
      <w:r>
        <w:rPr>
          <w:rFonts w:hint="eastAsia" w:ascii="仿宋_GB2312" w:hAnsi="宋体" w:eastAsia="仿宋_GB2312" w:cs="仿宋_GB2312"/>
          <w:b/>
          <w:bCs/>
          <w:color w:val="000000"/>
          <w:kern w:val="0"/>
          <w:sz w:val="31"/>
          <w:szCs w:val="31"/>
          <w:lang w:val="en-US" w:eastAsia="zh-CN" w:bidi="ar"/>
        </w:rPr>
        <w:t>2024年度</w:t>
      </w:r>
      <w:r>
        <w:rPr>
          <w:rFonts w:ascii="仿宋_GB2312" w:hAnsi="宋体" w:eastAsia="仿宋_GB2312" w:cs="仿宋_GB2312"/>
          <w:b/>
          <w:bCs/>
          <w:color w:val="000000"/>
          <w:kern w:val="0"/>
          <w:sz w:val="31"/>
          <w:szCs w:val="31"/>
          <w:lang w:val="en-US" w:eastAsia="zh-CN" w:bidi="ar"/>
        </w:rPr>
        <w:t>补助资金情况。</w:t>
      </w:r>
      <w:r>
        <w:rPr>
          <w:rFonts w:hint="eastAsia" w:ascii="仿宋_GB2312" w:hAnsi="宋体" w:eastAsia="仿宋_GB2312" w:cs="仿宋_GB2312"/>
          <w:color w:val="000000"/>
          <w:kern w:val="0"/>
          <w:sz w:val="31"/>
          <w:szCs w:val="31"/>
          <w:lang w:val="en-US" w:eastAsia="zh-CN" w:bidi="ar"/>
        </w:rPr>
        <w:t xml:space="preserve">全县1个二级以上客运站（清流汽车站）营运，省市下达补助资金33.3 万元/站资金补助。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分配情况。</w:t>
      </w:r>
      <w:r>
        <w:rPr>
          <w:rFonts w:hint="eastAsia" w:ascii="仿宋_GB2312" w:hAnsi="宋体" w:eastAsia="仿宋_GB2312" w:cs="仿宋_GB2312"/>
          <w:color w:val="000000"/>
          <w:kern w:val="0"/>
          <w:sz w:val="31"/>
          <w:szCs w:val="31"/>
          <w:lang w:val="en-US" w:eastAsia="zh-CN" w:bidi="ar"/>
        </w:rPr>
        <w:t>按省市资金管理办法要求，给予清流汽车站等级客运站补助资金33.3万元。</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atLeast"/>
        <w:ind w:firstLine="640" w:firstLineChars="200"/>
        <w:textAlignment w:val="auto"/>
        <w:rPr>
          <w:rFonts w:hint="eastAsia" w:ascii="黑体" w:hAnsi="宋体" w:eastAsia="黑体" w:cs="黑体"/>
          <w:color w:val="333333"/>
          <w:kern w:val="0"/>
          <w:sz w:val="32"/>
          <w:szCs w:val="32"/>
          <w:shd w:val="clear" w:color="auto" w:fill="FFFFFF"/>
          <w:lang w:eastAsia="zh-CN" w:bidi="ar"/>
        </w:rPr>
      </w:pPr>
      <w:r>
        <w:rPr>
          <w:rFonts w:hint="eastAsia" w:ascii="黑体" w:hAnsi="宋体" w:eastAsia="黑体" w:cs="黑体"/>
          <w:color w:val="333333"/>
          <w:kern w:val="0"/>
          <w:sz w:val="32"/>
          <w:szCs w:val="32"/>
          <w:shd w:val="clear" w:color="auto" w:fill="FFFFFF"/>
          <w:lang w:eastAsia="zh-CN" w:bidi="ar"/>
        </w:rPr>
        <w:t>（四）城市新能源公交车营运</w:t>
      </w:r>
    </w:p>
    <w:p>
      <w:pPr>
        <w:numPr>
          <w:ilvl w:val="0"/>
          <w:numId w:val="0"/>
        </w:numPr>
        <w:spacing w:line="600" w:lineRule="exact"/>
        <w:ind w:firstLine="622" w:firstLineChars="200"/>
      </w:pPr>
      <w:r>
        <w:rPr>
          <w:rFonts w:hint="eastAsia" w:ascii="仿宋_GB2312" w:hAnsi="宋体" w:eastAsia="仿宋_GB2312" w:cs="仿宋_GB2312"/>
          <w:b/>
          <w:bCs/>
          <w:color w:val="000000"/>
          <w:kern w:val="0"/>
          <w:sz w:val="31"/>
          <w:szCs w:val="31"/>
          <w:lang w:val="en-US" w:eastAsia="zh-CN" w:bidi="ar"/>
        </w:rPr>
        <w:t>2024 年度补助资金情况。</w:t>
      </w:r>
      <w:r>
        <w:rPr>
          <w:rFonts w:hint="eastAsia" w:ascii="仿宋_GB2312" w:hAnsi="宋体" w:eastAsia="仿宋_GB2312" w:cs="仿宋_GB2312"/>
          <w:b w:val="0"/>
          <w:bCs w:val="0"/>
          <w:color w:val="000000"/>
          <w:kern w:val="0"/>
          <w:sz w:val="31"/>
          <w:szCs w:val="31"/>
          <w:lang w:val="en-US" w:eastAsia="zh-CN" w:bidi="ar"/>
        </w:rPr>
        <w:t>全县1家公交车营运企业（</w:t>
      </w:r>
      <w:r>
        <w:rPr>
          <w:rFonts w:hint="eastAsia" w:ascii="仿宋_GB2312" w:hAnsi="宋体" w:eastAsia="仿宋_GB2312" w:cs="仿宋_GB2312"/>
          <w:color w:val="000000"/>
          <w:kern w:val="0"/>
          <w:sz w:val="31"/>
          <w:szCs w:val="31"/>
          <w:lang w:val="en-US" w:eastAsia="zh-CN" w:bidi="ar"/>
        </w:rPr>
        <w:t>清流县闽通公共交通有限公司</w:t>
      </w:r>
      <w:r>
        <w:rPr>
          <w:rFonts w:hint="eastAsia" w:ascii="仿宋_GB2312" w:hAnsi="宋体" w:eastAsia="仿宋_GB2312" w:cs="仿宋_GB2312"/>
          <w:b w:val="0"/>
          <w:bCs w:val="0"/>
          <w:color w:val="000000"/>
          <w:kern w:val="0"/>
          <w:sz w:val="31"/>
          <w:szCs w:val="31"/>
          <w:lang w:val="en-US" w:eastAsia="zh-CN" w:bidi="ar"/>
        </w:rPr>
        <w:t>）营运，</w:t>
      </w:r>
      <w:r>
        <w:rPr>
          <w:rFonts w:hint="eastAsia" w:ascii="仿宋_GB2312" w:hAnsi="宋体" w:eastAsia="仿宋_GB2312" w:cs="仿宋_GB2312"/>
          <w:color w:val="000000"/>
          <w:kern w:val="0"/>
          <w:sz w:val="31"/>
          <w:szCs w:val="31"/>
          <w:lang w:val="en-US" w:eastAsia="zh-CN" w:bidi="ar"/>
        </w:rPr>
        <w:t xml:space="preserve">省市下达补助资金33.46万元。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分配情况。</w:t>
      </w:r>
      <w:r>
        <w:rPr>
          <w:rFonts w:hint="eastAsia" w:ascii="仿宋_GB2312" w:hAnsi="宋体" w:eastAsia="仿宋_GB2312" w:cs="仿宋_GB2312"/>
          <w:color w:val="000000"/>
          <w:kern w:val="0"/>
          <w:sz w:val="31"/>
          <w:szCs w:val="31"/>
          <w:lang w:val="en-US" w:eastAsia="zh-CN" w:bidi="ar"/>
        </w:rPr>
        <w:t>按省市资金管理办法要求，给予清流县闽通公共交通有限公司补助资金33.46万元。</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atLeast"/>
        <w:ind w:firstLine="640" w:firstLineChars="200"/>
        <w:textAlignment w:val="auto"/>
        <w:rPr>
          <w:rFonts w:hint="eastAsia" w:ascii="黑体" w:hAnsi="宋体" w:eastAsia="黑体" w:cs="黑体"/>
          <w:color w:val="333333"/>
          <w:kern w:val="0"/>
          <w:sz w:val="32"/>
          <w:szCs w:val="32"/>
          <w:shd w:val="clear" w:color="auto" w:fill="FFFFFF"/>
          <w:lang w:eastAsia="zh-CN" w:bidi="ar"/>
        </w:rPr>
      </w:pPr>
      <w:r>
        <w:rPr>
          <w:rFonts w:hint="eastAsia" w:ascii="黑体" w:hAnsi="宋体" w:eastAsia="黑体" w:cs="黑体"/>
          <w:color w:val="333333"/>
          <w:kern w:val="0"/>
          <w:sz w:val="32"/>
          <w:szCs w:val="32"/>
          <w:shd w:val="clear" w:color="auto" w:fill="FFFFFF"/>
          <w:lang w:eastAsia="zh-CN" w:bidi="ar"/>
        </w:rPr>
        <w:t>（五）出租车电动化</w:t>
      </w:r>
    </w:p>
    <w:p>
      <w:pPr>
        <w:numPr>
          <w:ilvl w:val="0"/>
          <w:numId w:val="0"/>
        </w:numPr>
        <w:spacing w:line="600" w:lineRule="exact"/>
        <w:ind w:firstLine="622" w:firstLineChars="200"/>
      </w:pPr>
      <w:r>
        <w:rPr>
          <w:rFonts w:hint="eastAsia" w:ascii="仿宋_GB2312" w:hAnsi="宋体" w:eastAsia="仿宋_GB2312" w:cs="仿宋_GB2312"/>
          <w:b/>
          <w:bCs/>
          <w:color w:val="000000"/>
          <w:kern w:val="0"/>
          <w:sz w:val="31"/>
          <w:szCs w:val="31"/>
          <w:lang w:val="en-US" w:eastAsia="zh-CN" w:bidi="ar"/>
        </w:rPr>
        <w:t>2024 年度补助资金情况。</w:t>
      </w:r>
      <w:r>
        <w:rPr>
          <w:rFonts w:hint="eastAsia" w:ascii="仿宋_GB2312" w:hAnsi="宋体" w:eastAsia="仿宋_GB2312" w:cs="仿宋_GB2312"/>
          <w:b w:val="0"/>
          <w:bCs w:val="0"/>
          <w:color w:val="000000"/>
          <w:kern w:val="0"/>
          <w:sz w:val="31"/>
          <w:szCs w:val="31"/>
          <w:lang w:val="en-US" w:eastAsia="zh-CN" w:bidi="ar"/>
        </w:rPr>
        <w:t>全县1家出租车营运企业（</w:t>
      </w:r>
      <w:r>
        <w:rPr>
          <w:rFonts w:hint="eastAsia" w:ascii="仿宋_GB2312" w:hAnsi="宋体" w:eastAsia="仿宋_GB2312" w:cs="仿宋_GB2312"/>
          <w:color w:val="000000"/>
          <w:kern w:val="0"/>
          <w:sz w:val="31"/>
          <w:szCs w:val="31"/>
          <w:lang w:val="en-US" w:eastAsia="zh-CN" w:bidi="ar"/>
        </w:rPr>
        <w:t>清流县闽通公共交通有限公司</w:t>
      </w:r>
      <w:r>
        <w:rPr>
          <w:rFonts w:hint="eastAsia" w:ascii="仿宋_GB2312" w:hAnsi="宋体" w:eastAsia="仿宋_GB2312" w:cs="仿宋_GB2312"/>
          <w:b w:val="0"/>
          <w:bCs w:val="0"/>
          <w:color w:val="000000"/>
          <w:kern w:val="0"/>
          <w:sz w:val="31"/>
          <w:szCs w:val="31"/>
          <w:lang w:val="en-US" w:eastAsia="zh-CN" w:bidi="ar"/>
        </w:rPr>
        <w:t>）营运，</w:t>
      </w:r>
      <w:r>
        <w:rPr>
          <w:rFonts w:hint="eastAsia" w:ascii="仿宋_GB2312" w:hAnsi="宋体" w:eastAsia="仿宋_GB2312" w:cs="仿宋_GB2312"/>
          <w:color w:val="000000"/>
          <w:kern w:val="0"/>
          <w:sz w:val="31"/>
          <w:szCs w:val="31"/>
          <w:lang w:val="en-US" w:eastAsia="zh-CN" w:bidi="ar"/>
        </w:rPr>
        <w:t xml:space="preserve">省市下达补助资金15.61万元。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分配情况。</w:t>
      </w:r>
      <w:r>
        <w:rPr>
          <w:rFonts w:hint="eastAsia" w:ascii="仿宋_GB2312" w:hAnsi="宋体" w:eastAsia="仿宋_GB2312" w:cs="仿宋_GB2312"/>
          <w:color w:val="000000"/>
          <w:kern w:val="0"/>
          <w:sz w:val="31"/>
          <w:szCs w:val="31"/>
          <w:lang w:val="en-US" w:eastAsia="zh-CN" w:bidi="ar"/>
        </w:rPr>
        <w:t>按省市资金管理办法要求，给予清流县闽通公共交通有限公司补助资金15.61万元。</w:t>
      </w:r>
    </w:p>
    <w:p>
      <w:pPr>
        <w:keepNext w:val="0"/>
        <w:keepLines w:val="0"/>
        <w:pageBreakBefore w:val="0"/>
        <w:widowControl/>
        <w:numPr>
          <w:ilvl w:val="0"/>
          <w:numId w:val="3"/>
        </w:numPr>
        <w:suppressLineNumbers w:val="0"/>
        <w:kinsoku/>
        <w:wordWrap/>
        <w:overflowPunct/>
        <w:topLinePunct w:val="0"/>
        <w:autoSpaceDE/>
        <w:autoSpaceDN/>
        <w:bidi w:val="0"/>
        <w:adjustRightInd/>
        <w:snapToGrid/>
        <w:ind w:firstLine="640" w:firstLineChars="200"/>
        <w:jc w:val="left"/>
        <w:textAlignment w:val="auto"/>
        <w:rPr>
          <w:rFonts w:hint="eastAsia" w:ascii="黑体" w:hAnsi="宋体" w:eastAsia="黑体" w:cs="黑体"/>
          <w:color w:val="333333"/>
          <w:kern w:val="0"/>
          <w:sz w:val="32"/>
          <w:szCs w:val="32"/>
          <w:shd w:val="clear" w:color="auto" w:fill="FFFFFF"/>
          <w:lang w:val="en-US" w:eastAsia="zh-CN" w:bidi="ar"/>
        </w:rPr>
      </w:pPr>
      <w:r>
        <w:rPr>
          <w:rFonts w:hint="eastAsia" w:ascii="黑体" w:hAnsi="宋体" w:eastAsia="黑体" w:cs="黑体"/>
          <w:color w:val="333333"/>
          <w:kern w:val="0"/>
          <w:sz w:val="32"/>
          <w:szCs w:val="32"/>
          <w:shd w:val="clear" w:color="auto" w:fill="FFFFFF"/>
          <w:lang w:val="en-US" w:eastAsia="zh-CN" w:bidi="ar"/>
        </w:rPr>
        <w:t>农村客运站点统筹奖励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2" w:firstLineChars="200"/>
        <w:jc w:val="left"/>
        <w:textAlignment w:val="auto"/>
        <w:rPr>
          <w:rFonts w:hint="default" w:ascii="黑体" w:hAnsi="宋体" w:eastAsia="黑体" w:cs="黑体"/>
          <w:color w:val="333333"/>
          <w:kern w:val="0"/>
          <w:sz w:val="32"/>
          <w:szCs w:val="32"/>
          <w:shd w:val="clear" w:color="auto" w:fill="FFFFFF"/>
          <w:lang w:val="en-US" w:eastAsia="zh-CN" w:bidi="ar"/>
        </w:rPr>
      </w:pPr>
      <w:r>
        <w:rPr>
          <w:rFonts w:hint="eastAsia" w:ascii="仿宋_GB2312" w:hAnsi="宋体" w:eastAsia="仿宋_GB2312" w:cs="仿宋_GB2312"/>
          <w:b/>
          <w:bCs/>
          <w:color w:val="000000"/>
          <w:kern w:val="0"/>
          <w:sz w:val="31"/>
          <w:szCs w:val="31"/>
          <w:lang w:val="en-US" w:eastAsia="zh-CN" w:bidi="ar"/>
        </w:rPr>
        <w:t>2024 年度补助资金情况。</w:t>
      </w:r>
      <w:r>
        <w:rPr>
          <w:rFonts w:hint="eastAsia" w:ascii="仿宋_GB2312" w:hAnsi="宋体" w:eastAsia="仿宋_GB2312" w:cs="仿宋_GB2312"/>
          <w:color w:val="000000"/>
          <w:kern w:val="0"/>
          <w:sz w:val="31"/>
          <w:szCs w:val="31"/>
          <w:lang w:val="en-US" w:eastAsia="zh-CN" w:bidi="ar"/>
        </w:rPr>
        <w:t>省市下达补助资金4.1万元。</w:t>
      </w:r>
    </w:p>
    <w:p>
      <w:pPr>
        <w:spacing w:line="600" w:lineRule="exact"/>
        <w:ind w:firstLine="622" w:firstLineChars="200"/>
        <w:rPr>
          <w:rFonts w:hint="default" w:ascii="仿宋_GB2312" w:hAnsi="仿宋_GB2312" w:eastAsia="仿宋_GB2312" w:cs="仿宋_GB2312"/>
          <w:sz w:val="32"/>
          <w:szCs w:val="32"/>
          <w:lang w:val="en-US"/>
        </w:rPr>
      </w:pPr>
      <w:r>
        <w:rPr>
          <w:rFonts w:hint="eastAsia" w:ascii="仿宋_GB2312" w:hAnsi="宋体" w:eastAsia="仿宋_GB2312" w:cs="仿宋_GB2312"/>
          <w:b/>
          <w:bCs/>
          <w:color w:val="000000"/>
          <w:kern w:val="0"/>
          <w:sz w:val="31"/>
          <w:szCs w:val="31"/>
          <w:lang w:val="en-US" w:eastAsia="zh-CN" w:bidi="ar"/>
        </w:rPr>
        <w:t>分配情况。</w:t>
      </w:r>
      <w:r>
        <w:rPr>
          <w:rFonts w:hint="eastAsia" w:ascii="仿宋_GB2312" w:hAnsi="宋体" w:eastAsia="仿宋_GB2312" w:cs="仿宋_GB2312"/>
          <w:color w:val="000000"/>
          <w:kern w:val="0"/>
          <w:sz w:val="31"/>
          <w:szCs w:val="31"/>
          <w:lang w:val="en-US" w:eastAsia="zh-CN" w:bidi="ar"/>
        </w:rPr>
        <w:t>按省市资金管理办法要求，该补助资金</w:t>
      </w:r>
      <w:r>
        <w:rPr>
          <w:rFonts w:hint="eastAsia" w:ascii="仿宋_GB2312" w:hAnsi="仿宋_GB2312" w:eastAsia="仿宋_GB2312" w:cs="仿宋_GB2312"/>
          <w:b w:val="0"/>
          <w:bCs w:val="0"/>
          <w:spacing w:val="0"/>
          <w:sz w:val="32"/>
          <w:szCs w:val="32"/>
          <w:highlight w:val="none"/>
          <w:lang w:val="en-US" w:eastAsia="zh-CN"/>
        </w:rPr>
        <w:t>用于支持我市农村客货邮服务点信息化设备更新完善，按视频监控探头418元/个标准，我县</w:t>
      </w:r>
      <w:r>
        <w:rPr>
          <w:rFonts w:hint="eastAsia" w:ascii="仿宋_GB2312" w:hAnsi="仿宋_GB2312" w:eastAsia="仿宋_GB2312" w:cs="仿宋_GB2312"/>
          <w:spacing w:val="0"/>
          <w:kern w:val="2"/>
          <w:sz w:val="32"/>
          <w:szCs w:val="32"/>
          <w:vertAlign w:val="baseline"/>
          <w:lang w:val="en-US" w:eastAsia="zh-CN" w:bidi="ar-SA"/>
        </w:rPr>
        <w:t>村级</w:t>
      </w:r>
      <w:r>
        <w:rPr>
          <w:rFonts w:hint="eastAsia" w:ascii="仿宋_GB2312" w:hAnsi="仿宋_GB2312" w:eastAsia="仿宋_GB2312" w:cs="仿宋_GB2312"/>
          <w:b w:val="0"/>
          <w:bCs w:val="0"/>
          <w:spacing w:val="0"/>
          <w:sz w:val="32"/>
          <w:szCs w:val="32"/>
          <w:highlight w:val="none"/>
          <w:lang w:val="en-US" w:eastAsia="zh-CN"/>
        </w:rPr>
        <w:t>客货邮服务点</w:t>
      </w:r>
      <w:r>
        <w:rPr>
          <w:rFonts w:hint="eastAsia" w:ascii="仿宋_GB2312" w:hAnsi="仿宋_GB2312" w:eastAsia="仿宋_GB2312" w:cs="仿宋_GB2312"/>
          <w:spacing w:val="0"/>
          <w:kern w:val="2"/>
          <w:sz w:val="32"/>
          <w:szCs w:val="32"/>
          <w:vertAlign w:val="baseline"/>
          <w:lang w:val="en-US" w:eastAsia="zh-CN" w:bidi="ar-SA"/>
        </w:rPr>
        <w:t>98个由中国邮政清流分公司建设，</w:t>
      </w:r>
      <w:r>
        <w:rPr>
          <w:rFonts w:hint="eastAsia" w:ascii="仿宋_GB2312" w:hAnsi="宋体" w:eastAsia="仿宋_GB2312" w:cs="仿宋_GB2312"/>
          <w:color w:val="000000"/>
          <w:kern w:val="0"/>
          <w:sz w:val="31"/>
          <w:szCs w:val="31"/>
          <w:lang w:val="en-US" w:eastAsia="zh-CN" w:bidi="ar"/>
        </w:rPr>
        <w:t>给予</w:t>
      </w:r>
      <w:r>
        <w:rPr>
          <w:rFonts w:hint="eastAsia" w:ascii="仿宋_GB2312" w:hAnsi="仿宋_GB2312" w:eastAsia="仿宋_GB2312" w:cs="仿宋_GB2312"/>
          <w:spacing w:val="0"/>
          <w:kern w:val="2"/>
          <w:sz w:val="32"/>
          <w:szCs w:val="32"/>
          <w:vertAlign w:val="baseline"/>
          <w:lang w:val="en-US" w:eastAsia="zh-CN" w:bidi="ar-SA"/>
        </w:rPr>
        <w:t>中国邮政清流分公司</w:t>
      </w:r>
      <w:r>
        <w:rPr>
          <w:rFonts w:hint="eastAsia" w:ascii="仿宋_GB2312" w:hAnsi="宋体" w:eastAsia="仿宋_GB2312" w:cs="仿宋_GB2312"/>
          <w:color w:val="000000"/>
          <w:kern w:val="0"/>
          <w:sz w:val="31"/>
          <w:szCs w:val="31"/>
          <w:lang w:val="en-US" w:eastAsia="zh-CN" w:bidi="ar"/>
        </w:rPr>
        <w:t>补助资金</w:t>
      </w:r>
      <w:r>
        <w:rPr>
          <w:rFonts w:hint="eastAsia" w:ascii="仿宋_GB2312" w:hAnsi="仿宋_GB2312" w:eastAsia="仿宋_GB2312" w:cs="仿宋_GB2312"/>
          <w:spacing w:val="0"/>
          <w:kern w:val="2"/>
          <w:sz w:val="32"/>
          <w:szCs w:val="32"/>
          <w:vertAlign w:val="baseline"/>
          <w:lang w:val="en-US" w:eastAsia="zh-CN" w:bidi="ar-SA"/>
        </w:rPr>
        <w:t>4.1万元整。</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580" w:lineRule="atLeast"/>
        <w:ind w:left="0" w:leftChars="0" w:firstLine="640" w:firstLineChars="200"/>
        <w:textAlignment w:val="auto"/>
        <w:rPr>
          <w:rFonts w:hint="eastAsia" w:ascii="黑体" w:hAnsi="宋体" w:eastAsia="黑体" w:cs="黑体"/>
          <w:color w:val="333333"/>
          <w:kern w:val="0"/>
          <w:sz w:val="32"/>
          <w:szCs w:val="32"/>
          <w:shd w:val="clear" w:color="auto" w:fill="FFFFFF"/>
          <w:lang w:val="en-US" w:eastAsia="zh-CN" w:bidi="ar"/>
        </w:rPr>
      </w:pPr>
      <w:r>
        <w:rPr>
          <w:rFonts w:hint="eastAsia" w:ascii="黑体" w:hAnsi="宋体" w:eastAsia="黑体" w:cs="黑体"/>
          <w:color w:val="333333"/>
          <w:kern w:val="0"/>
          <w:sz w:val="32"/>
          <w:szCs w:val="32"/>
          <w:shd w:val="clear" w:color="auto" w:fill="FFFFFF"/>
          <w:lang w:val="en-US" w:eastAsia="zh-CN" w:bidi="ar"/>
        </w:rPr>
        <w:t>岛际和农村水路客运</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2" w:firstLineChars="200"/>
        <w:jc w:val="left"/>
        <w:textAlignment w:val="auto"/>
        <w:rPr>
          <w:rFonts w:hint="default" w:ascii="黑体" w:hAnsi="宋体" w:eastAsia="黑体" w:cs="黑体"/>
          <w:color w:val="333333"/>
          <w:kern w:val="0"/>
          <w:sz w:val="32"/>
          <w:szCs w:val="32"/>
          <w:shd w:val="clear" w:color="auto" w:fill="FFFFFF"/>
          <w:lang w:val="en-US" w:eastAsia="zh-CN" w:bidi="ar"/>
        </w:rPr>
      </w:pPr>
      <w:r>
        <w:rPr>
          <w:rFonts w:hint="eastAsia" w:ascii="仿宋_GB2312" w:hAnsi="宋体" w:eastAsia="仿宋_GB2312" w:cs="仿宋_GB2312"/>
          <w:b/>
          <w:bCs/>
          <w:color w:val="000000"/>
          <w:kern w:val="0"/>
          <w:sz w:val="31"/>
          <w:szCs w:val="31"/>
          <w:lang w:val="en-US" w:eastAsia="zh-CN" w:bidi="ar"/>
        </w:rPr>
        <w:t>2024 年度补助资金情况。</w:t>
      </w:r>
      <w:r>
        <w:rPr>
          <w:rFonts w:hint="eastAsia" w:ascii="仿宋_GB2312" w:hAnsi="宋体" w:eastAsia="仿宋_GB2312" w:cs="仿宋_GB2312"/>
          <w:color w:val="000000"/>
          <w:kern w:val="0"/>
          <w:sz w:val="31"/>
          <w:szCs w:val="31"/>
          <w:lang w:val="en-US" w:eastAsia="zh-CN" w:bidi="ar"/>
        </w:rPr>
        <w:t>省市下达补助资金77.55万元。</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分配情况。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1、公司化运营管理补贴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县客运船舶由清流县顺风水路客运有限公司实现公司化管理,佐证材料有公司相关制度、相应的办公场所40平方米左右。根据《三明市农村道路客运和城市交通发展奖励涨价补贴资金使用管理实施细则》（明交规（2024）2号）文件精神，公司化运营每年给予补助不超过5万元；给予清流县顺风水路有限公司补贴5万元。</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2、2024年度剩余资金安排</w:t>
      </w:r>
    </w:p>
    <w:p>
      <w:pPr>
        <w:keepNext w:val="0"/>
        <w:keepLines w:val="0"/>
        <w:widowControl/>
        <w:suppressLineNumbers w:val="0"/>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2024年度共分配资金77.55万元，扣除公司化运营管理补贴5万元，剩余72.55万元；拟用于苏区渡口（码头）和横口渡口（码头）的建设及海巡艇购置。</w:t>
      </w:r>
      <w:bookmarkStart w:id="0" w:name="_GoBack"/>
      <w:bookmarkEnd w:id="0"/>
      <w:r>
        <w:rPr>
          <w:rFonts w:hint="eastAsia" w:ascii="仿宋" w:hAnsi="仿宋" w:eastAsia="仿宋" w:cs="仿宋"/>
          <w:kern w:val="2"/>
          <w:sz w:val="32"/>
          <w:szCs w:val="32"/>
          <w:lang w:val="en-US" w:eastAsia="zh-CN" w:bidi="ar-SA"/>
        </w:rPr>
        <w:t xml:space="preserve">    </w:t>
      </w:r>
    </w:p>
    <w:p>
      <w:pPr>
        <w:spacing w:line="600" w:lineRule="exact"/>
        <w:rPr>
          <w:rFonts w:hint="eastAsia" w:ascii="仿宋_GB2312" w:hAnsi="仿宋_GB2312" w:eastAsia="仿宋_GB2312" w:cs="仿宋_GB2312"/>
          <w:sz w:val="32"/>
          <w:szCs w:val="32"/>
          <w:lang w:val="en-US" w:eastAsia="zh-CN"/>
        </w:rPr>
      </w:pPr>
    </w:p>
    <w:p>
      <w:pPr>
        <w:spacing w:line="600" w:lineRule="exact"/>
        <w:ind w:firstLine="1920" w:firstLineChars="600"/>
        <w:rPr>
          <w:rFonts w:hint="eastAsia" w:ascii="仿宋_GB2312" w:hAnsi="仿宋_GB2312" w:eastAsia="仿宋_GB2312" w:cs="仿宋_GB2312"/>
          <w:sz w:val="32"/>
          <w:szCs w:val="32"/>
          <w:lang w:val="en-US" w:eastAsia="zh-CN"/>
        </w:rPr>
      </w:pPr>
    </w:p>
    <w:p>
      <w:pPr>
        <w:spacing w:line="60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清流县交通运输局     </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bidi w:val="0"/>
        <w:rPr>
          <w:rFonts w:hint="eastAsia"/>
          <w:lang w:val="en-US" w:eastAsia="zh-CN"/>
        </w:rPr>
      </w:pPr>
    </w:p>
    <w:p>
      <w:pPr>
        <w:bidi w:val="0"/>
        <w:rPr>
          <w:rFonts w:hint="eastAsia"/>
          <w:lang w:val="en-US" w:eastAsia="zh-CN"/>
        </w:rPr>
      </w:pPr>
    </w:p>
    <w:p>
      <w:pPr>
        <w:bidi w:val="0"/>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ZShuSong-Z01">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D0D00"/>
    <w:multiLevelType w:val="singleLevel"/>
    <w:tmpl w:val="8D0D0D00"/>
    <w:lvl w:ilvl="0" w:tentative="0">
      <w:start w:val="1"/>
      <w:numFmt w:val="chineseCounting"/>
      <w:suff w:val="nothing"/>
      <w:lvlText w:val="%1、"/>
      <w:lvlJc w:val="left"/>
      <w:rPr>
        <w:rFonts w:hint="eastAsia"/>
      </w:rPr>
    </w:lvl>
  </w:abstractNum>
  <w:abstractNum w:abstractNumId="1">
    <w:nsid w:val="B6EA6A59"/>
    <w:multiLevelType w:val="singleLevel"/>
    <w:tmpl w:val="B6EA6A59"/>
    <w:lvl w:ilvl="0" w:tentative="0">
      <w:start w:val="2"/>
      <w:numFmt w:val="chineseCounting"/>
      <w:suff w:val="nothing"/>
      <w:lvlText w:val="（%1）"/>
      <w:lvlJc w:val="left"/>
      <w:rPr>
        <w:rFonts w:hint="eastAsia"/>
      </w:rPr>
    </w:lvl>
  </w:abstractNum>
  <w:abstractNum w:abstractNumId="2">
    <w:nsid w:val="1A763520"/>
    <w:multiLevelType w:val="singleLevel"/>
    <w:tmpl w:val="1A763520"/>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NWE3Y2VlMzIwNzMyMjQ2ZDdjNDEyZDBjZDc3OTUifQ=="/>
  </w:docVars>
  <w:rsids>
    <w:rsidRoot w:val="02E45FCD"/>
    <w:rsid w:val="02E45FCD"/>
    <w:rsid w:val="05D7202B"/>
    <w:rsid w:val="0E27515D"/>
    <w:rsid w:val="123FB0AC"/>
    <w:rsid w:val="164B3815"/>
    <w:rsid w:val="1B067027"/>
    <w:rsid w:val="1EFB9C23"/>
    <w:rsid w:val="1F350563"/>
    <w:rsid w:val="1FF48CEB"/>
    <w:rsid w:val="1FFADF74"/>
    <w:rsid w:val="27B6BBCA"/>
    <w:rsid w:val="2EA3DDF6"/>
    <w:rsid w:val="35D50169"/>
    <w:rsid w:val="35FF2E3E"/>
    <w:rsid w:val="361A45B2"/>
    <w:rsid w:val="3EFE9372"/>
    <w:rsid w:val="3FBDC9E6"/>
    <w:rsid w:val="3FEBE70F"/>
    <w:rsid w:val="44E11F13"/>
    <w:rsid w:val="47476185"/>
    <w:rsid w:val="4DC27B02"/>
    <w:rsid w:val="4ECB151D"/>
    <w:rsid w:val="523A78CD"/>
    <w:rsid w:val="55F816C5"/>
    <w:rsid w:val="58D82053"/>
    <w:rsid w:val="5AF6717E"/>
    <w:rsid w:val="5B7E8C4D"/>
    <w:rsid w:val="5DEA640E"/>
    <w:rsid w:val="5DED1ED3"/>
    <w:rsid w:val="5E377169"/>
    <w:rsid w:val="5F672407"/>
    <w:rsid w:val="5FE69278"/>
    <w:rsid w:val="5FF7E3B1"/>
    <w:rsid w:val="5FFF4A51"/>
    <w:rsid w:val="614909B6"/>
    <w:rsid w:val="66FD041D"/>
    <w:rsid w:val="67FDFE14"/>
    <w:rsid w:val="685C02B2"/>
    <w:rsid w:val="6AF6D94B"/>
    <w:rsid w:val="6CBF0B26"/>
    <w:rsid w:val="6FFF42DC"/>
    <w:rsid w:val="721B3607"/>
    <w:rsid w:val="75779659"/>
    <w:rsid w:val="77B67B0C"/>
    <w:rsid w:val="77FEF96D"/>
    <w:rsid w:val="79F37F26"/>
    <w:rsid w:val="7A7B2887"/>
    <w:rsid w:val="7CFE2030"/>
    <w:rsid w:val="7F1C045E"/>
    <w:rsid w:val="7F3F2E70"/>
    <w:rsid w:val="7F59BFF2"/>
    <w:rsid w:val="7F7DA72C"/>
    <w:rsid w:val="7FABDD37"/>
    <w:rsid w:val="7FE7A48C"/>
    <w:rsid w:val="7FF7D2A6"/>
    <w:rsid w:val="9D77892D"/>
    <w:rsid w:val="9ECFFA87"/>
    <w:rsid w:val="B3E57550"/>
    <w:rsid w:val="B7AF62DC"/>
    <w:rsid w:val="BDDFED7E"/>
    <w:rsid w:val="BDFF2DC7"/>
    <w:rsid w:val="BEF6C87B"/>
    <w:rsid w:val="BFDB4316"/>
    <w:rsid w:val="BFDFF3D3"/>
    <w:rsid w:val="C4BBDA22"/>
    <w:rsid w:val="CBBB1614"/>
    <w:rsid w:val="D7F91E5B"/>
    <w:rsid w:val="DE213CAF"/>
    <w:rsid w:val="DEF7DDB9"/>
    <w:rsid w:val="DF832F80"/>
    <w:rsid w:val="EADB5337"/>
    <w:rsid w:val="EBEFF306"/>
    <w:rsid w:val="ECBB4680"/>
    <w:rsid w:val="F6FF3DB7"/>
    <w:rsid w:val="F77E5E41"/>
    <w:rsid w:val="F77F57CB"/>
    <w:rsid w:val="F7EFE8F0"/>
    <w:rsid w:val="F87FABB6"/>
    <w:rsid w:val="FA79535A"/>
    <w:rsid w:val="FAF645A0"/>
    <w:rsid w:val="FB63C8FE"/>
    <w:rsid w:val="FBDFDFD5"/>
    <w:rsid w:val="FBF82A74"/>
    <w:rsid w:val="FBFDF315"/>
    <w:rsid w:val="FCFFC41C"/>
    <w:rsid w:val="FEED9524"/>
    <w:rsid w:val="FF777129"/>
    <w:rsid w:val="FFBFF694"/>
    <w:rsid w:val="FFFFD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00" w:lineRule="exact"/>
      <w:jc w:val="center"/>
    </w:pPr>
    <w:rPr>
      <w:b/>
      <w:bCs/>
      <w:sz w:val="44"/>
    </w:rPr>
  </w:style>
  <w:style w:type="paragraph" w:styleId="3">
    <w:name w:val="Body Text Indent"/>
    <w:basedOn w:val="1"/>
    <w:qFormat/>
    <w:uiPriority w:val="0"/>
    <w:pPr>
      <w:spacing w:after="120"/>
      <w:ind w:left="420"/>
      <w:jc w:val="left"/>
    </w:pPr>
    <w:rPr>
      <w:rFonts w:eastAsia="仿宋_GB2312"/>
      <w:sz w:val="32"/>
    </w:rPr>
  </w:style>
  <w:style w:type="paragraph" w:styleId="4">
    <w:name w:val="Body Text First Indent 2"/>
    <w:basedOn w:val="3"/>
    <w:next w:val="2"/>
    <w:qFormat/>
    <w:uiPriority w:val="0"/>
    <w:pPr>
      <w:ind w:leftChars="0" w:firstLine="420" w:firstLineChars="200"/>
      <w:jc w:val="left"/>
    </w:pPr>
    <w:rPr>
      <w:rFonts w:ascii="Times New Roman" w:hAnsi="Times New Roman" w:eastAsia="宋体" w:cs="Times New Roman"/>
      <w:szCs w:val="24"/>
    </w:rPr>
  </w:style>
  <w:style w:type="character" w:customStyle="1" w:styleId="7">
    <w:name w:val="font11"/>
    <w:basedOn w:val="6"/>
    <w:qFormat/>
    <w:uiPriority w:val="0"/>
    <w:rPr>
      <w:rFonts w:hint="eastAsia" w:ascii="仿宋_GB2312" w:eastAsia="仿宋_GB2312" w:cs="仿宋_GB2312"/>
      <w:color w:val="000000"/>
      <w:sz w:val="31"/>
      <w:szCs w:val="31"/>
      <w:u w:val="none"/>
    </w:rPr>
  </w:style>
  <w:style w:type="character" w:customStyle="1" w:styleId="8">
    <w:name w:val="font21"/>
    <w:basedOn w:val="6"/>
    <w:qFormat/>
    <w:uiPriority w:val="0"/>
    <w:rPr>
      <w:rFonts w:hint="default" w:ascii="FZShuSong-Z01" w:hAnsi="FZShuSong-Z01" w:eastAsia="FZShuSong-Z01" w:cs="FZShuSong-Z01"/>
      <w:color w:val="000000"/>
      <w:sz w:val="31"/>
      <w:szCs w:val="3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2024-04-09T02:56:00Z</dcterms:created>
  <dc:creator>DELL69</dc:creator>
  <cp:lastModifiedBy>huawei</cp:lastModifiedBy>
  <dcterms:modified xsi:type="dcterms:W3CDTF">2025-03-03T17:06:29Z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DB3F973DD08B65D9852FC567B4745DDF</vt:lpwstr>
  </property>
</Properties>
</file>