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DCB7B">
      <w:pPr>
        <w:pStyle w:val="2"/>
        <w:spacing w:line="560" w:lineRule="exact"/>
        <w:rPr>
          <w:rFonts w:hint="eastAsia" w:ascii="方正小标宋简体" w:hAnsi="Times New Roman" w:eastAsia="方正小标宋简体" w:cs="Times New Roman"/>
          <w:b/>
          <w:bCs/>
          <w:lang w:eastAsia="zh-CN"/>
        </w:rPr>
      </w:pPr>
      <w:r>
        <w:rPr>
          <w:rFonts w:hint="eastAsia" w:ascii="方正小标宋简体" w:eastAsia="方正小标宋简体"/>
          <w:b w:val="0"/>
          <w:bCs w:val="0"/>
        </w:rPr>
        <w:t>清流</w:t>
      </w:r>
      <w:r>
        <w:rPr>
          <w:rFonts w:hint="eastAsia" w:ascii="方正小标宋简体" w:hAnsi="Times New Roman" w:eastAsia="方正小标宋简体" w:cs="Times New Roman"/>
          <w:b w:val="0"/>
          <w:bCs w:val="0"/>
          <w:lang w:eastAsia="zh-CN"/>
        </w:rPr>
        <w:t>县</w:t>
      </w:r>
      <w:r>
        <w:rPr>
          <w:rFonts w:hint="eastAsia" w:ascii="方正小标宋简体" w:eastAsia="方正小标宋简体" w:cs="Times New Roman"/>
          <w:b w:val="0"/>
          <w:bCs w:val="0"/>
          <w:lang w:val="en-US" w:eastAsia="zh-CN"/>
        </w:rPr>
        <w:t>2025年</w:t>
      </w:r>
      <w:r>
        <w:rPr>
          <w:rFonts w:hint="eastAsia" w:ascii="方正小标宋简体" w:hAnsi="Times New Roman" w:eastAsia="方正小标宋简体" w:cs="Times New Roman"/>
          <w:b w:val="0"/>
          <w:bCs w:val="0"/>
          <w:lang w:val="en-US" w:eastAsia="zh-CN"/>
        </w:rPr>
        <w:t>度农村道路客运城市交通发展奖励岛际和农村水路客运费改税补贴资金分配方案</w:t>
      </w:r>
    </w:p>
    <w:p w14:paraId="6D380328">
      <w:pPr>
        <w:keepNext w:val="0"/>
        <w:keepLines w:val="0"/>
        <w:widowControl/>
        <w:suppressLineNumbers w:val="0"/>
        <w:ind w:firstLine="640" w:firstLineChars="200"/>
        <w:jc w:val="left"/>
        <w:rPr>
          <w:rFonts w:hint="eastAsia" w:ascii="仿宋_GB2312" w:hAnsi="仿宋_GB2312" w:eastAsia="仿宋_GB2312" w:cs="仿宋_GB2312"/>
          <w:color w:val="auto"/>
          <w:sz w:val="32"/>
          <w:szCs w:val="32"/>
          <w:lang w:val="en-US" w:eastAsia="zh-CN"/>
        </w:rPr>
      </w:pPr>
    </w:p>
    <w:p w14:paraId="3AA8CF92">
      <w:pPr>
        <w:keepNext w:val="0"/>
        <w:keepLines w:val="0"/>
        <w:widowControl/>
        <w:suppressLineNumbers w:val="0"/>
        <w:ind w:firstLine="640"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根据《福建省财政厅 福建省交通运输厅关于下达2025年度农村客运和城市交通发展奖励资金的通知》（闽财建指〔2025〕111号）、《福建省财政厅福建省交通运输厅关于下达2025年度岛际和农村水路客运油价补贴资金的通知》（闽财建指〔2025〕121号）、《三明市财政局三明市交通运输局关于下达2025年度农村客运补贴和城市交通发展奖励补贴资金的通知》（明财（建）指〔2026〕6号）</w:t>
      </w:r>
      <w:r>
        <w:rPr>
          <w:rFonts w:hint="eastAsia" w:ascii="仿宋_GB2312" w:hAnsi="仿宋_GB2312" w:eastAsia="仿宋_GB2312" w:cs="仿宋_GB2312"/>
          <w:color w:val="auto"/>
          <w:sz w:val="32"/>
          <w:szCs w:val="32"/>
          <w:lang w:val="en-US" w:eastAsia="zh-CN"/>
        </w:rPr>
        <w:t>等文件要求，制定本方案</w:t>
      </w:r>
      <w:r>
        <w:rPr>
          <w:rFonts w:hint="eastAsia" w:ascii="仿宋_GB2312" w:hAnsi="宋体" w:eastAsia="仿宋_GB2312" w:cs="仿宋_GB2312"/>
          <w:color w:val="000000"/>
          <w:kern w:val="0"/>
          <w:sz w:val="32"/>
          <w:szCs w:val="32"/>
          <w:lang w:val="en-US" w:eastAsia="zh-CN" w:bidi="ar"/>
        </w:rPr>
        <w:t>。</w:t>
      </w:r>
    </w:p>
    <w:p w14:paraId="562FFC08">
      <w:pPr>
        <w:keepNext w:val="0"/>
        <w:keepLines w:val="0"/>
        <w:widowControl/>
        <w:suppressLineNumbers w:val="0"/>
        <w:ind w:firstLine="640"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由于此项资金申报工作为跨年申报，因此省市下达我县2025年度补助资金对应我县2024年度申报项目资金，具体如下：</w:t>
      </w:r>
    </w:p>
    <w:p w14:paraId="76D49D00">
      <w:pPr>
        <w:widowControl/>
        <w:numPr>
          <w:ilvl w:val="0"/>
          <w:numId w:val="0"/>
        </w:numPr>
        <w:shd w:val="clear" w:color="auto" w:fill="FFFFFF"/>
        <w:spacing w:line="580" w:lineRule="atLeast"/>
        <w:ind w:firstLine="640" w:firstLineChars="200"/>
        <w:rPr>
          <w:rFonts w:hint="eastAsia" w:ascii="黑体" w:hAnsi="宋体" w:eastAsia="黑体" w:cs="黑体"/>
          <w:b/>
          <w:bCs/>
          <w:color w:val="333333"/>
          <w:kern w:val="0"/>
          <w:sz w:val="32"/>
          <w:szCs w:val="32"/>
          <w:shd w:val="clear" w:color="auto" w:fill="FFFFFF"/>
          <w:lang w:val="en-US" w:eastAsia="zh-CN" w:bidi="ar"/>
        </w:rPr>
      </w:pPr>
      <w:r>
        <w:rPr>
          <w:rFonts w:hint="eastAsia" w:ascii="黑体" w:hAnsi="宋体" w:eastAsia="黑体" w:cs="黑体"/>
          <w:b w:val="0"/>
          <w:bCs w:val="0"/>
          <w:color w:val="333333"/>
          <w:kern w:val="0"/>
          <w:sz w:val="32"/>
          <w:szCs w:val="32"/>
          <w:shd w:val="clear" w:color="auto" w:fill="FFFFFF"/>
          <w:lang w:val="en-US" w:eastAsia="zh-CN" w:bidi="ar"/>
        </w:rPr>
        <w:t>一、资金总额</w:t>
      </w:r>
    </w:p>
    <w:p w14:paraId="4B53CBF4">
      <w:pPr>
        <w:keepNext w:val="0"/>
        <w:keepLines w:val="0"/>
        <w:widowControl/>
        <w:suppressLineNumbers w:val="0"/>
        <w:ind w:firstLine="640"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省市下达2025年度我县农村道路客运、城市交通发展、岛际和农村水路客运费改税补贴资金共计57.58万元，具体如下：</w:t>
      </w:r>
    </w:p>
    <w:tbl>
      <w:tblPr>
        <w:tblStyle w:val="3"/>
        <w:tblW w:w="81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7"/>
        <w:gridCol w:w="3656"/>
        <w:gridCol w:w="3656"/>
      </w:tblGrid>
      <w:tr w14:paraId="3C01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40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i w:val="0"/>
                <w:iCs w:val="0"/>
                <w:color w:val="000000"/>
                <w:sz w:val="32"/>
                <w:szCs w:val="32"/>
                <w:u w:val="none"/>
              </w:rPr>
            </w:pPr>
            <w:r>
              <w:rPr>
                <w:rStyle w:val="5"/>
                <w:rFonts w:hAnsi="宋体"/>
                <w:sz w:val="32"/>
                <w:szCs w:val="32"/>
                <w:lang w:val="en-US" w:eastAsia="zh-CN" w:bidi="ar"/>
              </w:rPr>
              <w:t>序号</w:t>
            </w:r>
          </w:p>
        </w:tc>
        <w:tc>
          <w:tcPr>
            <w:tcW w:w="3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B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color w:val="000000"/>
                <w:kern w:val="0"/>
                <w:sz w:val="32"/>
                <w:szCs w:val="32"/>
                <w:lang w:val="en-US" w:eastAsia="zh-CN" w:bidi="ar"/>
              </w:rPr>
              <w:t>资金名称</w:t>
            </w:r>
          </w:p>
        </w:tc>
        <w:tc>
          <w:tcPr>
            <w:tcW w:w="3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D6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5"/>
                <w:rFonts w:hAnsi="宋体"/>
                <w:sz w:val="32"/>
                <w:szCs w:val="32"/>
                <w:lang w:val="en-US" w:eastAsia="zh-CN" w:bidi="ar"/>
              </w:rPr>
            </w:pPr>
            <w:r>
              <w:rPr>
                <w:rStyle w:val="5"/>
                <w:rFonts w:hAnsi="宋体"/>
                <w:sz w:val="32"/>
                <w:szCs w:val="32"/>
                <w:lang w:val="en-US" w:eastAsia="zh-CN" w:bidi="ar"/>
              </w:rPr>
              <w:t>金额（万元）</w:t>
            </w:r>
          </w:p>
        </w:tc>
      </w:tr>
      <w:tr w14:paraId="4F52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2284">
            <w:pPr>
              <w:keepNext w:val="0"/>
              <w:keepLines w:val="0"/>
              <w:widowControl/>
              <w:suppressLineNumbers w:val="0"/>
              <w:jc w:val="center"/>
              <w:textAlignment w:val="center"/>
              <w:rPr>
                <w:rFonts w:hint="eastAsia" w:ascii="国标仿宋-GB/T 2312" w:hAnsi="国标仿宋-GB/T 2312" w:eastAsia="国标仿宋-GB/T 2312" w:cs="国标仿宋-GB/T 2312"/>
                <w:i w:val="0"/>
                <w:iCs w:val="0"/>
                <w:color w:val="000000"/>
                <w:sz w:val="32"/>
                <w:szCs w:val="32"/>
                <w:u w:val="none"/>
              </w:rPr>
            </w:pPr>
            <w:r>
              <w:rPr>
                <w:rFonts w:hint="eastAsia" w:ascii="国标仿宋-GB/T 2312" w:hAnsi="国标仿宋-GB/T 2312" w:eastAsia="国标仿宋-GB/T 2312" w:cs="国标仿宋-GB/T 2312"/>
                <w:i w:val="0"/>
                <w:iCs w:val="0"/>
                <w:color w:val="000000"/>
                <w:kern w:val="0"/>
                <w:sz w:val="32"/>
                <w:szCs w:val="32"/>
                <w:u w:val="none"/>
                <w:lang w:val="en-US" w:eastAsia="zh-CN" w:bidi="ar"/>
              </w:rPr>
              <w:t>1</w:t>
            </w:r>
          </w:p>
        </w:tc>
        <w:tc>
          <w:tcPr>
            <w:tcW w:w="3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11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国标仿宋-GB/T 2312" w:hAnsi="国标仿宋-GB/T 2312" w:eastAsia="国标仿宋-GB/T 2312" w:cs="国标仿宋-GB/T 2312"/>
                <w:i w:val="0"/>
                <w:iCs w:val="0"/>
                <w:color w:val="000000"/>
                <w:sz w:val="32"/>
                <w:szCs w:val="32"/>
                <w:u w:val="none"/>
              </w:rPr>
            </w:pPr>
            <w:r>
              <w:rPr>
                <w:rFonts w:hint="eastAsia" w:ascii="仿宋_GB2312" w:hAnsi="宋体" w:eastAsia="仿宋_GB2312" w:cs="仿宋_GB2312"/>
                <w:color w:val="000000"/>
                <w:kern w:val="0"/>
                <w:sz w:val="32"/>
                <w:szCs w:val="32"/>
                <w:lang w:val="en-US" w:eastAsia="zh-CN" w:bidi="ar"/>
              </w:rPr>
              <w:t>农村道路客运费改税补贴资金</w:t>
            </w:r>
          </w:p>
        </w:tc>
        <w:tc>
          <w:tcPr>
            <w:tcW w:w="3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2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国标仿宋-GB/T 2312" w:hAnsi="国标仿宋-GB/T 2312" w:eastAsia="国标仿宋-GB/T 2312" w:cs="国标仿宋-GB/T 2312"/>
                <w:b w:val="0"/>
                <w:bCs w:val="0"/>
                <w:color w:val="auto"/>
                <w:kern w:val="0"/>
                <w:sz w:val="32"/>
                <w:szCs w:val="32"/>
                <w:lang w:val="en-US" w:eastAsia="zh-CN" w:bidi="ar"/>
              </w:rPr>
            </w:pPr>
            <w:r>
              <w:rPr>
                <w:rFonts w:hint="eastAsia" w:ascii="国标仿宋-GB/T 2312" w:hAnsi="国标仿宋-GB/T 2312" w:eastAsia="国标仿宋-GB/T 2312" w:cs="国标仿宋-GB/T 2312"/>
                <w:b w:val="0"/>
                <w:bCs w:val="0"/>
                <w:color w:val="auto"/>
                <w:kern w:val="0"/>
                <w:sz w:val="32"/>
                <w:szCs w:val="32"/>
                <w:lang w:val="en-US" w:eastAsia="zh-CN" w:bidi="ar"/>
              </w:rPr>
              <w:t>38.34</w:t>
            </w:r>
          </w:p>
        </w:tc>
      </w:tr>
      <w:tr w14:paraId="21A4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D55C">
            <w:pPr>
              <w:keepNext w:val="0"/>
              <w:keepLines w:val="0"/>
              <w:widowControl/>
              <w:suppressLineNumbers w:val="0"/>
              <w:jc w:val="center"/>
              <w:textAlignment w:val="center"/>
              <w:rPr>
                <w:rFonts w:hint="eastAsia" w:ascii="国标仿宋-GB/T 2312" w:hAnsi="国标仿宋-GB/T 2312" w:eastAsia="国标仿宋-GB/T 2312" w:cs="国标仿宋-GB/T 2312"/>
                <w:i w:val="0"/>
                <w:iCs w:val="0"/>
                <w:color w:val="000000"/>
                <w:sz w:val="32"/>
                <w:szCs w:val="32"/>
                <w:u w:val="none"/>
              </w:rPr>
            </w:pPr>
            <w:r>
              <w:rPr>
                <w:rFonts w:hint="eastAsia" w:ascii="国标仿宋-GB/T 2312" w:hAnsi="国标仿宋-GB/T 2312" w:eastAsia="国标仿宋-GB/T 2312" w:cs="国标仿宋-GB/T 2312"/>
                <w:i w:val="0"/>
                <w:iCs w:val="0"/>
                <w:color w:val="000000"/>
                <w:kern w:val="0"/>
                <w:sz w:val="32"/>
                <w:szCs w:val="32"/>
                <w:u w:val="none"/>
                <w:lang w:val="en-US" w:eastAsia="zh-CN" w:bidi="ar"/>
              </w:rPr>
              <w:t>2</w:t>
            </w:r>
          </w:p>
        </w:tc>
        <w:tc>
          <w:tcPr>
            <w:tcW w:w="3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2354">
            <w:pPr>
              <w:keepNext w:val="0"/>
              <w:keepLines w:val="0"/>
              <w:pageBreakBefore w:val="0"/>
              <w:widowControl/>
              <w:suppressLineNumbers w:val="0"/>
              <w:kinsoku/>
              <w:wordWrap/>
              <w:overflowPunct/>
              <w:topLinePunct w:val="0"/>
              <w:autoSpaceDE/>
              <w:autoSpaceDN/>
              <w:bidi w:val="0"/>
              <w:adjustRightInd/>
              <w:snapToGrid/>
              <w:spacing w:line="400" w:lineRule="exact"/>
              <w:jc w:val="left"/>
              <w:rPr>
                <w:rFonts w:hint="eastAsia" w:ascii="国标仿宋-GB/T 2312" w:hAnsi="国标仿宋-GB/T 2312" w:eastAsia="国标仿宋-GB/T 2312" w:cs="国标仿宋-GB/T 2312"/>
                <w:b w:val="0"/>
                <w:bCs w:val="0"/>
                <w:i w:val="0"/>
                <w:iCs w:val="0"/>
                <w:color w:val="000000"/>
                <w:sz w:val="32"/>
                <w:szCs w:val="32"/>
                <w:u w:val="none"/>
              </w:rPr>
            </w:pPr>
            <w:r>
              <w:rPr>
                <w:rFonts w:hint="eastAsia" w:ascii="仿宋_GB2312" w:hAnsi="宋体" w:eastAsia="仿宋_GB2312" w:cs="仿宋_GB2312"/>
                <w:color w:val="000000"/>
                <w:kern w:val="0"/>
                <w:sz w:val="32"/>
                <w:szCs w:val="32"/>
                <w:lang w:val="en-US" w:eastAsia="zh-CN" w:bidi="ar"/>
              </w:rPr>
              <w:t>城市交通发展奖励费改税补贴资金</w:t>
            </w:r>
          </w:p>
        </w:tc>
        <w:tc>
          <w:tcPr>
            <w:tcW w:w="3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0718">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default" w:ascii="国标仿宋-GB/T 2312" w:hAnsi="国标仿宋-GB/T 2312" w:eastAsia="国标仿宋-GB/T 2312" w:cs="国标仿宋-GB/T 2312"/>
                <w:b w:val="0"/>
                <w:bCs w:val="0"/>
                <w:color w:val="auto"/>
                <w:kern w:val="0"/>
                <w:sz w:val="32"/>
                <w:szCs w:val="32"/>
                <w:lang w:val="en-US" w:eastAsia="zh-CN" w:bidi="ar"/>
              </w:rPr>
            </w:pPr>
            <w:r>
              <w:rPr>
                <w:rFonts w:hint="eastAsia" w:ascii="国标仿宋-GB/T 2312" w:hAnsi="国标仿宋-GB/T 2312" w:eastAsia="国标仿宋-GB/T 2312" w:cs="国标仿宋-GB/T 2312"/>
                <w:b w:val="0"/>
                <w:bCs w:val="0"/>
                <w:color w:val="auto"/>
                <w:kern w:val="0"/>
                <w:sz w:val="32"/>
                <w:szCs w:val="32"/>
                <w:lang w:val="en-US" w:eastAsia="zh-CN" w:bidi="ar"/>
              </w:rPr>
              <w:t>5.41</w:t>
            </w:r>
          </w:p>
        </w:tc>
      </w:tr>
      <w:tr w14:paraId="1509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5C39">
            <w:pPr>
              <w:keepNext w:val="0"/>
              <w:keepLines w:val="0"/>
              <w:widowControl/>
              <w:suppressLineNumbers w:val="0"/>
              <w:jc w:val="center"/>
              <w:textAlignment w:val="center"/>
              <w:rPr>
                <w:rFonts w:hint="eastAsia" w:ascii="国标仿宋-GB/T 2312" w:hAnsi="国标仿宋-GB/T 2312" w:eastAsia="国标仿宋-GB/T 2312" w:cs="国标仿宋-GB/T 2312"/>
                <w:i w:val="0"/>
                <w:iCs w:val="0"/>
                <w:color w:val="000000"/>
                <w:kern w:val="0"/>
                <w:sz w:val="32"/>
                <w:szCs w:val="32"/>
                <w:u w:val="none"/>
                <w:lang w:val="en-US" w:eastAsia="zh-CN" w:bidi="ar"/>
              </w:rPr>
            </w:pPr>
            <w:r>
              <w:rPr>
                <w:rFonts w:hint="eastAsia" w:ascii="国标仿宋-GB/T 2312" w:hAnsi="国标仿宋-GB/T 2312" w:eastAsia="国标仿宋-GB/T 2312" w:cs="国标仿宋-GB/T 2312"/>
                <w:i w:val="0"/>
                <w:iCs w:val="0"/>
                <w:color w:val="000000"/>
                <w:kern w:val="0"/>
                <w:sz w:val="32"/>
                <w:szCs w:val="32"/>
                <w:u w:val="none"/>
                <w:lang w:val="en-US" w:eastAsia="zh-CN" w:bidi="ar"/>
              </w:rPr>
              <w:t>3</w:t>
            </w:r>
          </w:p>
        </w:tc>
        <w:tc>
          <w:tcPr>
            <w:tcW w:w="3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B5C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国标仿宋-GB/T 2312" w:hAnsi="国标仿宋-GB/T 2312" w:eastAsia="国标仿宋-GB/T 2312" w:cs="国标仿宋-GB/T 2312"/>
                <w:b w:val="0"/>
                <w:bCs w:val="0"/>
                <w:i w:val="0"/>
                <w:iCs w:val="0"/>
                <w:color w:val="000000"/>
                <w:sz w:val="32"/>
                <w:szCs w:val="32"/>
                <w:u w:val="none"/>
              </w:rPr>
            </w:pPr>
            <w:r>
              <w:rPr>
                <w:rFonts w:hint="eastAsia" w:ascii="仿宋_GB2312" w:hAnsi="宋体" w:eastAsia="仿宋_GB2312" w:cs="仿宋_GB2312"/>
                <w:color w:val="000000"/>
                <w:kern w:val="0"/>
                <w:sz w:val="32"/>
                <w:szCs w:val="32"/>
                <w:lang w:val="en-US" w:eastAsia="zh-CN" w:bidi="ar"/>
              </w:rPr>
              <w:t>岛际和农村水路客运费改税补贴资金</w:t>
            </w:r>
          </w:p>
        </w:tc>
        <w:tc>
          <w:tcPr>
            <w:tcW w:w="3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C72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rPr>
                <w:rFonts w:hint="default" w:ascii="国标仿宋-GB/T 2312" w:hAnsi="国标仿宋-GB/T 2312" w:eastAsia="国标仿宋-GB/T 2312" w:cs="国标仿宋-GB/T 2312"/>
                <w:b w:val="0"/>
                <w:bCs w:val="0"/>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13.83</w:t>
            </w:r>
          </w:p>
        </w:tc>
      </w:tr>
      <w:tr w14:paraId="39C0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1ACF">
            <w:pPr>
              <w:keepNext w:val="0"/>
              <w:keepLines w:val="0"/>
              <w:widowControl/>
              <w:suppressLineNumbers w:val="0"/>
              <w:jc w:val="center"/>
              <w:textAlignment w:val="center"/>
              <w:rPr>
                <w:rFonts w:hint="eastAsia" w:ascii="国标仿宋-GB/T 2312" w:hAnsi="国标仿宋-GB/T 2312" w:eastAsia="国标仿宋-GB/T 2312" w:cs="国标仿宋-GB/T 2312"/>
                <w:i w:val="0"/>
                <w:iCs w:val="0"/>
                <w:color w:val="000000"/>
                <w:kern w:val="0"/>
                <w:sz w:val="32"/>
                <w:szCs w:val="32"/>
                <w:u w:val="none"/>
                <w:lang w:val="en-US" w:eastAsia="zh-CN" w:bidi="ar"/>
              </w:rPr>
            </w:pPr>
          </w:p>
        </w:tc>
        <w:tc>
          <w:tcPr>
            <w:tcW w:w="3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A39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rPr>
                <w:rFonts w:hint="eastAsia" w:ascii="国标仿宋-GB/T 2312" w:hAnsi="国标仿宋-GB/T 2312" w:eastAsia="国标仿宋-GB/T 2312" w:cs="国标仿宋-GB/T 2312"/>
                <w:b w:val="0"/>
                <w:bCs w:val="0"/>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合计</w:t>
            </w:r>
          </w:p>
        </w:tc>
        <w:tc>
          <w:tcPr>
            <w:tcW w:w="3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B98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rPr>
                <w:rFonts w:hint="default" w:ascii="国标仿宋-GB/T 2312" w:hAnsi="国标仿宋-GB/T 2312" w:eastAsia="国标仿宋-GB/T 2312" w:cs="国标仿宋-GB/T 2312"/>
                <w:b w:val="0"/>
                <w:bCs w:val="0"/>
                <w:color w:val="000000"/>
                <w:kern w:val="0"/>
                <w:sz w:val="32"/>
                <w:szCs w:val="32"/>
                <w:lang w:val="en-US" w:eastAsia="zh-CN" w:bidi="ar"/>
              </w:rPr>
            </w:pPr>
            <w:r>
              <w:rPr>
                <w:rFonts w:hint="eastAsia" w:ascii="国标仿宋-GB/T 2312" w:hAnsi="国标仿宋-GB/T 2312" w:eastAsia="国标仿宋-GB/T 2312" w:cs="国标仿宋-GB/T 2312"/>
                <w:b w:val="0"/>
                <w:bCs w:val="0"/>
                <w:color w:val="000000"/>
                <w:kern w:val="0"/>
                <w:sz w:val="32"/>
                <w:szCs w:val="32"/>
                <w:lang w:val="en-US" w:eastAsia="zh-CN" w:bidi="ar"/>
              </w:rPr>
              <w:t>57.58</w:t>
            </w:r>
          </w:p>
        </w:tc>
      </w:tr>
    </w:tbl>
    <w:p w14:paraId="57593390">
      <w:pPr>
        <w:widowControl/>
        <w:numPr>
          <w:ilvl w:val="0"/>
          <w:numId w:val="0"/>
        </w:numPr>
        <w:shd w:val="clear" w:color="auto" w:fill="FFFFFF"/>
        <w:spacing w:line="580" w:lineRule="atLeast"/>
        <w:ind w:firstLine="640" w:firstLineChars="200"/>
        <w:jc w:val="both"/>
        <w:rPr>
          <w:rFonts w:hint="eastAsia" w:ascii="黑体" w:hAnsi="宋体" w:eastAsia="黑体" w:cs="黑体"/>
          <w:b w:val="0"/>
          <w:bCs w:val="0"/>
          <w:color w:val="333333"/>
          <w:kern w:val="0"/>
          <w:sz w:val="32"/>
          <w:szCs w:val="32"/>
          <w:shd w:val="clear" w:color="auto" w:fill="FFFFFF"/>
          <w:lang w:eastAsia="zh-CN" w:bidi="ar"/>
        </w:rPr>
      </w:pPr>
      <w:r>
        <w:rPr>
          <w:rFonts w:hint="eastAsia" w:ascii="黑体" w:hAnsi="宋体" w:eastAsia="黑体" w:cs="黑体"/>
          <w:b w:val="0"/>
          <w:bCs w:val="0"/>
          <w:color w:val="333333"/>
          <w:kern w:val="0"/>
          <w:sz w:val="32"/>
          <w:szCs w:val="32"/>
          <w:shd w:val="clear" w:color="auto" w:fill="FFFFFF"/>
          <w:lang w:eastAsia="zh-CN" w:bidi="ar"/>
        </w:rPr>
        <w:t>二、具体分配情况</w:t>
      </w:r>
    </w:p>
    <w:p w14:paraId="65303820">
      <w:pPr>
        <w:keepNext w:val="0"/>
        <w:keepLines w:val="0"/>
        <w:widowControl/>
        <w:suppressLineNumbers w:val="0"/>
        <w:ind w:firstLine="643" w:firstLineChars="200"/>
        <w:jc w:val="both"/>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（一）农村道路客运费改税补贴资金</w:t>
      </w:r>
    </w:p>
    <w:p w14:paraId="033060D7">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2025年度省市下达我县补贴资金</w:t>
      </w:r>
      <w:r>
        <w:rPr>
          <w:rFonts w:hint="eastAsia" w:ascii="仿宋_GB2312" w:hAnsi="宋体" w:eastAsia="仿宋_GB2312" w:cs="仿宋_GB2312"/>
          <w:color w:val="auto"/>
          <w:kern w:val="0"/>
          <w:sz w:val="32"/>
          <w:szCs w:val="32"/>
          <w:lang w:val="en-US" w:eastAsia="zh-CN" w:bidi="ar"/>
        </w:rPr>
        <w:t>38.34</w:t>
      </w:r>
      <w:r>
        <w:rPr>
          <w:rFonts w:hint="eastAsia" w:ascii="仿宋_GB2312" w:hAnsi="宋体" w:eastAsia="仿宋_GB2312" w:cs="仿宋_GB2312"/>
          <w:color w:val="000000"/>
          <w:kern w:val="0"/>
          <w:sz w:val="32"/>
          <w:szCs w:val="32"/>
          <w:lang w:val="en-US" w:eastAsia="zh-CN" w:bidi="ar"/>
        </w:rPr>
        <w:t>万元，依据月座位数进行分配，其中：</w:t>
      </w:r>
    </w:p>
    <w:p w14:paraId="6C950D70">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福建闽通长运股份有限公司清流分公司月核定座位总数1705，补助资金15.561万元。</w:t>
      </w:r>
    </w:p>
    <w:p w14:paraId="364212A5">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清流县长清汽车运输有限公司月核定座位总数2496，补助资金22.779万元。</w:t>
      </w:r>
    </w:p>
    <w:p w14:paraId="200AAFE8">
      <w:pPr>
        <w:keepNext w:val="0"/>
        <w:keepLines w:val="0"/>
        <w:widowControl/>
        <w:suppressLineNumbers w:val="0"/>
        <w:ind w:firstLine="643" w:firstLineChars="200"/>
        <w:jc w:val="both"/>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（二）城市交通发展奖励费改税补贴资金</w:t>
      </w:r>
    </w:p>
    <w:p w14:paraId="1EC964A8">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2025年度省市下达我县补贴资金5.41万元，依据在营月数占全县的比例进行分配，其中：</w:t>
      </w:r>
    </w:p>
    <w:p w14:paraId="3ADA7002">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清流县闽通公共交通核定车辆数39辆、核定在营月数251</w:t>
      </w:r>
      <w:r>
        <w:rPr>
          <w:rFonts w:hint="eastAsia" w:ascii="仿宋_GB2312" w:hAnsi="宋体" w:eastAsia="仿宋_GB2312" w:cs="仿宋_GB2312"/>
          <w:b w:val="0"/>
          <w:bCs w:val="0"/>
          <w:color w:val="000000"/>
          <w:kern w:val="0"/>
          <w:sz w:val="32"/>
          <w:szCs w:val="32"/>
          <w:lang w:val="en-US" w:eastAsia="zh-CN" w:bidi="ar"/>
        </w:rPr>
        <w:t>月，补助资金5.41万元。</w:t>
      </w:r>
    </w:p>
    <w:p w14:paraId="1B0347F2">
      <w:pPr>
        <w:keepNext w:val="0"/>
        <w:keepLines w:val="0"/>
        <w:widowControl/>
        <w:suppressLineNumbers w:val="0"/>
        <w:ind w:firstLine="643" w:firstLineChars="200"/>
        <w:jc w:val="both"/>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（三）岛际和农村水路客运费改税补贴资金</w:t>
      </w:r>
    </w:p>
    <w:p w14:paraId="41293A2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2025年度省市下达我县补贴资金13.83万元，依据补贴客位占全县的比例进行分配，具体如下：</w:t>
      </w:r>
    </w:p>
    <w:p w14:paraId="78B0B65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sz w:val="32"/>
          <w:szCs w:val="32"/>
          <w:lang w:eastAsia="zh-CN"/>
        </w:rPr>
      </w:pPr>
      <w:r>
        <w:rPr>
          <w:rFonts w:hint="default" w:ascii="仿宋_GB2312" w:hAnsi="宋体" w:eastAsia="仿宋_GB2312" w:cs="仿宋_GB2312"/>
          <w:color w:val="000000"/>
          <w:kern w:val="0"/>
          <w:sz w:val="32"/>
          <w:szCs w:val="32"/>
          <w:lang w:val="en-US" w:eastAsia="zh-CN" w:bidi="ar"/>
        </w:rPr>
        <w:t>清流县顺风水路客运有限公司闽三明客8001</w:t>
      </w:r>
      <w:r>
        <w:rPr>
          <w:rFonts w:hint="eastAsia" w:ascii="仿宋_GB2312" w:hAnsi="宋体" w:eastAsia="仿宋_GB2312" w:cs="仿宋_GB2312"/>
          <w:color w:val="000000"/>
          <w:kern w:val="0"/>
          <w:sz w:val="32"/>
          <w:szCs w:val="32"/>
          <w:lang w:val="en-US" w:eastAsia="zh-CN" w:bidi="ar"/>
        </w:rPr>
        <w:t>的船舶证书有效月数为10个月，载客定额50个、时间系数0.83、补贴客位50</w:t>
      </w:r>
      <w:bookmarkStart w:id="0" w:name="_GoBack"/>
      <w:bookmarkEnd w:id="0"/>
      <w:r>
        <w:rPr>
          <w:rFonts w:hint="eastAsia" w:ascii="仿宋_GB2312" w:hAnsi="宋体" w:eastAsia="仿宋_GB2312" w:cs="仿宋_GB2312"/>
          <w:color w:val="000000"/>
          <w:kern w:val="0"/>
          <w:sz w:val="32"/>
          <w:szCs w:val="32"/>
          <w:lang w:val="en-US" w:eastAsia="zh-CN" w:bidi="ar"/>
        </w:rPr>
        <w:t>个、补助资金7.2万元；闽三明客8002的船舶证书有效月数为7个月，载客定额46个、时间系数0.58、补贴客位46个、补助资金6.63万元，补贴共计13.83万元。</w:t>
      </w:r>
    </w:p>
    <w:p w14:paraId="6DE8ABBB">
      <w:pPr>
        <w:spacing w:line="600" w:lineRule="exact"/>
        <w:ind w:firstLine="1280" w:firstLineChars="400"/>
        <w:rPr>
          <w:rFonts w:hint="eastAsia" w:ascii="仿宋_GB2312" w:hAnsi="仿宋_GB2312" w:eastAsia="仿宋_GB2312" w:cs="仿宋_GB2312"/>
          <w:sz w:val="32"/>
          <w:szCs w:val="32"/>
          <w:lang w:val="en-US" w:eastAsia="zh-CN"/>
        </w:rPr>
      </w:pPr>
    </w:p>
    <w:p w14:paraId="7489382E">
      <w:pPr>
        <w:spacing w:line="600" w:lineRule="exact"/>
        <w:ind w:firstLine="1280" w:firstLineChars="400"/>
        <w:rPr>
          <w:rFonts w:hint="eastAsia" w:ascii="仿宋_GB2312" w:hAnsi="仿宋_GB2312" w:eastAsia="仿宋_GB2312" w:cs="仿宋_GB2312"/>
          <w:sz w:val="32"/>
          <w:szCs w:val="32"/>
          <w:lang w:val="en-US" w:eastAsia="zh-CN"/>
        </w:rPr>
      </w:pPr>
    </w:p>
    <w:p w14:paraId="066A0FAC">
      <w:pPr>
        <w:spacing w:line="600" w:lineRule="exact"/>
        <w:ind w:firstLine="1280" w:firstLineChars="400"/>
        <w:rPr>
          <w:rFonts w:hint="eastAsia" w:ascii="仿宋_GB2312" w:hAnsi="仿宋_GB2312" w:eastAsia="仿宋_GB2312" w:cs="仿宋_GB2312"/>
          <w:sz w:val="32"/>
          <w:szCs w:val="32"/>
          <w:lang w:val="en-US" w:eastAsia="zh-CN"/>
        </w:rPr>
      </w:pPr>
    </w:p>
    <w:p w14:paraId="4DEAE070">
      <w:pPr>
        <w:spacing w:line="600" w:lineRule="exact"/>
        <w:ind w:firstLine="4480" w:firstLineChars="1400"/>
        <w:rPr>
          <w:rFonts w:hint="default" w:ascii="Times New Roman" w:hAnsi="Times New Roman" w:eastAsia="宋体"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FZShuSong-Z01">
    <w:altName w:val="宋体"/>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NWE3Y2VlMzIwNzMyMjQ2ZDdjNDEyZDBjZDc3OTUifQ=="/>
  </w:docVars>
  <w:rsids>
    <w:rsidRoot w:val="00000000"/>
    <w:rsid w:val="05B57DF5"/>
    <w:rsid w:val="0633208D"/>
    <w:rsid w:val="0B8A683F"/>
    <w:rsid w:val="12697E75"/>
    <w:rsid w:val="14FFB326"/>
    <w:rsid w:val="16833636"/>
    <w:rsid w:val="1CAB601B"/>
    <w:rsid w:val="1D84721B"/>
    <w:rsid w:val="1DDE0992"/>
    <w:rsid w:val="21C047A5"/>
    <w:rsid w:val="24A62471"/>
    <w:rsid w:val="277E0F4B"/>
    <w:rsid w:val="2BF514F7"/>
    <w:rsid w:val="2D8748E9"/>
    <w:rsid w:val="2EC741E5"/>
    <w:rsid w:val="2FF61832"/>
    <w:rsid w:val="32E84EC0"/>
    <w:rsid w:val="38A672ED"/>
    <w:rsid w:val="39591249"/>
    <w:rsid w:val="3C75753F"/>
    <w:rsid w:val="3D1E18EC"/>
    <w:rsid w:val="3F5DB73A"/>
    <w:rsid w:val="43A830DF"/>
    <w:rsid w:val="4F095FFE"/>
    <w:rsid w:val="513C51E6"/>
    <w:rsid w:val="559E9690"/>
    <w:rsid w:val="561B7A15"/>
    <w:rsid w:val="56E62859"/>
    <w:rsid w:val="59457283"/>
    <w:rsid w:val="5E5119CA"/>
    <w:rsid w:val="61D77785"/>
    <w:rsid w:val="676A74B2"/>
    <w:rsid w:val="68E203DF"/>
    <w:rsid w:val="6B9D3E7B"/>
    <w:rsid w:val="6CDF050A"/>
    <w:rsid w:val="6EB72859"/>
    <w:rsid w:val="6F3FD704"/>
    <w:rsid w:val="70ABE83E"/>
    <w:rsid w:val="7915026D"/>
    <w:rsid w:val="79F4608F"/>
    <w:rsid w:val="7BFA5AE3"/>
    <w:rsid w:val="7CCFFEAD"/>
    <w:rsid w:val="7CFC6D74"/>
    <w:rsid w:val="7DFBC6BD"/>
    <w:rsid w:val="7E9F1BF7"/>
    <w:rsid w:val="7F9B1AC8"/>
    <w:rsid w:val="7FC7547C"/>
    <w:rsid w:val="9F5C390A"/>
    <w:rsid w:val="9F7E0C0B"/>
    <w:rsid w:val="ABB3A8CE"/>
    <w:rsid w:val="B9F5964A"/>
    <w:rsid w:val="BEF4FAC5"/>
    <w:rsid w:val="BEF736DB"/>
    <w:rsid w:val="DDFFA581"/>
    <w:rsid w:val="DFFD48CB"/>
    <w:rsid w:val="E5B92CB5"/>
    <w:rsid w:val="E7FB942B"/>
    <w:rsid w:val="EBE7D8E5"/>
    <w:rsid w:val="EEF79EE9"/>
    <w:rsid w:val="EFAAE8FD"/>
    <w:rsid w:val="EFB4AACE"/>
    <w:rsid w:val="F493194E"/>
    <w:rsid w:val="F7BB3C13"/>
    <w:rsid w:val="F7DEC9EC"/>
    <w:rsid w:val="F8C78C38"/>
    <w:rsid w:val="FBEF3CBF"/>
    <w:rsid w:val="FBFBC1C4"/>
    <w:rsid w:val="FD7D3C07"/>
    <w:rsid w:val="FDAE4995"/>
    <w:rsid w:val="FFB6D16F"/>
    <w:rsid w:val="FFDF9E5A"/>
    <w:rsid w:val="FFEF8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00" w:lineRule="exact"/>
      <w:jc w:val="center"/>
    </w:pPr>
    <w:rPr>
      <w:b/>
      <w:bCs/>
      <w:sz w:val="44"/>
    </w:rPr>
  </w:style>
  <w:style w:type="character" w:customStyle="1" w:styleId="5">
    <w:name w:val="font11"/>
    <w:basedOn w:val="4"/>
    <w:qFormat/>
    <w:uiPriority w:val="0"/>
    <w:rPr>
      <w:rFonts w:hint="eastAsia" w:ascii="仿宋_GB2312" w:eastAsia="仿宋_GB2312" w:cs="仿宋_GB2312"/>
      <w:color w:val="000000"/>
      <w:sz w:val="31"/>
      <w:szCs w:val="31"/>
      <w:u w:val="none"/>
    </w:rPr>
  </w:style>
  <w:style w:type="character" w:customStyle="1" w:styleId="6">
    <w:name w:val="font21"/>
    <w:basedOn w:val="4"/>
    <w:qFormat/>
    <w:uiPriority w:val="0"/>
    <w:rPr>
      <w:rFonts w:hint="default" w:ascii="FZShuSong-Z01" w:hAnsi="FZShuSong-Z01" w:eastAsia="FZShuSong-Z01" w:cs="FZShuSong-Z01"/>
      <w:color w:val="000000"/>
      <w:sz w:val="31"/>
      <w:szCs w:val="3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770</Words>
  <Characters>886</Characters>
  <Lines>0</Lines>
  <Paragraphs>0</Paragraphs>
  <TotalTime>6</TotalTime>
  <ScaleCrop>false</ScaleCrop>
  <LinksUpToDate>false</LinksUpToDate>
  <CharactersWithSpaces>887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2024-04-07T03:09:00Z</dcterms:created>
  <dc:creator>DELL69</dc:creator>
  <cp:lastModifiedBy>七夜之空</cp:lastModifiedBy>
  <cp:lastPrinted>2026-06-18T01:44:38Z</cp:lastPrinted>
  <dcterms:modified xsi:type="dcterms:W3CDTF">2026-06-18T01:48:56Z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AC6CB82140944B8F97321061D84D8460_13</vt:lpwstr>
  </property>
  <property fmtid="{D5CDD505-2E9C-101B-9397-08002B2CF9AE}" pid="4" name="KSOTemplateDocerSaveRecord">
    <vt:lpwstr>eyJoZGlkIjoiODBkZDFkZDlkYWE0NWYxNTZlNjBiZGI0YWFmNDNlZTIiLCJ1c2VySWQiOiIxMzQ0MzQwOSJ9</vt:lpwstr>
  </property>
</Properties>
</file>