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9B6EC">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Times New Roman"/>
          <w:b w:val="0"/>
          <w:bCs w:val="0"/>
          <w:lang w:val="en-US" w:eastAsia="zh-CN"/>
        </w:rPr>
      </w:pPr>
      <w:r>
        <w:rPr>
          <w:rFonts w:hint="eastAsia" w:ascii="方正小标宋简体" w:hAnsi="Times New Roman" w:eastAsia="方正小标宋简体" w:cs="Times New Roman"/>
          <w:b w:val="0"/>
          <w:bCs w:val="0"/>
        </w:rPr>
        <w:t>清流县</w:t>
      </w:r>
      <w:r>
        <w:rPr>
          <w:rFonts w:hint="eastAsia" w:ascii="方正小标宋简体" w:eastAsia="方正小标宋简体" w:cs="Times New Roman"/>
          <w:b w:val="0"/>
          <w:bCs w:val="0"/>
          <w:lang w:val="en-US" w:eastAsia="zh-CN"/>
        </w:rPr>
        <w:t>2025年</w:t>
      </w:r>
      <w:r>
        <w:rPr>
          <w:rFonts w:hint="eastAsia" w:ascii="方正小标宋简体" w:hAnsi="Times New Roman" w:eastAsia="方正小标宋简体" w:cs="Times New Roman"/>
          <w:b w:val="0"/>
          <w:bCs w:val="0"/>
          <w:lang w:val="en-US" w:eastAsia="zh-CN"/>
        </w:rPr>
        <w:t>度</w:t>
      </w:r>
      <w:r>
        <w:rPr>
          <w:rFonts w:hint="eastAsia" w:ascii="方正小标宋简体" w:hAnsi="Times New Roman" w:eastAsia="方正小标宋简体" w:cs="Times New Roman"/>
          <w:b w:val="0"/>
          <w:bCs w:val="0"/>
        </w:rPr>
        <w:t>农村客运</w:t>
      </w:r>
      <w:r>
        <w:rPr>
          <w:rFonts w:hint="eastAsia" w:ascii="方正小标宋简体" w:eastAsia="方正小标宋简体" w:cs="Times New Roman"/>
          <w:b w:val="0"/>
          <w:bCs w:val="0"/>
          <w:lang w:eastAsia="zh-CN"/>
        </w:rPr>
        <w:t>和</w:t>
      </w:r>
      <w:r>
        <w:rPr>
          <w:rFonts w:hint="eastAsia" w:ascii="方正小标宋简体" w:eastAsia="方正小标宋简体" w:cs="Times New Roman"/>
          <w:b w:val="0"/>
          <w:bCs w:val="0"/>
          <w:lang w:val="en-US" w:eastAsia="zh-CN"/>
        </w:rPr>
        <w:t>城市</w:t>
      </w:r>
    </w:p>
    <w:p w14:paraId="257D73B2">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Times New Roman"/>
          <w:b/>
          <w:bCs/>
          <w:lang w:eastAsia="zh-CN"/>
        </w:rPr>
      </w:pPr>
      <w:r>
        <w:rPr>
          <w:rFonts w:hint="eastAsia" w:ascii="方正小标宋简体" w:eastAsia="方正小标宋简体" w:cs="Times New Roman"/>
          <w:b w:val="0"/>
          <w:bCs w:val="0"/>
          <w:lang w:val="en-US" w:eastAsia="zh-CN"/>
        </w:rPr>
        <w:t>交通发展奖励涨价补贴资金</w:t>
      </w:r>
      <w:r>
        <w:rPr>
          <w:rFonts w:hint="eastAsia" w:ascii="方正小标宋简体" w:hAnsi="方正小标宋简体" w:eastAsia="方正小标宋简体" w:cs="方正小标宋简体"/>
          <w:b w:val="0"/>
          <w:bCs w:val="0"/>
          <w:kern w:val="0"/>
          <w:sz w:val="44"/>
          <w:szCs w:val="44"/>
          <w:lang w:eastAsia="zh-CN"/>
        </w:rPr>
        <w:t>分配方案</w:t>
      </w:r>
    </w:p>
    <w:p w14:paraId="1F08C28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sz w:val="28"/>
        </w:rPr>
      </w:pPr>
    </w:p>
    <w:p w14:paraId="244D991D">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根据《福建省财政厅 福建省交通运输厅关于下达2025年度农村客运和城市交通发展奖励资金的通知》（闽财建指〔2025〕111号）、《福建省财政厅 福建省交通运输厅关于下达2025年度岛际和农村水路客运油价补贴资金的通知》（闽财建指〔2025〕121号）、《三明市财政局 三明市交通运输局关于下达2025年度农村客运补贴和城市交通发展奖励补贴资金的通知》（明财（建）指〔2026〕6号）等文件要求，制定本方案。</w:t>
      </w:r>
    </w:p>
    <w:p w14:paraId="0937413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由于此项资金申报工作为跨年申报，因此省市下达我县2025年度补助资金对应我县2024</w:t>
      </w:r>
      <w:bookmarkStart w:id="0" w:name="_GoBack"/>
      <w:bookmarkEnd w:id="0"/>
      <w:r>
        <w:rPr>
          <w:rFonts w:hint="eastAsia" w:ascii="仿宋_GB2312" w:hAnsi="宋体" w:eastAsia="仿宋_GB2312" w:cs="仿宋_GB2312"/>
          <w:color w:val="000000"/>
          <w:kern w:val="0"/>
          <w:sz w:val="32"/>
          <w:szCs w:val="32"/>
          <w:lang w:val="en-US" w:eastAsia="zh-CN" w:bidi="ar"/>
        </w:rPr>
        <w:t>年度申报项目资金，具体如下：</w:t>
      </w:r>
    </w:p>
    <w:p w14:paraId="4050543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黑体" w:hAnsi="宋体" w:eastAsia="黑体" w:cs="黑体"/>
          <w:color w:val="333333"/>
          <w:kern w:val="0"/>
          <w:sz w:val="32"/>
          <w:szCs w:val="32"/>
          <w:shd w:val="clear" w:color="auto" w:fill="FFFFFF"/>
          <w:lang w:eastAsia="zh-CN" w:bidi="ar"/>
        </w:rPr>
      </w:pPr>
      <w:r>
        <w:rPr>
          <w:rFonts w:hint="eastAsia" w:ascii="黑体" w:hAnsi="宋体" w:eastAsia="黑体" w:cs="黑体"/>
          <w:color w:val="333333"/>
          <w:kern w:val="0"/>
          <w:sz w:val="32"/>
          <w:szCs w:val="32"/>
          <w:shd w:val="clear" w:color="auto" w:fill="FFFFFF"/>
          <w:lang w:val="en-US" w:eastAsia="zh-CN" w:bidi="ar"/>
        </w:rPr>
        <w:t>一、资金总额</w:t>
      </w:r>
    </w:p>
    <w:p w14:paraId="37881C0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宋体" w:eastAsia="仿宋_GB2312" w:cs="仿宋_GB2312"/>
          <w:color w:val="000000"/>
          <w:kern w:val="0"/>
          <w:sz w:val="32"/>
          <w:szCs w:val="32"/>
          <w:lang w:val="en-US" w:eastAsia="zh-CN" w:bidi="ar"/>
        </w:rPr>
        <w:t>2025年度农村道路客运和城市交通发展奖励涨价补贴资金共计</w:t>
      </w:r>
      <w:r>
        <w:rPr>
          <w:rFonts w:hint="eastAsia" w:ascii="国标仿宋-GB/T 2312" w:hAnsi="国标仿宋-GB/T 2312" w:eastAsia="国标仿宋-GB/T 2312" w:cs="国标仿宋-GB/T 2312"/>
          <w:b w:val="0"/>
          <w:bCs w:val="0"/>
          <w:color w:val="auto"/>
          <w:kern w:val="0"/>
          <w:sz w:val="32"/>
          <w:szCs w:val="32"/>
          <w:lang w:val="en-US" w:eastAsia="zh-CN" w:bidi="ar"/>
        </w:rPr>
        <w:t>233.11</w:t>
      </w:r>
      <w:r>
        <w:rPr>
          <w:rFonts w:hint="eastAsia" w:ascii="仿宋_GB2312" w:hAnsi="宋体" w:eastAsia="仿宋_GB2312" w:cs="仿宋_GB2312"/>
          <w:color w:val="auto"/>
          <w:kern w:val="0"/>
          <w:sz w:val="32"/>
          <w:szCs w:val="32"/>
          <w:lang w:val="en-US" w:eastAsia="zh-CN" w:bidi="ar"/>
        </w:rPr>
        <w:t>万元，具体如下：</w:t>
      </w:r>
    </w:p>
    <w:tbl>
      <w:tblPr>
        <w:tblStyle w:val="5"/>
        <w:tblW w:w="7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58"/>
        <w:gridCol w:w="3165"/>
      </w:tblGrid>
      <w:tr w14:paraId="5103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59C9">
            <w:pPr>
              <w:keepNext w:val="0"/>
              <w:keepLines w:val="0"/>
              <w:widowControl/>
              <w:suppressLineNumbers w:val="0"/>
              <w:jc w:val="center"/>
              <w:textAlignment w:val="center"/>
              <w:rPr>
                <w:rFonts w:ascii="仿宋_GB2312" w:hAnsi="宋体" w:eastAsia="仿宋_GB2312" w:cs="仿宋_GB2312"/>
                <w:i w:val="0"/>
                <w:iCs w:val="0"/>
                <w:color w:val="auto"/>
                <w:sz w:val="31"/>
                <w:szCs w:val="31"/>
                <w:u w:val="none"/>
              </w:rPr>
            </w:pPr>
            <w:r>
              <w:rPr>
                <w:rStyle w:val="7"/>
                <w:rFonts w:hAnsi="宋体"/>
                <w:color w:val="auto"/>
                <w:lang w:val="en-US" w:eastAsia="zh-CN" w:bidi="ar"/>
              </w:rPr>
              <w:t>序号</w:t>
            </w:r>
          </w:p>
        </w:tc>
        <w:tc>
          <w:tcPr>
            <w:tcW w:w="3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2ABC">
            <w:pPr>
              <w:keepNext w:val="0"/>
              <w:keepLines w:val="0"/>
              <w:widowControl/>
              <w:suppressLineNumbers w:val="0"/>
              <w:jc w:val="center"/>
              <w:textAlignment w:val="center"/>
              <w:rPr>
                <w:rFonts w:hint="eastAsia" w:ascii="仿宋_GB2312" w:hAnsi="宋体" w:eastAsia="仿宋_GB2312" w:cs="仿宋_GB2312"/>
                <w:i w:val="0"/>
                <w:iCs w:val="0"/>
                <w:color w:val="auto"/>
                <w:sz w:val="31"/>
                <w:szCs w:val="31"/>
                <w:u w:val="none"/>
              </w:rPr>
            </w:pPr>
            <w:r>
              <w:rPr>
                <w:rStyle w:val="7"/>
                <w:rFonts w:hAnsi="宋体"/>
                <w:color w:val="auto"/>
                <w:lang w:val="en-US" w:eastAsia="zh-CN" w:bidi="ar"/>
              </w:rPr>
              <w:t>资金名称</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66D8C">
            <w:pPr>
              <w:keepNext w:val="0"/>
              <w:keepLines w:val="0"/>
              <w:widowControl/>
              <w:suppressLineNumbers w:val="0"/>
              <w:jc w:val="center"/>
              <w:textAlignment w:val="center"/>
              <w:rPr>
                <w:rFonts w:hint="eastAsia" w:ascii="仿宋_GB2312" w:hAnsi="宋体" w:eastAsia="仿宋_GB2312" w:cs="仿宋_GB2312"/>
                <w:i w:val="0"/>
                <w:iCs w:val="0"/>
                <w:color w:val="auto"/>
                <w:sz w:val="31"/>
                <w:szCs w:val="31"/>
                <w:u w:val="none"/>
              </w:rPr>
            </w:pPr>
            <w:r>
              <w:rPr>
                <w:rFonts w:hint="eastAsia" w:ascii="仿宋_GB2312" w:hAnsi="宋体" w:eastAsia="仿宋_GB2312" w:cs="仿宋_GB2312"/>
                <w:i w:val="0"/>
                <w:iCs w:val="0"/>
                <w:color w:val="auto"/>
                <w:kern w:val="0"/>
                <w:sz w:val="31"/>
                <w:szCs w:val="31"/>
                <w:u w:val="none"/>
                <w:lang w:val="en-US" w:eastAsia="zh-CN" w:bidi="ar"/>
              </w:rPr>
              <w:t>合计</w:t>
            </w:r>
            <w:r>
              <w:rPr>
                <w:rFonts w:hint="eastAsia" w:ascii="仿宋_GB2312" w:hAnsi="宋体" w:eastAsia="仿宋_GB2312" w:cs="仿宋_GB2312"/>
                <w:i w:val="0"/>
                <w:iCs w:val="0"/>
                <w:color w:val="auto"/>
                <w:kern w:val="0"/>
                <w:sz w:val="31"/>
                <w:szCs w:val="31"/>
                <w:u w:val="none"/>
                <w:lang w:val="en-US" w:eastAsia="zh-CN" w:bidi="ar"/>
              </w:rPr>
              <w:br w:type="textWrapping"/>
            </w:r>
            <w:r>
              <w:rPr>
                <w:rFonts w:hint="eastAsia" w:ascii="仿宋_GB2312" w:hAnsi="宋体" w:eastAsia="仿宋_GB2312" w:cs="仿宋_GB2312"/>
                <w:i w:val="0"/>
                <w:iCs w:val="0"/>
                <w:color w:val="auto"/>
                <w:kern w:val="0"/>
                <w:sz w:val="31"/>
                <w:szCs w:val="31"/>
                <w:u w:val="none"/>
                <w:lang w:val="en-US" w:eastAsia="zh-CN" w:bidi="ar"/>
              </w:rPr>
              <w:t>（万元）</w:t>
            </w:r>
          </w:p>
        </w:tc>
      </w:tr>
      <w:tr w14:paraId="3BF6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1943">
            <w:pPr>
              <w:jc w:val="center"/>
              <w:rPr>
                <w:rFonts w:hint="eastAsia" w:ascii="仿宋_GB2312" w:hAnsi="宋体" w:eastAsia="仿宋_GB2312" w:cs="仿宋_GB2312"/>
                <w:i w:val="0"/>
                <w:iCs w:val="0"/>
                <w:color w:val="auto"/>
                <w:sz w:val="31"/>
                <w:szCs w:val="31"/>
                <w:u w:val="none"/>
              </w:rPr>
            </w:pPr>
          </w:p>
        </w:tc>
        <w:tc>
          <w:tcPr>
            <w:tcW w:w="3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EFAB">
            <w:pPr>
              <w:jc w:val="center"/>
              <w:rPr>
                <w:rFonts w:hint="eastAsia" w:ascii="仿宋_GB2312" w:hAnsi="宋体" w:eastAsia="仿宋_GB2312" w:cs="仿宋_GB2312"/>
                <w:i w:val="0"/>
                <w:iCs w:val="0"/>
                <w:color w:val="auto"/>
                <w:sz w:val="31"/>
                <w:szCs w:val="31"/>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13C7">
            <w:pPr>
              <w:jc w:val="center"/>
              <w:rPr>
                <w:rFonts w:hint="eastAsia" w:ascii="仿宋_GB2312" w:hAnsi="宋体" w:eastAsia="仿宋_GB2312" w:cs="仿宋_GB2312"/>
                <w:i w:val="0"/>
                <w:iCs w:val="0"/>
                <w:color w:val="auto"/>
                <w:sz w:val="31"/>
                <w:szCs w:val="31"/>
                <w:u w:val="none"/>
              </w:rPr>
            </w:pPr>
          </w:p>
        </w:tc>
      </w:tr>
      <w:tr w14:paraId="6449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9FE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国标仿宋-GB/T 2312" w:hAnsi="国标仿宋-GB/T 2312" w:eastAsia="国标仿宋-GB/T 2312" w:cs="国标仿宋-GB/T 2312"/>
                <w:i w:val="0"/>
                <w:iCs w:val="0"/>
                <w:color w:val="auto"/>
                <w:kern w:val="0"/>
                <w:sz w:val="32"/>
                <w:szCs w:val="32"/>
                <w:u w:val="none"/>
                <w:lang w:val="en-US" w:eastAsia="zh-CN" w:bidi="ar"/>
              </w:rPr>
              <w:t>1</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A9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仿宋_GB2312" w:hAnsi="宋体" w:eastAsia="仿宋_GB2312" w:cs="仿宋_GB2312"/>
                <w:color w:val="auto"/>
                <w:kern w:val="0"/>
                <w:sz w:val="32"/>
                <w:szCs w:val="32"/>
                <w:lang w:val="en-US" w:eastAsia="zh-CN" w:bidi="ar"/>
              </w:rPr>
              <w:t>农村道路客运发展</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F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4"/>
                <w:szCs w:val="24"/>
                <w:u w:val="none"/>
                <w:lang w:val="en-US" w:eastAsia="zh-CN" w:bidi="ar"/>
              </w:rPr>
            </w:pPr>
            <w:r>
              <w:rPr>
                <w:rFonts w:hint="eastAsia" w:ascii="国标仿宋-GB/T 2312" w:hAnsi="国标仿宋-GB/T 2312" w:eastAsia="国标仿宋-GB/T 2312" w:cs="国标仿宋-GB/T 2312"/>
                <w:b w:val="0"/>
                <w:bCs w:val="0"/>
                <w:color w:val="auto"/>
                <w:kern w:val="0"/>
                <w:sz w:val="32"/>
                <w:szCs w:val="32"/>
                <w:lang w:val="en-US" w:eastAsia="zh-CN" w:bidi="ar"/>
              </w:rPr>
              <w:t>46.98</w:t>
            </w:r>
          </w:p>
        </w:tc>
      </w:tr>
      <w:tr w14:paraId="2F75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国标仿宋-GB/T 2312" w:hAnsi="国标仿宋-GB/T 2312" w:eastAsia="国标仿宋-GB/T 2312" w:cs="国标仿宋-GB/T 2312"/>
                <w:i w:val="0"/>
                <w:iCs w:val="0"/>
                <w:color w:val="auto"/>
                <w:kern w:val="0"/>
                <w:sz w:val="32"/>
                <w:szCs w:val="32"/>
                <w:u w:val="none"/>
                <w:lang w:val="en-US" w:eastAsia="zh-CN" w:bidi="ar"/>
              </w:rPr>
              <w:t>2</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4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仿宋_GB2312" w:hAnsi="宋体" w:eastAsia="仿宋_GB2312" w:cs="仿宋_GB2312"/>
                <w:color w:val="auto"/>
                <w:kern w:val="0"/>
                <w:sz w:val="32"/>
                <w:szCs w:val="32"/>
                <w:lang w:val="en-US" w:eastAsia="zh-CN" w:bidi="ar"/>
              </w:rPr>
              <w:t>农村客运站点运营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u w:val="none"/>
                <w:lang w:val="en-US"/>
              </w:rPr>
            </w:pPr>
            <w:r>
              <w:rPr>
                <w:rFonts w:hint="eastAsia" w:ascii="国标仿宋-GB/T 2312" w:hAnsi="国标仿宋-GB/T 2312" w:eastAsia="国标仿宋-GB/T 2312" w:cs="国标仿宋-GB/T 2312"/>
                <w:b w:val="0"/>
                <w:bCs w:val="0"/>
                <w:color w:val="auto"/>
                <w:kern w:val="0"/>
                <w:sz w:val="32"/>
                <w:szCs w:val="32"/>
                <w:lang w:val="en-US" w:eastAsia="zh-CN" w:bidi="ar"/>
              </w:rPr>
              <w:t>15.83</w:t>
            </w:r>
          </w:p>
        </w:tc>
      </w:tr>
      <w:tr w14:paraId="0D70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0A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国标仿宋-GB/T 2312" w:hAnsi="国标仿宋-GB/T 2312" w:eastAsia="国标仿宋-GB/T 2312" w:cs="国标仿宋-GB/T 2312"/>
                <w:i w:val="0"/>
                <w:iCs w:val="0"/>
                <w:color w:val="auto"/>
                <w:kern w:val="0"/>
                <w:sz w:val="32"/>
                <w:szCs w:val="32"/>
                <w:u w:val="none"/>
                <w:lang w:val="en-US" w:eastAsia="zh-CN" w:bidi="ar"/>
              </w:rPr>
              <w:t>3</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F8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仿宋_GB2312" w:hAnsi="宋体" w:eastAsia="仿宋_GB2312" w:cs="仿宋_GB2312"/>
                <w:color w:val="auto"/>
                <w:kern w:val="0"/>
                <w:sz w:val="32"/>
                <w:szCs w:val="32"/>
                <w:lang w:val="en-US" w:eastAsia="zh-CN" w:bidi="ar"/>
              </w:rPr>
              <w:t>等级客运站点运营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4"/>
                <w:szCs w:val="24"/>
                <w:u w:val="none"/>
                <w:lang w:val="en-US" w:eastAsia="zh-CN" w:bidi="ar"/>
              </w:rPr>
            </w:pPr>
            <w:r>
              <w:rPr>
                <w:rFonts w:hint="eastAsia" w:ascii="国标仿宋-GB/T 2312" w:hAnsi="国标仿宋-GB/T 2312" w:eastAsia="国标仿宋-GB/T 2312" w:cs="国标仿宋-GB/T 2312"/>
                <w:b w:val="0"/>
                <w:bCs w:val="0"/>
                <w:color w:val="auto"/>
                <w:kern w:val="0"/>
                <w:sz w:val="32"/>
                <w:szCs w:val="32"/>
                <w:lang w:val="en-US" w:eastAsia="zh-CN" w:bidi="ar"/>
              </w:rPr>
              <w:t>48.39</w:t>
            </w:r>
          </w:p>
        </w:tc>
      </w:tr>
      <w:tr w14:paraId="3AB4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A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国标仿宋-GB/T 2312" w:hAnsi="国标仿宋-GB/T 2312" w:eastAsia="国标仿宋-GB/T 2312" w:cs="国标仿宋-GB/T 2312"/>
                <w:i w:val="0"/>
                <w:iCs w:val="0"/>
                <w:color w:val="auto"/>
                <w:kern w:val="0"/>
                <w:sz w:val="32"/>
                <w:szCs w:val="32"/>
                <w:u w:val="none"/>
                <w:lang w:val="en-US" w:eastAsia="zh-CN" w:bidi="ar"/>
              </w:rPr>
              <w:t>4</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9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仿宋_GB2312" w:hAnsi="宋体" w:eastAsia="仿宋_GB2312" w:cs="仿宋_GB2312"/>
                <w:color w:val="auto"/>
                <w:kern w:val="0"/>
                <w:sz w:val="32"/>
                <w:szCs w:val="32"/>
                <w:lang w:val="en-US" w:eastAsia="zh-CN" w:bidi="ar"/>
              </w:rPr>
              <w:t>城市新能源公交车运营</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D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u w:val="none"/>
                <w:lang w:val="en-US"/>
              </w:rPr>
            </w:pPr>
            <w:r>
              <w:rPr>
                <w:rFonts w:hint="eastAsia" w:ascii="国标仿宋-GB/T 2312" w:hAnsi="国标仿宋-GB/T 2312" w:eastAsia="国标仿宋-GB/T 2312" w:cs="国标仿宋-GB/T 2312"/>
                <w:b w:val="0"/>
                <w:bCs w:val="0"/>
                <w:color w:val="auto"/>
                <w:kern w:val="0"/>
                <w:sz w:val="32"/>
                <w:szCs w:val="32"/>
                <w:lang w:val="en-US" w:eastAsia="zh-CN" w:bidi="ar"/>
              </w:rPr>
              <w:t>41.96</w:t>
            </w:r>
          </w:p>
        </w:tc>
      </w:tr>
      <w:tr w14:paraId="384D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44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国标仿宋-GB/T 2312" w:hAnsi="国标仿宋-GB/T 2312" w:eastAsia="国标仿宋-GB/T 2312" w:cs="国标仿宋-GB/T 2312"/>
                <w:i w:val="0"/>
                <w:iCs w:val="0"/>
                <w:color w:val="auto"/>
                <w:kern w:val="0"/>
                <w:sz w:val="32"/>
                <w:szCs w:val="32"/>
                <w:u w:val="none"/>
                <w:lang w:val="en-US" w:eastAsia="zh-CN" w:bidi="ar"/>
              </w:rPr>
              <w:t>5</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74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eastAsia="zh-CN"/>
              </w:rPr>
            </w:pPr>
            <w:r>
              <w:rPr>
                <w:rFonts w:hint="eastAsia" w:ascii="仿宋_GB2312" w:hAnsi="宋体" w:eastAsia="仿宋_GB2312" w:cs="仿宋_GB2312"/>
                <w:color w:val="auto"/>
                <w:kern w:val="0"/>
                <w:sz w:val="32"/>
                <w:szCs w:val="32"/>
                <w:lang w:val="en-US" w:eastAsia="zh-CN" w:bidi="ar"/>
              </w:rPr>
              <w:t>出租车电动化</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A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国标仿宋-GB/T 2312" w:hAnsi="国标仿宋-GB/T 2312" w:eastAsia="国标仿宋-GB/T 2312" w:cs="国标仿宋-GB/T 2312"/>
                <w:b w:val="0"/>
                <w:bCs w:val="0"/>
                <w:color w:val="auto"/>
                <w:kern w:val="0"/>
                <w:sz w:val="32"/>
                <w:szCs w:val="32"/>
                <w:lang w:val="en-US" w:eastAsia="zh-CN" w:bidi="ar"/>
              </w:rPr>
              <w:t>12.82</w:t>
            </w:r>
          </w:p>
        </w:tc>
      </w:tr>
      <w:tr w14:paraId="603F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ED4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国标仿宋-GB/T 2312" w:hAnsi="国标仿宋-GB/T 2312" w:eastAsia="国标仿宋-GB/T 2312" w:cs="国标仿宋-GB/T 2312"/>
                <w:i w:val="0"/>
                <w:iCs w:val="0"/>
                <w:color w:val="auto"/>
                <w:kern w:val="0"/>
                <w:sz w:val="32"/>
                <w:szCs w:val="32"/>
                <w:u w:val="none"/>
                <w:lang w:val="en-US" w:eastAsia="zh-CN" w:bidi="ar"/>
              </w:rPr>
              <w:t>6</w:t>
            </w: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9E7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仿宋_GB2312" w:hAnsi="宋体" w:eastAsia="仿宋_GB2312" w:cs="仿宋_GB2312"/>
                <w:color w:val="auto"/>
                <w:kern w:val="0"/>
                <w:sz w:val="32"/>
                <w:szCs w:val="32"/>
                <w:lang w:val="en-US" w:eastAsia="zh-CN" w:bidi="ar"/>
              </w:rPr>
              <w:t>岛际和农村水路客运</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仿宋_GB2312" w:hAnsi="仿宋_GB2312" w:eastAsia="仿宋_GB2312" w:cs="仿宋_GB2312"/>
                <w:color w:val="000000"/>
                <w:kern w:val="0"/>
                <w:sz w:val="32"/>
                <w:szCs w:val="32"/>
                <w:lang w:val="en-US" w:eastAsia="zh-CN" w:bidi="ar"/>
              </w:rPr>
              <w:t>67.13</w:t>
            </w:r>
          </w:p>
        </w:tc>
      </w:tr>
      <w:tr w14:paraId="343D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B6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28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仿宋_GB2312" w:hAnsi="宋体" w:eastAsia="仿宋_GB2312" w:cs="仿宋_GB2312"/>
                <w:color w:val="auto"/>
                <w:kern w:val="0"/>
                <w:sz w:val="32"/>
                <w:szCs w:val="32"/>
                <w:lang w:val="en-US" w:eastAsia="zh-CN" w:bidi="ar"/>
              </w:rPr>
              <w:t>合计</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F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u w:val="none"/>
                <w:lang w:val="en-US" w:eastAsia="zh-CN"/>
              </w:rPr>
            </w:pPr>
            <w:r>
              <w:rPr>
                <w:rFonts w:hint="eastAsia" w:ascii="国标仿宋-GB/T 2312" w:hAnsi="国标仿宋-GB/T 2312" w:eastAsia="国标仿宋-GB/T 2312" w:cs="国标仿宋-GB/T 2312"/>
                <w:b w:val="0"/>
                <w:bCs w:val="0"/>
                <w:color w:val="auto"/>
                <w:kern w:val="0"/>
                <w:sz w:val="32"/>
                <w:szCs w:val="32"/>
                <w:lang w:val="en-US" w:eastAsia="zh-CN" w:bidi="ar"/>
              </w:rPr>
              <w:t>233.11</w:t>
            </w:r>
          </w:p>
        </w:tc>
      </w:tr>
    </w:tbl>
    <w:p w14:paraId="4B13193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eastAsia="zh-CN" w:bidi="ar"/>
        </w:rPr>
      </w:pPr>
      <w:r>
        <w:rPr>
          <w:rFonts w:hint="eastAsia" w:ascii="黑体" w:hAnsi="黑体" w:eastAsia="黑体" w:cs="黑体"/>
          <w:color w:val="333333"/>
          <w:kern w:val="0"/>
          <w:sz w:val="32"/>
          <w:szCs w:val="32"/>
          <w:shd w:val="clear" w:color="auto" w:fill="FFFFFF"/>
          <w:lang w:eastAsia="zh-CN" w:bidi="ar"/>
        </w:rPr>
        <w:t>二、具体分配情况</w:t>
      </w:r>
    </w:p>
    <w:p w14:paraId="66A706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shd w:val="clear" w:color="auto" w:fill="FFFFFF"/>
          <w:lang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（一）农村道路客运发展</w:t>
      </w:r>
    </w:p>
    <w:p w14:paraId="0817293D">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color w:val="000000"/>
          <w:kern w:val="0"/>
          <w:sz w:val="32"/>
          <w:szCs w:val="32"/>
          <w:lang w:val="en-US" w:eastAsia="zh-CN" w:bidi="ar"/>
        </w:rPr>
        <w:t>全县核定总月座位得分</w:t>
      </w:r>
      <w:r>
        <w:rPr>
          <w:rFonts w:hint="eastAsia" w:ascii="仿宋_GB2312" w:hAnsi="仿宋_GB2312" w:eastAsia="仿宋_GB2312" w:cs="仿宋_GB2312"/>
          <w:color w:val="auto"/>
          <w:kern w:val="0"/>
          <w:sz w:val="32"/>
          <w:szCs w:val="32"/>
          <w:lang w:val="en-US" w:eastAsia="zh-CN" w:bidi="ar"/>
        </w:rPr>
        <w:t>4817</w:t>
      </w:r>
      <w:r>
        <w:rPr>
          <w:rFonts w:hint="eastAsia" w:ascii="仿宋_GB2312" w:hAnsi="仿宋_GB2312" w:eastAsia="仿宋_GB2312" w:cs="仿宋_GB2312"/>
          <w:color w:val="000000"/>
          <w:kern w:val="0"/>
          <w:sz w:val="32"/>
          <w:szCs w:val="32"/>
          <w:lang w:val="en-US" w:eastAsia="zh-CN" w:bidi="ar"/>
        </w:rPr>
        <w:t>分。省市下达补助资金</w:t>
      </w:r>
      <w:r>
        <w:rPr>
          <w:rFonts w:hint="eastAsia" w:ascii="仿宋_GB2312" w:hAnsi="仿宋_GB2312" w:eastAsia="仿宋_GB2312" w:cs="仿宋_GB2312"/>
          <w:color w:val="auto"/>
          <w:kern w:val="0"/>
          <w:sz w:val="32"/>
          <w:szCs w:val="32"/>
          <w:lang w:val="en-US" w:eastAsia="zh-CN" w:bidi="ar"/>
        </w:rPr>
        <w:t>46.98</w:t>
      </w:r>
      <w:r>
        <w:rPr>
          <w:rFonts w:hint="eastAsia" w:ascii="仿宋_GB2312" w:hAnsi="仿宋_GB2312" w:eastAsia="仿宋_GB2312" w:cs="仿宋_GB2312"/>
          <w:color w:val="000000"/>
          <w:kern w:val="0"/>
          <w:sz w:val="32"/>
          <w:szCs w:val="32"/>
          <w:lang w:val="en-US" w:eastAsia="zh-CN" w:bidi="ar"/>
        </w:rPr>
        <w:t>万元。</w:t>
      </w:r>
    </w:p>
    <w:p w14:paraId="5636F75D">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r>
        <w:rPr>
          <w:rFonts w:hint="eastAsia" w:ascii="仿宋_GB2312" w:hAnsi="仿宋_GB2312" w:eastAsia="仿宋_GB2312" w:cs="仿宋_GB2312"/>
          <w:sz w:val="32"/>
          <w:szCs w:val="32"/>
          <w:lang w:val="en-US" w:eastAsia="zh-CN"/>
        </w:rPr>
        <w:t>按照某企业补贴资金=上级下达补贴资金×〔某企业核定月座位数得分/全县核定总月座位数得分〕的方式分配资金。</w:t>
      </w:r>
      <w:r>
        <w:rPr>
          <w:rFonts w:hint="eastAsia" w:ascii="仿宋_GB2312" w:hAnsi="仿宋_GB2312" w:eastAsia="仿宋_GB2312" w:cs="仿宋_GB2312"/>
          <w:color w:val="000000"/>
          <w:kern w:val="0"/>
          <w:sz w:val="32"/>
          <w:szCs w:val="32"/>
          <w:lang w:val="en-US" w:eastAsia="zh-CN" w:bidi="ar"/>
        </w:rPr>
        <w:t>具体分配如下：</w:t>
      </w:r>
    </w:p>
    <w:p w14:paraId="38BAEFF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福建闽通长运股份有限公司清流分公司农村车辆月座位数得分2321分，分配资金22.637万元。</w:t>
      </w:r>
    </w:p>
    <w:p w14:paraId="0C4FBEE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清流县长清汽车运输有限公司农村车辆月座位数得分2496分，分配资金24.343万元。</w:t>
      </w:r>
    </w:p>
    <w:p w14:paraId="79AA98E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333333"/>
          <w:kern w:val="0"/>
          <w:sz w:val="32"/>
          <w:szCs w:val="32"/>
          <w:shd w:val="clear" w:color="auto" w:fill="FFFFFF"/>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（二）农村客运站点</w:t>
      </w:r>
    </w:p>
    <w:p w14:paraId="07F63C39">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b w:val="0"/>
          <w:bCs w:val="0"/>
          <w:color w:val="000000"/>
          <w:kern w:val="0"/>
          <w:sz w:val="32"/>
          <w:szCs w:val="32"/>
          <w:lang w:val="en-US" w:eastAsia="zh-CN" w:bidi="ar"/>
        </w:rPr>
        <w:t>全县2个</w:t>
      </w:r>
      <w:r>
        <w:rPr>
          <w:rFonts w:hint="eastAsia" w:ascii="仿宋_GB2312" w:hAnsi="仿宋_GB2312" w:eastAsia="仿宋_GB2312" w:cs="仿宋_GB2312"/>
          <w:color w:val="000000"/>
          <w:kern w:val="0"/>
          <w:sz w:val="32"/>
          <w:szCs w:val="32"/>
          <w:lang w:val="en-US" w:eastAsia="zh-CN" w:bidi="ar"/>
        </w:rPr>
        <w:t>农村客运站点（长校镇、灵地镇综合运输服务站）营运，省市下达补助资金</w:t>
      </w:r>
      <w:r>
        <w:rPr>
          <w:rFonts w:hint="eastAsia" w:ascii="国标仿宋-GB/T 2312" w:hAnsi="国标仿宋-GB/T 2312" w:eastAsia="国标仿宋-GB/T 2312" w:cs="国标仿宋-GB/T 2312"/>
          <w:b w:val="0"/>
          <w:bCs w:val="0"/>
          <w:color w:val="auto"/>
          <w:kern w:val="0"/>
          <w:sz w:val="32"/>
          <w:szCs w:val="32"/>
          <w:lang w:val="en-US" w:eastAsia="zh-CN" w:bidi="ar"/>
        </w:rPr>
        <w:t>15.83</w:t>
      </w:r>
      <w:r>
        <w:rPr>
          <w:rFonts w:hint="eastAsia" w:ascii="仿宋_GB2312" w:hAnsi="仿宋_GB2312" w:eastAsia="仿宋_GB2312" w:cs="仿宋_GB2312"/>
          <w:color w:val="000000"/>
          <w:kern w:val="0"/>
          <w:sz w:val="32"/>
          <w:szCs w:val="32"/>
          <w:lang w:val="en-US" w:eastAsia="zh-CN" w:bidi="ar"/>
        </w:rPr>
        <w:t>万元。</w:t>
      </w:r>
    </w:p>
    <w:p w14:paraId="33F3620A">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r>
        <w:rPr>
          <w:rFonts w:hint="eastAsia" w:ascii="仿宋_GB2312" w:hAnsi="仿宋_GB2312" w:eastAsia="仿宋_GB2312" w:cs="仿宋_GB2312"/>
          <w:color w:val="000000"/>
          <w:kern w:val="0"/>
          <w:sz w:val="32"/>
          <w:szCs w:val="32"/>
          <w:lang w:val="en-US" w:eastAsia="zh-CN" w:bidi="ar"/>
        </w:rPr>
        <w:t>按省市资金管理办法要求，</w:t>
      </w:r>
      <w:r>
        <w:rPr>
          <w:rFonts w:hint="eastAsia" w:ascii="仿宋_GB2312" w:hAnsi="仿宋_GB2312" w:eastAsia="仿宋_GB2312" w:cs="仿宋_GB2312"/>
          <w:b w:val="0"/>
          <w:bCs w:val="0"/>
          <w:color w:val="000000"/>
          <w:kern w:val="0"/>
          <w:sz w:val="32"/>
          <w:szCs w:val="32"/>
          <w:lang w:val="en-US" w:eastAsia="zh-CN" w:bidi="ar"/>
        </w:rPr>
        <w:t>给予</w:t>
      </w:r>
      <w:r>
        <w:rPr>
          <w:rFonts w:hint="eastAsia" w:ascii="仿宋_GB2312" w:hAnsi="仿宋_GB2312" w:eastAsia="仿宋_GB2312" w:cs="仿宋_GB2312"/>
          <w:color w:val="000000"/>
          <w:kern w:val="0"/>
          <w:sz w:val="32"/>
          <w:szCs w:val="32"/>
          <w:lang w:val="en-US" w:eastAsia="zh-CN" w:bidi="ar"/>
        </w:rPr>
        <w:t>业主长校镇人民政府补助资金7.92万元、灵地镇人民政府补助资金7.91万元。</w:t>
      </w:r>
    </w:p>
    <w:p w14:paraId="7604225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333333"/>
          <w:kern w:val="0"/>
          <w:sz w:val="32"/>
          <w:szCs w:val="32"/>
          <w:shd w:val="clear" w:color="auto" w:fill="FFFFFF"/>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（三）等级客运站点运营</w:t>
      </w:r>
    </w:p>
    <w:p w14:paraId="7A199910">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color w:val="000000"/>
          <w:kern w:val="0"/>
          <w:sz w:val="32"/>
          <w:szCs w:val="32"/>
          <w:lang w:val="en-US" w:eastAsia="zh-CN" w:bidi="ar"/>
        </w:rPr>
        <w:t>全县1个二级以上客运站（清流汽车站）营运，省市下达补助资金</w:t>
      </w:r>
      <w:r>
        <w:rPr>
          <w:rFonts w:hint="eastAsia" w:ascii="国标仿宋-GB/T 2312" w:hAnsi="国标仿宋-GB/T 2312" w:eastAsia="国标仿宋-GB/T 2312" w:cs="国标仿宋-GB/T 2312"/>
          <w:b w:val="0"/>
          <w:bCs w:val="0"/>
          <w:color w:val="auto"/>
          <w:kern w:val="0"/>
          <w:sz w:val="32"/>
          <w:szCs w:val="32"/>
          <w:lang w:val="en-US" w:eastAsia="zh-CN" w:bidi="ar"/>
        </w:rPr>
        <w:t>48.39</w:t>
      </w:r>
      <w:r>
        <w:rPr>
          <w:rFonts w:hint="eastAsia" w:ascii="仿宋_GB2312" w:hAnsi="仿宋_GB2312" w:eastAsia="仿宋_GB2312" w:cs="仿宋_GB2312"/>
          <w:color w:val="000000"/>
          <w:kern w:val="0"/>
          <w:sz w:val="32"/>
          <w:szCs w:val="32"/>
          <w:lang w:val="en-US" w:eastAsia="zh-CN" w:bidi="ar"/>
        </w:rPr>
        <w:t>万元/站资金补助。</w:t>
      </w:r>
    </w:p>
    <w:p w14:paraId="557E3635">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r>
        <w:rPr>
          <w:rFonts w:hint="eastAsia" w:ascii="仿宋_GB2312" w:hAnsi="仿宋_GB2312" w:eastAsia="仿宋_GB2312" w:cs="仿宋_GB2312"/>
          <w:color w:val="000000"/>
          <w:kern w:val="0"/>
          <w:sz w:val="32"/>
          <w:szCs w:val="32"/>
          <w:lang w:val="en-US" w:eastAsia="zh-CN" w:bidi="ar"/>
        </w:rPr>
        <w:t>按省市资金管理办法要求，给予清流汽车站等级客运站补助资金</w:t>
      </w:r>
      <w:r>
        <w:rPr>
          <w:rFonts w:hint="eastAsia" w:ascii="国标仿宋-GB/T 2312" w:hAnsi="国标仿宋-GB/T 2312" w:eastAsia="国标仿宋-GB/T 2312" w:cs="国标仿宋-GB/T 2312"/>
          <w:b w:val="0"/>
          <w:bCs w:val="0"/>
          <w:color w:val="auto"/>
          <w:kern w:val="0"/>
          <w:sz w:val="32"/>
          <w:szCs w:val="32"/>
          <w:lang w:val="en-US" w:eastAsia="zh-CN" w:bidi="ar"/>
        </w:rPr>
        <w:t>48.39</w:t>
      </w:r>
      <w:r>
        <w:rPr>
          <w:rFonts w:hint="eastAsia" w:ascii="仿宋_GB2312" w:hAnsi="仿宋_GB2312" w:eastAsia="仿宋_GB2312" w:cs="仿宋_GB2312"/>
          <w:color w:val="000000"/>
          <w:kern w:val="0"/>
          <w:sz w:val="32"/>
          <w:szCs w:val="32"/>
          <w:lang w:val="en-US" w:eastAsia="zh-CN" w:bidi="ar"/>
        </w:rPr>
        <w:t>万元。</w:t>
      </w:r>
    </w:p>
    <w:p w14:paraId="4333853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333333"/>
          <w:kern w:val="0"/>
          <w:sz w:val="32"/>
          <w:szCs w:val="32"/>
          <w:shd w:val="clear" w:color="auto" w:fill="FFFFFF"/>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（四）城市新能源公交车营运</w:t>
      </w:r>
    </w:p>
    <w:p w14:paraId="4C4C69DF">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b w:val="0"/>
          <w:bCs w:val="0"/>
          <w:color w:val="000000"/>
          <w:kern w:val="0"/>
          <w:sz w:val="32"/>
          <w:szCs w:val="32"/>
          <w:lang w:val="en-US" w:eastAsia="zh-CN" w:bidi="ar"/>
        </w:rPr>
        <w:t>全县1家公交车营运企业（</w:t>
      </w:r>
      <w:r>
        <w:rPr>
          <w:rFonts w:hint="eastAsia" w:ascii="仿宋_GB2312" w:hAnsi="仿宋_GB2312" w:eastAsia="仿宋_GB2312" w:cs="仿宋_GB2312"/>
          <w:color w:val="000000"/>
          <w:kern w:val="0"/>
          <w:sz w:val="32"/>
          <w:szCs w:val="32"/>
          <w:lang w:val="en-US" w:eastAsia="zh-CN" w:bidi="ar"/>
        </w:rPr>
        <w:t>清流县闽通公共交通有限公司</w:t>
      </w:r>
      <w:r>
        <w:rPr>
          <w:rFonts w:hint="eastAsia" w:ascii="仿宋_GB2312" w:hAnsi="仿宋_GB2312" w:eastAsia="仿宋_GB2312" w:cs="仿宋_GB2312"/>
          <w:b w:val="0"/>
          <w:bCs w:val="0"/>
          <w:color w:val="000000"/>
          <w:kern w:val="0"/>
          <w:sz w:val="32"/>
          <w:szCs w:val="32"/>
          <w:lang w:val="en-US" w:eastAsia="zh-CN" w:bidi="ar"/>
        </w:rPr>
        <w:t>）营运，</w:t>
      </w:r>
      <w:r>
        <w:rPr>
          <w:rFonts w:hint="eastAsia" w:ascii="仿宋_GB2312" w:hAnsi="仿宋_GB2312" w:eastAsia="仿宋_GB2312" w:cs="仿宋_GB2312"/>
          <w:color w:val="000000"/>
          <w:kern w:val="0"/>
          <w:sz w:val="32"/>
          <w:szCs w:val="32"/>
          <w:lang w:val="en-US" w:eastAsia="zh-CN" w:bidi="ar"/>
        </w:rPr>
        <w:t>省市下达补助资金</w:t>
      </w:r>
      <w:r>
        <w:rPr>
          <w:rFonts w:hint="eastAsia" w:ascii="国标仿宋-GB/T 2312" w:hAnsi="国标仿宋-GB/T 2312" w:eastAsia="国标仿宋-GB/T 2312" w:cs="国标仿宋-GB/T 2312"/>
          <w:b w:val="0"/>
          <w:bCs w:val="0"/>
          <w:color w:val="auto"/>
          <w:kern w:val="0"/>
          <w:sz w:val="32"/>
          <w:szCs w:val="32"/>
          <w:lang w:val="en-US" w:eastAsia="zh-CN" w:bidi="ar"/>
        </w:rPr>
        <w:t>41.96</w:t>
      </w:r>
      <w:r>
        <w:rPr>
          <w:rFonts w:hint="eastAsia" w:ascii="仿宋_GB2312" w:hAnsi="仿宋_GB2312" w:eastAsia="仿宋_GB2312" w:cs="仿宋_GB2312"/>
          <w:color w:val="000000"/>
          <w:kern w:val="0"/>
          <w:sz w:val="32"/>
          <w:szCs w:val="32"/>
          <w:lang w:val="en-US" w:eastAsia="zh-CN" w:bidi="ar"/>
        </w:rPr>
        <w:t>万元。</w:t>
      </w:r>
    </w:p>
    <w:p w14:paraId="01B82E4E">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r>
        <w:rPr>
          <w:rFonts w:hint="eastAsia" w:ascii="仿宋_GB2312" w:hAnsi="仿宋_GB2312" w:eastAsia="仿宋_GB2312" w:cs="仿宋_GB2312"/>
          <w:color w:val="000000"/>
          <w:kern w:val="0"/>
          <w:sz w:val="32"/>
          <w:szCs w:val="32"/>
          <w:lang w:val="en-US" w:eastAsia="zh-CN" w:bidi="ar"/>
        </w:rPr>
        <w:t>按省市资金管理办法要求，给予清流县闽通公共交通有限公司补助资金</w:t>
      </w:r>
      <w:r>
        <w:rPr>
          <w:rFonts w:hint="eastAsia" w:ascii="国标仿宋-GB/T 2312" w:hAnsi="国标仿宋-GB/T 2312" w:eastAsia="国标仿宋-GB/T 2312" w:cs="国标仿宋-GB/T 2312"/>
          <w:b w:val="0"/>
          <w:bCs w:val="0"/>
          <w:color w:val="auto"/>
          <w:kern w:val="0"/>
          <w:sz w:val="32"/>
          <w:szCs w:val="32"/>
          <w:lang w:val="en-US" w:eastAsia="zh-CN" w:bidi="ar"/>
        </w:rPr>
        <w:t>41.96</w:t>
      </w:r>
      <w:r>
        <w:rPr>
          <w:rFonts w:hint="eastAsia" w:ascii="仿宋_GB2312" w:hAnsi="仿宋_GB2312" w:eastAsia="仿宋_GB2312" w:cs="仿宋_GB2312"/>
          <w:color w:val="000000"/>
          <w:kern w:val="0"/>
          <w:sz w:val="32"/>
          <w:szCs w:val="32"/>
          <w:lang w:val="en-US" w:eastAsia="zh-CN" w:bidi="ar"/>
        </w:rPr>
        <w:t>万元。</w:t>
      </w:r>
    </w:p>
    <w:p w14:paraId="3F0CA2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333333"/>
          <w:kern w:val="0"/>
          <w:sz w:val="32"/>
          <w:szCs w:val="32"/>
          <w:shd w:val="clear" w:color="auto" w:fill="FFFFFF"/>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（五）出租车电动化</w:t>
      </w:r>
    </w:p>
    <w:p w14:paraId="4AEED689">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b w:val="0"/>
          <w:bCs w:val="0"/>
          <w:color w:val="000000"/>
          <w:kern w:val="0"/>
          <w:sz w:val="32"/>
          <w:szCs w:val="32"/>
          <w:lang w:val="en-US" w:eastAsia="zh-CN" w:bidi="ar"/>
        </w:rPr>
        <w:t>全县1家出租车营运企业（</w:t>
      </w:r>
      <w:r>
        <w:rPr>
          <w:rFonts w:hint="eastAsia" w:ascii="仿宋_GB2312" w:hAnsi="仿宋_GB2312" w:eastAsia="仿宋_GB2312" w:cs="仿宋_GB2312"/>
          <w:color w:val="000000"/>
          <w:kern w:val="0"/>
          <w:sz w:val="32"/>
          <w:szCs w:val="32"/>
          <w:lang w:val="en-US" w:eastAsia="zh-CN" w:bidi="ar"/>
        </w:rPr>
        <w:t>清流县闽通公共交通有限公司</w:t>
      </w:r>
      <w:r>
        <w:rPr>
          <w:rFonts w:hint="eastAsia" w:ascii="仿宋_GB2312" w:hAnsi="仿宋_GB2312" w:eastAsia="仿宋_GB2312" w:cs="仿宋_GB2312"/>
          <w:b w:val="0"/>
          <w:bCs w:val="0"/>
          <w:color w:val="000000"/>
          <w:kern w:val="0"/>
          <w:sz w:val="32"/>
          <w:szCs w:val="32"/>
          <w:lang w:val="en-US" w:eastAsia="zh-CN" w:bidi="ar"/>
        </w:rPr>
        <w:t>）营运，</w:t>
      </w:r>
      <w:r>
        <w:rPr>
          <w:rFonts w:hint="eastAsia" w:ascii="仿宋_GB2312" w:hAnsi="仿宋_GB2312" w:eastAsia="仿宋_GB2312" w:cs="仿宋_GB2312"/>
          <w:color w:val="000000"/>
          <w:kern w:val="0"/>
          <w:sz w:val="32"/>
          <w:szCs w:val="32"/>
          <w:lang w:val="en-US" w:eastAsia="zh-CN" w:bidi="ar"/>
        </w:rPr>
        <w:t>省市下达补助资金</w:t>
      </w:r>
      <w:r>
        <w:rPr>
          <w:rFonts w:hint="eastAsia" w:ascii="国标仿宋-GB/T 2312" w:hAnsi="国标仿宋-GB/T 2312" w:eastAsia="国标仿宋-GB/T 2312" w:cs="国标仿宋-GB/T 2312"/>
          <w:b w:val="0"/>
          <w:bCs w:val="0"/>
          <w:color w:val="auto"/>
          <w:kern w:val="0"/>
          <w:sz w:val="32"/>
          <w:szCs w:val="32"/>
          <w:lang w:val="en-US" w:eastAsia="zh-CN" w:bidi="ar"/>
        </w:rPr>
        <w:t>12.82</w:t>
      </w:r>
      <w:r>
        <w:rPr>
          <w:rFonts w:hint="eastAsia" w:ascii="仿宋_GB2312" w:hAnsi="仿宋_GB2312" w:eastAsia="仿宋_GB2312" w:cs="仿宋_GB2312"/>
          <w:color w:val="000000"/>
          <w:kern w:val="0"/>
          <w:sz w:val="32"/>
          <w:szCs w:val="32"/>
          <w:lang w:val="en-US" w:eastAsia="zh-CN" w:bidi="ar"/>
        </w:rPr>
        <w:t>万元。</w:t>
      </w:r>
    </w:p>
    <w:p w14:paraId="79752085">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r>
        <w:rPr>
          <w:rFonts w:hint="eastAsia" w:ascii="仿宋_GB2312" w:hAnsi="仿宋_GB2312" w:eastAsia="仿宋_GB2312" w:cs="仿宋_GB2312"/>
          <w:color w:val="000000"/>
          <w:kern w:val="0"/>
          <w:sz w:val="32"/>
          <w:szCs w:val="32"/>
          <w:lang w:val="en-US" w:eastAsia="zh-CN" w:bidi="ar"/>
        </w:rPr>
        <w:t>按省市资金管理办法要求，给予清流县闽通公共交通有限公司补助资金</w:t>
      </w:r>
      <w:r>
        <w:rPr>
          <w:rFonts w:hint="eastAsia" w:ascii="国标仿宋-GB/T 2312" w:hAnsi="国标仿宋-GB/T 2312" w:eastAsia="国标仿宋-GB/T 2312" w:cs="国标仿宋-GB/T 2312"/>
          <w:b w:val="0"/>
          <w:bCs w:val="0"/>
          <w:color w:val="auto"/>
          <w:kern w:val="0"/>
          <w:sz w:val="32"/>
          <w:szCs w:val="32"/>
          <w:lang w:val="en-US" w:eastAsia="zh-CN" w:bidi="ar"/>
        </w:rPr>
        <w:t>12.82</w:t>
      </w:r>
      <w:r>
        <w:rPr>
          <w:rFonts w:hint="eastAsia" w:ascii="仿宋_GB2312" w:hAnsi="仿宋_GB2312" w:eastAsia="仿宋_GB2312" w:cs="仿宋_GB2312"/>
          <w:color w:val="000000"/>
          <w:kern w:val="0"/>
          <w:sz w:val="32"/>
          <w:szCs w:val="32"/>
          <w:lang w:val="en-US" w:eastAsia="zh-CN" w:bidi="ar"/>
        </w:rPr>
        <w:t>万元。</w:t>
      </w:r>
    </w:p>
    <w:p w14:paraId="7C12B6B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333333"/>
          <w:kern w:val="0"/>
          <w:sz w:val="32"/>
          <w:szCs w:val="32"/>
          <w:shd w:val="clear" w:color="auto" w:fill="FFFFFF"/>
          <w:lang w:val="en-US" w:eastAsia="zh-CN" w:bidi="ar"/>
        </w:rPr>
      </w:pPr>
      <w:r>
        <w:rPr>
          <w:rFonts w:hint="eastAsia" w:ascii="楷体_GB2312" w:hAnsi="楷体_GB2312" w:eastAsia="楷体_GB2312" w:cs="楷体_GB2312"/>
          <w:b/>
          <w:bCs/>
          <w:color w:val="333333"/>
          <w:kern w:val="0"/>
          <w:sz w:val="32"/>
          <w:szCs w:val="32"/>
          <w:shd w:val="clear" w:color="auto" w:fill="FFFFFF"/>
          <w:lang w:val="en-US" w:eastAsia="zh-CN" w:bidi="ar"/>
        </w:rPr>
        <w:t>（六）岛际和农村水路客运</w:t>
      </w:r>
    </w:p>
    <w:p w14:paraId="3109A232">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lang w:val="en-US" w:eastAsia="zh-CN" w:bidi="ar"/>
        </w:rPr>
        <w:t>2025年度补助资金情况。</w:t>
      </w:r>
      <w:r>
        <w:rPr>
          <w:rFonts w:hint="eastAsia" w:ascii="仿宋_GB2312" w:hAnsi="仿宋_GB2312" w:eastAsia="仿宋_GB2312" w:cs="仿宋_GB2312"/>
          <w:color w:val="000000"/>
          <w:kern w:val="0"/>
          <w:sz w:val="32"/>
          <w:szCs w:val="32"/>
          <w:lang w:val="en-US" w:eastAsia="zh-CN" w:bidi="ar"/>
        </w:rPr>
        <w:t>省市下达补助资金67.13万元。</w:t>
      </w:r>
    </w:p>
    <w:p w14:paraId="10D9772D">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分配情况。</w:t>
      </w:r>
    </w:p>
    <w:p w14:paraId="7A34BBD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1.公司化运营管理补贴</w:t>
      </w:r>
    </w:p>
    <w:p w14:paraId="15D4170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客运船舶由清流县顺风水路客运有限公司实现公司化管理，佐证材料有公司相关制度、相应的办公场所40平方米左右。根据《三明市农村道路客运和城市交通发展奖励涨价补贴资金使用管理实施细则》（明交规〔2024〕2号）文件精神，公司化运营每年给予补助不超过5万元；给予清流县顺风水路有限公司补贴5万元。</w:t>
      </w:r>
    </w:p>
    <w:p w14:paraId="27A45A79">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2.2025年度剩余资金安排</w:t>
      </w:r>
    </w:p>
    <w:p w14:paraId="2960EE1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2025年度共分配资金67.13万元，扣除公司化运营管理补贴5万元，剩余62.13万元。其中20万元拟用于建设水上搜救站点，42.13万元拟用于建设龙津渡口和嵩口渡口。</w:t>
      </w:r>
    </w:p>
    <w:p w14:paraId="57B4BE5A">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0073F677">
      <w:pPr>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32"/>
          <w:lang w:val="en-US" w:eastAsia="zh-CN"/>
        </w:rPr>
      </w:pPr>
    </w:p>
    <w:p w14:paraId="639566D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清流县交通运输局</w:t>
      </w:r>
    </w:p>
    <w:p w14:paraId="43C699F8">
      <w:pPr>
        <w:keepNext w:val="0"/>
        <w:keepLines w:val="0"/>
        <w:pageBreakBefore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49F73F45">
      <w:pPr>
        <w:bidi w:val="0"/>
        <w:rPr>
          <w:rFonts w:hint="eastAsia"/>
          <w:lang w:val="en-US" w:eastAsia="zh-CN"/>
        </w:rPr>
      </w:pPr>
    </w:p>
    <w:p w14:paraId="1D402997">
      <w:pPr>
        <w:bidi w:val="0"/>
        <w:rPr>
          <w:rFonts w:hint="eastAsia"/>
          <w:lang w:val="en-US" w:eastAsia="zh-CN"/>
        </w:rPr>
      </w:pPr>
    </w:p>
    <w:p w14:paraId="47B05D74">
      <w:pPr>
        <w:bidi w:val="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NWE3Y2VlMzIwNzMyMjQ2ZDdjNDEyZDBjZDc3OTUifQ=="/>
  </w:docVars>
  <w:rsids>
    <w:rsidRoot w:val="02E45FCD"/>
    <w:rsid w:val="00337586"/>
    <w:rsid w:val="02E45FCD"/>
    <w:rsid w:val="05D7202B"/>
    <w:rsid w:val="0B763970"/>
    <w:rsid w:val="0BD46DAA"/>
    <w:rsid w:val="0CFD51A3"/>
    <w:rsid w:val="0D40588F"/>
    <w:rsid w:val="0DD878C3"/>
    <w:rsid w:val="0E27515D"/>
    <w:rsid w:val="123FB0AC"/>
    <w:rsid w:val="12BB2056"/>
    <w:rsid w:val="164B3815"/>
    <w:rsid w:val="1B067027"/>
    <w:rsid w:val="1B7B7863"/>
    <w:rsid w:val="1EFB9C23"/>
    <w:rsid w:val="1F350563"/>
    <w:rsid w:val="1FF48CEB"/>
    <w:rsid w:val="1FFADF74"/>
    <w:rsid w:val="233B6E13"/>
    <w:rsid w:val="27A3191F"/>
    <w:rsid w:val="27B6BBCA"/>
    <w:rsid w:val="2E7D6405"/>
    <w:rsid w:val="2EA3DDF6"/>
    <w:rsid w:val="309612E7"/>
    <w:rsid w:val="35D50169"/>
    <w:rsid w:val="35FF2E3E"/>
    <w:rsid w:val="361A45B2"/>
    <w:rsid w:val="381B61DD"/>
    <w:rsid w:val="3A3E272A"/>
    <w:rsid w:val="3A557B1D"/>
    <w:rsid w:val="3EFE9372"/>
    <w:rsid w:val="3FBDC9E6"/>
    <w:rsid w:val="3FEBE70F"/>
    <w:rsid w:val="44E11F13"/>
    <w:rsid w:val="47476185"/>
    <w:rsid w:val="49D00F6E"/>
    <w:rsid w:val="4DC27B02"/>
    <w:rsid w:val="4E0F0B26"/>
    <w:rsid w:val="4ECB151D"/>
    <w:rsid w:val="50137E07"/>
    <w:rsid w:val="523A78CD"/>
    <w:rsid w:val="552C5BF2"/>
    <w:rsid w:val="55F816C5"/>
    <w:rsid w:val="58D82053"/>
    <w:rsid w:val="5AF6717E"/>
    <w:rsid w:val="5B7E8C4D"/>
    <w:rsid w:val="5DEA640E"/>
    <w:rsid w:val="5DED1ED3"/>
    <w:rsid w:val="5E377169"/>
    <w:rsid w:val="5F672407"/>
    <w:rsid w:val="5FE69278"/>
    <w:rsid w:val="5FF7E3B1"/>
    <w:rsid w:val="5FFF4A51"/>
    <w:rsid w:val="614909B6"/>
    <w:rsid w:val="64072BF6"/>
    <w:rsid w:val="66FD041D"/>
    <w:rsid w:val="67FDFE14"/>
    <w:rsid w:val="685C02B2"/>
    <w:rsid w:val="6AF6D94B"/>
    <w:rsid w:val="6CBF0B26"/>
    <w:rsid w:val="6FFF42DC"/>
    <w:rsid w:val="721B3607"/>
    <w:rsid w:val="75779659"/>
    <w:rsid w:val="75E33C54"/>
    <w:rsid w:val="77B67B0C"/>
    <w:rsid w:val="77FEF96D"/>
    <w:rsid w:val="79505C64"/>
    <w:rsid w:val="79F37F26"/>
    <w:rsid w:val="7A030ACB"/>
    <w:rsid w:val="7A7B2887"/>
    <w:rsid w:val="7BAFD916"/>
    <w:rsid w:val="7CFE2030"/>
    <w:rsid w:val="7F1C045E"/>
    <w:rsid w:val="7F3F2E70"/>
    <w:rsid w:val="7F59BFF2"/>
    <w:rsid w:val="7F7DA72C"/>
    <w:rsid w:val="7FABDD37"/>
    <w:rsid w:val="7FB15F3A"/>
    <w:rsid w:val="7FE7A48C"/>
    <w:rsid w:val="7FF7D2A6"/>
    <w:rsid w:val="9D77892D"/>
    <w:rsid w:val="9ECFFA87"/>
    <w:rsid w:val="B3E57550"/>
    <w:rsid w:val="B7AF62DC"/>
    <w:rsid w:val="BDDFED7E"/>
    <w:rsid w:val="BDFF2DC7"/>
    <w:rsid w:val="BEF6C87B"/>
    <w:rsid w:val="BFDB4316"/>
    <w:rsid w:val="BFDFF3D3"/>
    <w:rsid w:val="C4BBDA22"/>
    <w:rsid w:val="CBBB1614"/>
    <w:rsid w:val="D7F91E5B"/>
    <w:rsid w:val="DE213CAF"/>
    <w:rsid w:val="DEF7DDB9"/>
    <w:rsid w:val="DF832F80"/>
    <w:rsid w:val="EADB5337"/>
    <w:rsid w:val="EBEFF306"/>
    <w:rsid w:val="ECBB4680"/>
    <w:rsid w:val="EFF59634"/>
    <w:rsid w:val="F6FF3DB7"/>
    <w:rsid w:val="F77E5E41"/>
    <w:rsid w:val="F77F57CB"/>
    <w:rsid w:val="F7EFE8F0"/>
    <w:rsid w:val="F87FABB6"/>
    <w:rsid w:val="FA79535A"/>
    <w:rsid w:val="FAF645A0"/>
    <w:rsid w:val="FB63C8FE"/>
    <w:rsid w:val="FBDFDFD5"/>
    <w:rsid w:val="FBF82A74"/>
    <w:rsid w:val="FBFDF315"/>
    <w:rsid w:val="FCFFC41C"/>
    <w:rsid w:val="FEED9524"/>
    <w:rsid w:val="FF777129"/>
    <w:rsid w:val="FFBFF694"/>
    <w:rsid w:val="FFFFD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b/>
      <w:bCs/>
      <w:sz w:val="44"/>
    </w:rPr>
  </w:style>
  <w:style w:type="paragraph" w:styleId="3">
    <w:name w:val="Body Text Indent"/>
    <w:basedOn w:val="1"/>
    <w:qFormat/>
    <w:uiPriority w:val="0"/>
    <w:pPr>
      <w:spacing w:after="120"/>
      <w:ind w:left="420"/>
      <w:jc w:val="left"/>
    </w:pPr>
    <w:rPr>
      <w:rFonts w:eastAsia="仿宋_GB2312"/>
      <w:sz w:val="32"/>
    </w:rPr>
  </w:style>
  <w:style w:type="paragraph" w:styleId="4">
    <w:name w:val="Body Text First Indent 2"/>
    <w:basedOn w:val="3"/>
    <w:next w:val="2"/>
    <w:qFormat/>
    <w:uiPriority w:val="0"/>
    <w:pPr>
      <w:ind w:leftChars="0" w:firstLine="420" w:firstLineChars="200"/>
      <w:jc w:val="left"/>
    </w:pPr>
    <w:rPr>
      <w:rFonts w:ascii="Times New Roman" w:hAnsi="Times New Roman" w:eastAsia="宋体" w:cs="Times New Roman"/>
      <w:szCs w:val="24"/>
    </w:rPr>
  </w:style>
  <w:style w:type="character" w:customStyle="1" w:styleId="7">
    <w:name w:val="font11"/>
    <w:basedOn w:val="6"/>
    <w:qFormat/>
    <w:uiPriority w:val="0"/>
    <w:rPr>
      <w:rFonts w:hint="eastAsia" w:ascii="仿宋_GB2312" w:eastAsia="仿宋_GB2312" w:cs="仿宋_GB2312"/>
      <w:color w:val="000000"/>
      <w:sz w:val="31"/>
      <w:szCs w:val="31"/>
      <w:u w:val="none"/>
    </w:rPr>
  </w:style>
  <w:style w:type="character" w:customStyle="1" w:styleId="8">
    <w:name w:val="font21"/>
    <w:basedOn w:val="6"/>
    <w:qFormat/>
    <w:uiPriority w:val="0"/>
    <w:rPr>
      <w:rFonts w:hint="default" w:ascii="FZShuSong-Z01" w:hAnsi="FZShuSong-Z01" w:eastAsia="FZShuSong-Z01" w:cs="FZShuSong-Z01"/>
      <w:color w:val="000000"/>
      <w:sz w:val="31"/>
      <w:szCs w:val="3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92dd9cf5-2105-4d62-8a26-3a2221ff3739</errorID>
      <errorWord>（</errorWord>
      <group>L1_Punc</group>
      <groupName>标点问题</groupName>
      <ability>L2_Punc</ability>
      <abilityName>标点符号检查</abilityName>
      <candidateList/>
      <explain>同一形式括号套用。</explain>
      <paraID>244D991D</paraID>
      <start>178</start>
      <end>179</end>
      <status>ignored</status>
      <modifiedWord/>
      <trackRevisions>false</trackRevisions>
    </reviewItem>
    <reviewItem>
      <errorID>b64ff389-c7eb-4359-ae66-cea9b280d8f6</errorID>
      <errorWord>）</errorWord>
      <group>L1_Punc</group>
      <groupName>标点问题</groupName>
      <ability>L2_Punc</ability>
      <abilityName>标点符号检查</abilityName>
      <candidateList/>
      <explain>同一形式括号套用。</explain>
      <paraID>244D991D</paraID>
      <start>180</start>
      <end>181</end>
      <status>ignored</status>
      <modifiedWord/>
      <trackRevisions>false</trackRevisions>
    </reviewItem>
    <reviewItem>
      <errorID>e6ba4a82-e269-4f9e-ae73-3ab708dca286</errorID>
      <errorWord>清流县长</errorWord>
      <group>L1_Political</group>
      <groupName>政治性问题</groupName>
      <ability>L2_Unpolitical</ability>
      <abilityName>政治敏感错误</abilityName>
      <candidateList>
        <item>清流县县长</item>
      </candidateList>
      <explain/>
      <paraID> C4FBEE5</paraID>
      <start>0</start>
      <end>4</end>
      <status>ignored</status>
      <modifiedWord/>
      <trackRevisions>false</trackRevisions>
    </reviewItem>
    <reviewItem>
      <errorID>4ec6cdfe-3d30-469f-a45c-e4f67e9d5a71</errorID>
      <errorWord>,</errorWord>
      <group>L1_Format</group>
      <groupName>格式问题</groupName>
      <ability>L2_HalfPunc</ability>
      <abilityName>全半角检查</abilityName>
      <candidateList>
        <item>，</item>
      </candidateList>
      <explain>文本全半角错误。</explain>
      <paraID>15D41706</paraID>
      <start>27</start>
      <end>28</end>
      <status>modified</status>
      <modifiedWord>，</modifiedWord>
      <trackRevisions>false</trackRevisions>
    </reviewItem>
    <reviewItem>
      <errorID>12d7dbb2-7cf9-4774-922f-1a34e0b6d9f7</errorID>
      <errorWord>（2024）2号</errorWord>
      <group>L1_Knowledge</group>
      <groupName>知识性问题</groupName>
      <ability>L2_Knowledge</ability>
      <abilityName>其他知识</abilityName>
      <candidateList>
        <item>〔2024〕2号</item>
      </candidateList>
      <explain>发文字号格式错误。</explain>
      <paraID>15D41706</paraID>
      <start>95</start>
      <end>103</end>
      <status>modified</status>
      <modifiedWord>〔2024〕2号</modifiedWord>
      <trackRevisions>false</trackRevisions>
    </reviewItem>
  </reviewItems>
  <config/>
</contractReview>
</file>

<file path=customXml/itemProps1.xml><?xml version="1.0" encoding="utf-8"?>
<ds:datastoreItem xmlns:ds="http://schemas.openxmlformats.org/officeDocument/2006/customXml" ds:itemID="{5664c948-625d-4bc2-af99-258be164583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1258</Words>
  <Characters>1435</Characters>
  <Lines>0</Lines>
  <Paragraphs>0</Paragraphs>
  <TotalTime>3</TotalTime>
  <ScaleCrop>false</ScaleCrop>
  <LinksUpToDate>false</LinksUpToDate>
  <CharactersWithSpaces>1459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2024-04-09T18:56:00Z</dcterms:created>
  <dc:creator>DELL69</dc:creator>
  <cp:lastModifiedBy>mizao</cp:lastModifiedBy>
  <dcterms:modified xsi:type="dcterms:W3CDTF">2026-04-01T03:29:45Z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D6932D7BFD2F4BDD8E5FAC2D300AC226_13</vt:lpwstr>
  </property>
  <property fmtid="{D5CDD505-2E9C-101B-9397-08002B2CF9AE}" pid="4" name="KSOTemplateDocerSaveRecord">
    <vt:lpwstr>eyJoZGlkIjoiZjU3NTBkZDkyMWY2YzVhNzQ1NzM4NmYwNWFiNzY4MzAiLCJ1c2VySWQiOiI2MDUyNjI2MjYifQ==</vt:lpwstr>
  </property>
</Properties>
</file>