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附件</w:t>
      </w:r>
    </w:p>
    <w:p>
      <w:pPr>
        <w:spacing w:line="500" w:lineRule="exact"/>
        <w:rPr>
          <w:rFonts w:ascii="仿宋" w:hAnsi="仿宋" w:eastAsia="仿宋" w:cs="宋体"/>
          <w:kern w:val="0"/>
          <w:szCs w:val="32"/>
        </w:rPr>
      </w:pPr>
    </w:p>
    <w:p>
      <w:pPr>
        <w:spacing w:line="500" w:lineRule="exact"/>
        <w:ind w:left="320" w:leftChars="100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 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 　 雷发根等专业技术职务任职资格人员名单</w:t>
      </w:r>
    </w:p>
    <w:p>
      <w:pPr>
        <w:spacing w:line="500" w:lineRule="exact"/>
        <w:ind w:firstLine="2409" w:firstLineChars="750"/>
        <w:rPr>
          <w:rFonts w:ascii="仿宋" w:hAnsi="仿宋" w:eastAsia="仿宋"/>
          <w:b/>
          <w:szCs w:val="32"/>
        </w:rPr>
      </w:pPr>
    </w:p>
    <w:p>
      <w:pPr>
        <w:spacing w:line="500" w:lineRule="exact"/>
        <w:ind w:right="56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　　</w:t>
      </w:r>
      <w:r>
        <w:rPr>
          <w:rFonts w:hint="eastAsia" w:ascii="仿宋" w:hAnsi="仿宋" w:eastAsia="仿宋"/>
          <w:b/>
          <w:szCs w:val="32"/>
        </w:rPr>
        <w:t>　一、土建专业工程师职务任</w:t>
      </w:r>
      <w:r>
        <w:rPr>
          <w:rFonts w:hint="eastAsia" w:ascii="仿宋" w:hAnsi="仿宋" w:eastAsia="仿宋"/>
          <w:b/>
          <w:bCs/>
          <w:szCs w:val="32"/>
        </w:rPr>
        <w:t>职资格</w:t>
      </w:r>
      <w:r>
        <w:rPr>
          <w:rFonts w:hint="eastAsia" w:ascii="仿宋" w:hAnsi="仿宋" w:eastAsia="仿宋"/>
          <w:b/>
          <w:szCs w:val="32"/>
        </w:rPr>
        <w:t>(明人社〔2022〕277号)　　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清流县城市建设投资服务中心：雷发根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清流县总医院：赵超学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清流县赖坊镇村镇建设综合服务中心：沈宏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清流县投资审计中心：廖燕明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清流县建设工程质量安全站：林君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清流县土地开发整理中心：黄宇新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任职资格确认时间为2022年9月8日。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二、档案专业</w:t>
      </w:r>
      <w:r>
        <w:rPr>
          <w:rFonts w:hint="eastAsia" w:ascii="仿宋" w:hAnsi="仿宋" w:eastAsia="仿宋"/>
          <w:b/>
          <w:szCs w:val="32"/>
        </w:rPr>
        <w:t>助理馆员</w:t>
      </w:r>
      <w:r>
        <w:rPr>
          <w:rFonts w:hint="eastAsia" w:ascii="仿宋" w:hAnsi="仿宋" w:eastAsia="仿宋"/>
          <w:b/>
          <w:bCs/>
          <w:szCs w:val="32"/>
        </w:rPr>
        <w:t>职务任职资格((明人社〔2022〕288号)　　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清流县个私经济发展中心：温春红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任职资格确认时间为2022年9月24日。</w:t>
      </w:r>
    </w:p>
    <w:p>
      <w:pPr>
        <w:spacing w:line="500" w:lineRule="exact"/>
        <w:ind w:right="56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　　三、</w:t>
      </w:r>
      <w:r>
        <w:rPr>
          <w:rFonts w:hint="eastAsia" w:ascii="仿宋" w:hAnsi="仿宋" w:eastAsia="仿宋"/>
          <w:b/>
          <w:bCs/>
          <w:szCs w:val="32"/>
        </w:rPr>
        <w:t>测绘等专业</w:t>
      </w:r>
      <w:r>
        <w:rPr>
          <w:rFonts w:hint="eastAsia" w:ascii="仿宋" w:hAnsi="仿宋" w:eastAsia="仿宋"/>
          <w:b/>
          <w:szCs w:val="32"/>
        </w:rPr>
        <w:t>助理工程师职务任职资格 (明人社〔2022〕3</w:t>
      </w:r>
      <w:bookmarkStart w:id="0" w:name="_GoBack"/>
      <w:bookmarkEnd w:id="0"/>
      <w:r>
        <w:rPr>
          <w:rFonts w:hint="eastAsia" w:ascii="仿宋" w:hAnsi="仿宋" w:eastAsia="仿宋"/>
          <w:b/>
          <w:szCs w:val="32"/>
        </w:rPr>
        <w:t>25号)　　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清流县温郊自然资源所：阳膺魁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清流县矿产资源站：肖治东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清流县土地开发整理中心：魏太慧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任职资格确认时间为2022年9月30日。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　　四、林业专业</w:t>
      </w:r>
      <w:r>
        <w:rPr>
          <w:rFonts w:hint="eastAsia" w:ascii="仿宋" w:hAnsi="仿宋" w:eastAsia="仿宋"/>
          <w:b/>
          <w:szCs w:val="32"/>
        </w:rPr>
        <w:t>高级工程师</w:t>
      </w:r>
      <w:r>
        <w:rPr>
          <w:rFonts w:hint="eastAsia" w:ascii="仿宋" w:hAnsi="仿宋" w:eastAsia="仿宋"/>
          <w:b/>
          <w:bCs/>
          <w:szCs w:val="32"/>
        </w:rPr>
        <w:t>职务任职资格 (明人社</w:t>
      </w:r>
      <w:r>
        <w:rPr>
          <w:rFonts w:hint="eastAsia" w:ascii="仿宋" w:hAnsi="仿宋" w:eastAsia="仿宋"/>
          <w:b/>
          <w:szCs w:val="32"/>
        </w:rPr>
        <w:t>〔2022〕334号)　　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</w:t>
      </w:r>
      <w:r>
        <w:rPr>
          <w:rFonts w:ascii="仿宋" w:hAnsi="仿宋" w:eastAsia="仿宋"/>
          <w:szCs w:val="32"/>
        </w:rPr>
        <w:t>清流县</w:t>
      </w:r>
      <w:r>
        <w:rPr>
          <w:rFonts w:hint="eastAsia" w:ascii="仿宋" w:hAnsi="仿宋" w:eastAsia="仿宋"/>
          <w:szCs w:val="32"/>
        </w:rPr>
        <w:t>温郊林业站：梁金镛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福建省清流林业有限责任公司：廖晖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任职资格确认时间为2022年8月23日。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　　</w:t>
      </w:r>
      <w:r>
        <w:rPr>
          <w:rFonts w:hint="eastAsia" w:ascii="仿宋" w:hAnsi="仿宋" w:eastAsia="仿宋"/>
          <w:b/>
          <w:szCs w:val="32"/>
        </w:rPr>
        <w:t>五、文化系列中、初级职务任职资格 (明人社〔2022〕351号)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（一）中级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清流县第一中学：李清江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清流县文化馆：罗贞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（二）初级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清流县毛泽东旧居服务中心：易庆坚、方原、黄晞宸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任职资格确认时间为2022年12月3日。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Cs w:val="32"/>
        </w:rPr>
        <w:t>　　六、卫生系列和基层卫生系列副高级职务任职资格(明人社〔2022〕352号)　　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（一）临床副主任医师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清流县总医院：江序华、巫燕华、邹惠娟、吴琼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清流县妇幼保健院：邱红珍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（二）中医副主任医师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清流县总医院：卢志华、李根稳、马奔、巫雅宏、赵淑芳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（三）公共卫生副主任医师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清流县总医院：邹远华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清流县疾病预防控制中心 :谢满英、上官正容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（四）护理副主任护师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清流县总医院:赖雪梅、马丽英、林梅华、李秀洪、黄千秀、吴丽芬、郑海婷、王丽萍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清流县妇幼保健院：陈卓英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清流县疾病预防控制中心 :黄秀华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清流县嵩溪卫生院：陈丽珊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清流县嵩口中心卫生院：石美华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清流县长校卫生院：夏钗金</w:t>
      </w:r>
    </w:p>
    <w:p>
      <w:pPr>
        <w:spacing w:line="50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　　（五）基层临床副主任医师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清流县总医院：张初挺</w:t>
      </w:r>
    </w:p>
    <w:p>
      <w:pPr>
        <w:spacing w:line="500" w:lineRule="exact"/>
        <w:ind w:right="560" w:firstLine="640" w:firstLineChars="200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szCs w:val="32"/>
        </w:rPr>
        <w:t>任职资格确认时间为2022年11月28日。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color w:val="FF0000"/>
          <w:szCs w:val="32"/>
        </w:rPr>
        <w:t>　</w:t>
      </w:r>
      <w:r>
        <w:rPr>
          <w:rFonts w:hint="eastAsia" w:ascii="仿宋" w:hAnsi="仿宋" w:eastAsia="仿宋"/>
          <w:szCs w:val="32"/>
        </w:rPr>
        <w:t>　</w:t>
      </w:r>
    </w:p>
    <w:p>
      <w:pPr>
        <w:spacing w:line="500" w:lineRule="exact"/>
        <w:ind w:right="560"/>
        <w:rPr>
          <w:rFonts w:ascii="仿宋" w:hAnsi="仿宋" w:eastAsia="仿宋"/>
          <w:szCs w:val="32"/>
        </w:rPr>
      </w:pPr>
    </w:p>
    <w:p>
      <w:pPr>
        <w:spacing w:line="500" w:lineRule="exact"/>
        <w:ind w:right="560"/>
        <w:rPr>
          <w:rFonts w:ascii="仿宋" w:hAnsi="仿宋" w:eastAsia="仿宋"/>
          <w:spacing w:val="-2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DZkMDFlNzNhNzMwOWEyNGY2MjNiMGU5M2QyODYifQ=="/>
  </w:docVars>
  <w:rsids>
    <w:rsidRoot w:val="3BE87BE0"/>
    <w:rsid w:val="3BE8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2023-03-20T07:03:00Z</dcterms:created>
  <dc:creator>ohh</dc:creator>
  <cp:lastModifiedBy>ohh</cp:lastModifiedBy>
  <dcterms:modified xsi:type="dcterms:W3CDTF">2023-03-20T07:04:51Z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766D82F9165C440A8855483228809418</vt:lpwstr>
  </property>
</Properties>
</file>