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98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清流县农村客货邮融合发展运营奖励资金分配方案</w:t>
      </w:r>
    </w:p>
    <w:p w14:paraId="58997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</w:pPr>
    </w:p>
    <w:p w14:paraId="002641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根据《福建省农村客货邮融合发展运营奖励资金实施细则》等文件要求，结合我县客货邮融合发展工作实际开展情况，制定本资金分配方案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 w14:paraId="3F88FFD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leftChars="0" w:firstLine="640" w:firstLineChars="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资金总额 </w:t>
      </w:r>
    </w:p>
    <w:p w14:paraId="422611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2025年度首批农村客货邮融合发展运营奖励资金共计78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2738万元。（为预拨资金，最终拨付数额以市局最终决算为准）</w:t>
      </w:r>
    </w:p>
    <w:p w14:paraId="19EA1E0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leftChars="0" w:firstLine="640" w:firstLineChars="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补助对象 </w:t>
      </w:r>
    </w:p>
    <w:p w14:paraId="64C88FB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30" w:lineRule="atLeas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　　本方案的适用对象为2025年度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清流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县行政区域内从事或参与农村客货邮融合业务的邮政快递企业、客运企业、社会物流企业、参与客货邮融合发展业务的乡镇客货邮融合服务站、村级客货邮融合服务点。 </w:t>
      </w:r>
    </w:p>
    <w:p w14:paraId="2CC89F1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leftChars="0" w:firstLine="640" w:firstLineChars="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具体分配情况</w:t>
      </w:r>
    </w:p>
    <w:p w14:paraId="2B5A0764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firstLine="643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（一）村级站点建设</w:t>
      </w:r>
    </w:p>
    <w:p w14:paraId="034EF9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0" w:leftChars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全县98个村级客货邮站点基础设施由邮政清流分公司进</w:t>
      </w:r>
    </w:p>
    <w:p w14:paraId="3FC04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行建设完善，根据《清流县关于进一步推进客货邮融合发展的</w:t>
      </w:r>
    </w:p>
    <w:p w14:paraId="4D78E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工作方案》文件精神，拟按照1500元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个给予补助，分配给邮政清流分公司14.7万元。</w:t>
      </w:r>
    </w:p>
    <w:p w14:paraId="29B4648D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firstLine="643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村级站点运营补助</w:t>
      </w:r>
    </w:p>
    <w:p w14:paraId="09465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left="0" w:leftChars="0"/>
        <w:jc w:val="center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目前全县98个村级客货邮站均正常运营，根据《清流县关</w:t>
      </w:r>
    </w:p>
    <w:p w14:paraId="61A2DC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0"/>
        <w:textAlignment w:val="auto"/>
        <w:rPr>
          <w:rFonts w:hint="default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于进一步推进客货邮融合发展的工作方案》文件精神，拟按照500元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/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年给予运营补助，分配给邮政清流分公司2024年村级站点运营补助4.9万元。</w:t>
      </w:r>
    </w:p>
    <w:p w14:paraId="5586E27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leftChars="0" w:firstLine="643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（三）村级客货邮融合站点摄像头设备更新</w:t>
      </w:r>
    </w:p>
    <w:p w14:paraId="0B692D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为符合村级客货邮融合站点运营要求，我县村级客货邮站点摄像头98个由邮政清流分公司负责组织安装，目前均接入省客货邮平台并保证日常正常使用，共花费19.6万元，因我县2024年度农村客运和城市交通发展奖励涨价补贴资金分配方案已分配4.1万元用于摄像头更新，拟分配给邮政清流分公司15.5万元用于支付摄像头更新剩余费用。</w:t>
      </w:r>
    </w:p>
    <w:p w14:paraId="42739D4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line="580" w:lineRule="atLeast"/>
        <w:ind w:left="0" w:leftChars="0" w:firstLine="643" w:firstLineChars="200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（四）村级客货邮融合站点高拍仪采购</w:t>
      </w:r>
    </w:p>
    <w:p w14:paraId="213590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按照福建省交通运输厅、福建省财政厅关于印发《2025年客货邮融合运营服务品质提升工程为民办实事项目工作方案》的通知（闽交运〔2025〕12号）文件中要求：加强村级点运营数据采集汇聚，要求村级服务点配备高拍仪等智能终端设备，实现将村级客货邮服务点运营信息数据实时汇聚至省级信息平台。因此，为实现将村级客货邮服务点运营信息数据实时汇聚至省级信息平台，按照“应配尽配、实时共享”的原则，对我县需98个村级站点购置高拍仪，拟分配给邮政清流分公司20万元用于高拍仪购置，后续根据实际采购金额多退少补。</w:t>
      </w:r>
    </w:p>
    <w:p w14:paraId="2E2ACC3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321" w:firstLineChars="100"/>
        <w:jc w:val="both"/>
        <w:textAlignment w:val="auto"/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 xml:space="preserve">快递进村补助预付款    </w:t>
      </w:r>
    </w:p>
    <w:p w14:paraId="3B353B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为保证客货邮融合快递进村工作持续稳定开展，剩余资金(约23.17万元，具体以市局拨付为准)预付给邮政清流分公司，用于快递进村相关补贴支出，待年底根据实际进村件量按实结算，多退少补。(数据以各快递企业后台系统导出数据上报盖章为准)</w:t>
      </w:r>
    </w:p>
    <w:p w14:paraId="31EC20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default" w:ascii="黑体" w:hAnsi="宋体" w:eastAsia="黑体" w:cs="黑体"/>
          <w:b/>
          <w:bCs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、其他事项 </w:t>
      </w:r>
    </w:p>
    <w:p w14:paraId="361267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1.方案中涉及相关补助政策，与各级其他补助政策重复的，按就高不就低、不重复奖励原则执行。 </w:t>
      </w:r>
    </w:p>
    <w:p w14:paraId="39EC90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2.本方案所涉资金为预拨付性质，最终实际发放金额将严格依据年终考核结果核定，遵循“多退少补”原则据实结算 。 </w:t>
      </w:r>
    </w:p>
    <w:p w14:paraId="42B1B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ind w:lef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附件：清流县农村客货邮资金分配表         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</w:t>
      </w:r>
    </w:p>
    <w:p w14:paraId="54626F4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</w:t>
      </w:r>
    </w:p>
    <w:p w14:paraId="7B67AB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45FFAA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0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清流县交通运输局</w:t>
      </w:r>
    </w:p>
    <w:p w14:paraId="262551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ind w:left="0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                             2025年7月1日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D0D00"/>
    <w:multiLevelType w:val="singleLevel"/>
    <w:tmpl w:val="8D0D0D00"/>
    <w:lvl w:ilvl="0" w:tentative="0">
      <w:start w:val="1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BF58CA3B"/>
    <w:multiLevelType w:val="singleLevel"/>
    <w:tmpl w:val="BF58CA3B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FDF5011"/>
    <w:multiLevelType w:val="singleLevel"/>
    <w:tmpl w:val="5FDF501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601F7A"/>
    <w:rsid w:val="1E731769"/>
    <w:rsid w:val="2B5F3EA4"/>
    <w:rsid w:val="2FDF261B"/>
    <w:rsid w:val="357C75A9"/>
    <w:rsid w:val="3DDC1853"/>
    <w:rsid w:val="61C623CD"/>
    <w:rsid w:val="6E5042A8"/>
    <w:rsid w:val="6E9FD720"/>
    <w:rsid w:val="7753082E"/>
    <w:rsid w:val="7F3EC45D"/>
    <w:rsid w:val="BF7F140A"/>
    <w:rsid w:val="DAD7B23E"/>
    <w:rsid w:val="DFDFC6CD"/>
    <w:rsid w:val="EFEDFB1F"/>
    <w:rsid w:val="EFFC25E9"/>
    <w:rsid w:val="FFFD86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1077</Words>
  <Characters>1136</Characters>
  <Lines>0</Lines>
  <Paragraphs>0</Paragraphs>
  <TotalTime>4</TotalTime>
  <ScaleCrop>false</ScaleCrop>
  <LinksUpToDate>false</LinksUpToDate>
  <CharactersWithSpaces>1259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2025-06-22T02:33:00Z</dcterms:created>
  <dc:creator>huawei</dc:creator>
  <cp:lastModifiedBy>七夜之空</cp:lastModifiedBy>
  <cp:lastPrinted>2025-10-14T00:11:25Z</cp:lastPrinted>
  <dcterms:modified xsi:type="dcterms:W3CDTF">2025-10-14T00:12:32Z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266CD88BB7C4413CA0944B10EF5D3164_13</vt:lpwstr>
  </property>
  <property fmtid="{D5CDD505-2E9C-101B-9397-08002B2CF9AE}" pid="4" name="KSOTemplateDocerSaveRecord">
    <vt:lpwstr>eyJoZGlkIjoiODBkZDFkZDlkYWE0NWYxNTZlNjBiZGI0YWFmNDNlZTIiLCJ1c2VySWQiOiIxMzQ0MzQwOSJ9</vt:lpwstr>
  </property>
</Properties>
</file>