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F12FB">
      <w:pPr>
        <w:spacing w:before="101" w:line="224" w:lineRule="auto"/>
        <w:ind w:left="1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附件2</w:t>
      </w:r>
    </w:p>
    <w:p w14:paraId="15867B95">
      <w:pPr>
        <w:spacing w:before="198" w:line="219" w:lineRule="auto"/>
        <w:ind w:left="205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三明市传统风貌建筑名录申请表</w:t>
      </w:r>
    </w:p>
    <w:p w14:paraId="1ABFB33A">
      <w:pPr>
        <w:spacing w:before="159"/>
      </w:pPr>
    </w:p>
    <w:tbl>
      <w:tblPr>
        <w:tblStyle w:val="6"/>
        <w:tblW w:w="9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2327"/>
        <w:gridCol w:w="939"/>
        <w:gridCol w:w="619"/>
        <w:gridCol w:w="1079"/>
        <w:gridCol w:w="2322"/>
      </w:tblGrid>
      <w:tr w14:paraId="03417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63" w:type="dxa"/>
            <w:vAlign w:val="top"/>
          </w:tcPr>
          <w:p w14:paraId="6EDE2ED0">
            <w:pPr>
              <w:pStyle w:val="5"/>
              <w:spacing w:before="163" w:line="219" w:lineRule="auto"/>
              <w:ind w:left="184"/>
            </w:pPr>
            <w:r>
              <w:rPr>
                <w:spacing w:val="-2"/>
              </w:rPr>
              <w:t>建筑名称及门牌</w:t>
            </w:r>
          </w:p>
        </w:tc>
        <w:tc>
          <w:tcPr>
            <w:tcW w:w="3266" w:type="dxa"/>
            <w:gridSpan w:val="2"/>
            <w:vAlign w:val="top"/>
          </w:tcPr>
          <w:p w14:paraId="574D3A78">
            <w:pPr>
              <w:pStyle w:val="5"/>
              <w:spacing w:before="163" w:line="219" w:lineRule="auto"/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邓氏宗祠</w:t>
            </w:r>
          </w:p>
        </w:tc>
        <w:tc>
          <w:tcPr>
            <w:tcW w:w="1698" w:type="dxa"/>
            <w:gridSpan w:val="2"/>
            <w:vAlign w:val="top"/>
          </w:tcPr>
          <w:p w14:paraId="04E809B9">
            <w:pPr>
              <w:pStyle w:val="5"/>
              <w:spacing w:before="163" w:line="219" w:lineRule="auto"/>
              <w:ind w:left="445"/>
            </w:pPr>
            <w:r>
              <w:rPr>
                <w:spacing w:val="2"/>
              </w:rPr>
              <w:t>建成年代</w:t>
            </w:r>
          </w:p>
        </w:tc>
        <w:tc>
          <w:tcPr>
            <w:tcW w:w="2322" w:type="dxa"/>
            <w:vAlign w:val="top"/>
          </w:tcPr>
          <w:p w14:paraId="0E034E18">
            <w:pPr>
              <w:pStyle w:val="5"/>
              <w:spacing w:before="163" w:line="219" w:lineRule="auto"/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清代</w:t>
            </w:r>
          </w:p>
        </w:tc>
      </w:tr>
      <w:tr w14:paraId="4FDE1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</w:trPr>
        <w:tc>
          <w:tcPr>
            <w:tcW w:w="1863" w:type="dxa"/>
            <w:vAlign w:val="top"/>
          </w:tcPr>
          <w:p w14:paraId="0482966D">
            <w:pPr>
              <w:spacing w:line="261" w:lineRule="auto"/>
              <w:rPr>
                <w:rFonts w:ascii="Arial"/>
                <w:sz w:val="21"/>
              </w:rPr>
            </w:pPr>
          </w:p>
          <w:p w14:paraId="09BB3557">
            <w:pPr>
              <w:spacing w:line="261" w:lineRule="auto"/>
              <w:rPr>
                <w:rFonts w:ascii="Arial"/>
                <w:sz w:val="21"/>
              </w:rPr>
            </w:pPr>
          </w:p>
          <w:p w14:paraId="1CDDA0D6">
            <w:pPr>
              <w:spacing w:line="261" w:lineRule="auto"/>
              <w:rPr>
                <w:rFonts w:ascii="Arial"/>
                <w:sz w:val="21"/>
              </w:rPr>
            </w:pPr>
          </w:p>
          <w:p w14:paraId="5D4751A1">
            <w:pPr>
              <w:spacing w:line="261" w:lineRule="auto"/>
              <w:rPr>
                <w:rFonts w:ascii="Arial"/>
                <w:sz w:val="21"/>
              </w:rPr>
            </w:pPr>
          </w:p>
          <w:p w14:paraId="2D9893C4">
            <w:pPr>
              <w:spacing w:line="261" w:lineRule="auto"/>
              <w:rPr>
                <w:rFonts w:ascii="Arial"/>
                <w:sz w:val="21"/>
              </w:rPr>
            </w:pPr>
          </w:p>
          <w:p w14:paraId="3546415B">
            <w:pPr>
              <w:spacing w:line="261" w:lineRule="auto"/>
              <w:rPr>
                <w:rFonts w:ascii="Arial"/>
                <w:sz w:val="21"/>
              </w:rPr>
            </w:pPr>
          </w:p>
          <w:p w14:paraId="586970A6">
            <w:pPr>
              <w:spacing w:line="261" w:lineRule="auto"/>
              <w:rPr>
                <w:rFonts w:ascii="Arial"/>
                <w:sz w:val="21"/>
              </w:rPr>
            </w:pPr>
          </w:p>
          <w:p w14:paraId="7D98D5B4">
            <w:pPr>
              <w:spacing w:line="261" w:lineRule="auto"/>
              <w:rPr>
                <w:rFonts w:ascii="Arial"/>
                <w:sz w:val="21"/>
              </w:rPr>
            </w:pPr>
          </w:p>
          <w:p w14:paraId="6258B8A9">
            <w:pPr>
              <w:pStyle w:val="5"/>
              <w:spacing w:before="68" w:line="219" w:lineRule="auto"/>
              <w:ind w:left="504"/>
            </w:pPr>
            <w:r>
              <w:rPr>
                <w:spacing w:val="4"/>
              </w:rPr>
              <w:t>建筑类别</w:t>
            </w:r>
          </w:p>
        </w:tc>
        <w:tc>
          <w:tcPr>
            <w:tcW w:w="7286" w:type="dxa"/>
            <w:gridSpan w:val="5"/>
            <w:vAlign w:val="top"/>
          </w:tcPr>
          <w:p w14:paraId="04BB366E">
            <w:pPr>
              <w:pStyle w:val="5"/>
              <w:spacing w:before="70" w:line="220" w:lineRule="auto"/>
              <w:ind w:left="111"/>
              <w:rPr>
                <w:spacing w:val="-1"/>
              </w:rPr>
            </w:pPr>
            <w:r>
              <w:rPr>
                <w:spacing w:val="-1"/>
              </w:rPr>
              <w:t>古建筑：</w:t>
            </w:r>
          </w:p>
          <w:p w14:paraId="6F08FE3E">
            <w:pPr>
              <w:pStyle w:val="5"/>
              <w:spacing w:before="88" w:line="283" w:lineRule="auto"/>
              <w:ind w:left="110" w:right="241" w:hanging="9"/>
            </w:pPr>
            <w:r>
              <w:t>城垣城楼</w:t>
            </w:r>
            <w:r>
              <w:rPr>
                <w:rFonts w:hint="eastAsia"/>
                <w:lang w:eastAsia="zh-CN"/>
              </w:rPr>
              <w:t>□</w:t>
            </w:r>
            <w:r>
              <w:t>/宫殿府邸</w:t>
            </w:r>
            <w:r>
              <w:rPr>
                <w:rFonts w:hint="eastAsia"/>
                <w:lang w:eastAsia="zh-CN"/>
              </w:rPr>
              <w:t>□</w:t>
            </w:r>
            <w:r>
              <w:t>/宅邸民居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☑</w:t>
            </w:r>
            <w:r>
              <w:t>/坛庙祠堂</w:t>
            </w:r>
            <w:r>
              <w:rPr>
                <w:rFonts w:hint="eastAsia"/>
                <w:lang w:eastAsia="zh-CN"/>
              </w:rPr>
              <w:t>□</w:t>
            </w:r>
            <w:r>
              <w:t>/衙署</w:t>
            </w:r>
            <w:r>
              <w:rPr>
                <w:spacing w:val="-1"/>
              </w:rPr>
              <w:t>官邸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/学堂书院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</w:t>
            </w:r>
            <w:r>
              <w:t xml:space="preserve"> 驿站会馆</w:t>
            </w:r>
            <w:r>
              <w:rPr>
                <w:rFonts w:hint="eastAsia"/>
                <w:lang w:eastAsia="zh-CN"/>
              </w:rPr>
              <w:t>□</w:t>
            </w:r>
            <w:r>
              <w:t>/店铺作坊</w:t>
            </w:r>
            <w:r>
              <w:rPr>
                <w:rFonts w:hint="eastAsia"/>
                <w:lang w:eastAsia="zh-CN"/>
              </w:rPr>
              <w:t>□</w:t>
            </w:r>
            <w:r>
              <w:t>/牌坊影壁</w:t>
            </w:r>
            <w:r>
              <w:rPr>
                <w:rFonts w:hint="eastAsia"/>
                <w:lang w:eastAsia="zh-CN"/>
              </w:rPr>
              <w:t>□</w:t>
            </w:r>
            <w:r>
              <w:t>/亭台楼阙</w:t>
            </w:r>
            <w:r>
              <w:rPr>
                <w:rFonts w:hint="eastAsia"/>
                <w:lang w:eastAsia="zh-CN"/>
              </w:rPr>
              <w:t>□</w:t>
            </w:r>
            <w:r>
              <w:t>/寺观塔</w:t>
            </w:r>
            <w:r>
              <w:rPr>
                <w:spacing w:val="-1"/>
              </w:rPr>
              <w:t>幢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/苑囿园林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</w:t>
            </w:r>
          </w:p>
          <w:p w14:paraId="5F0BF0C5">
            <w:pPr>
              <w:pStyle w:val="5"/>
              <w:spacing w:before="70" w:line="220" w:lineRule="auto"/>
              <w:ind w:left="111"/>
              <w:rPr>
                <w:rFonts w:hint="eastAsia" w:eastAsia="宋体"/>
                <w:spacing w:val="-1"/>
                <w:lang w:eastAsia="zh-CN"/>
              </w:rPr>
            </w:pPr>
            <w:r>
              <w:rPr>
                <w:spacing w:val="1"/>
              </w:rPr>
              <w:t>桥涵码头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/堤坝渠堰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/池塘井泉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/其他古建筑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 w14:paraId="660943B4">
            <w:pPr>
              <w:pStyle w:val="5"/>
              <w:spacing w:before="16" w:line="281" w:lineRule="auto"/>
              <w:ind w:left="111" w:right="2412"/>
            </w:pPr>
            <w:r>
              <w:rPr>
                <w:spacing w:val="-1"/>
              </w:rPr>
              <w:t>近现代重要史迹及代表性建筑：</w:t>
            </w:r>
          </w:p>
          <w:p w14:paraId="1D080146">
            <w:pPr>
              <w:pStyle w:val="5"/>
              <w:spacing w:line="274" w:lineRule="auto"/>
              <w:ind w:left="101" w:right="12" w:firstLine="9"/>
            </w:pPr>
            <w:r>
              <w:t>重要历史事件和重要机构旧址</w:t>
            </w:r>
            <w:r>
              <w:rPr>
                <w:rFonts w:hint="eastAsia"/>
                <w:lang w:eastAsia="zh-CN"/>
              </w:rPr>
              <w:t>□</w:t>
            </w:r>
            <w:r>
              <w:t>/重要历史事件及人物活动纪念地</w:t>
            </w:r>
            <w:r>
              <w:rPr>
                <w:rFonts w:hint="eastAsia"/>
                <w:lang w:eastAsia="zh-CN"/>
              </w:rPr>
              <w:t>□</w:t>
            </w:r>
            <w:r>
              <w:t>/名人故居</w:t>
            </w:r>
            <w:r>
              <w:rPr>
                <w:spacing w:val="10"/>
              </w:rPr>
              <w:t xml:space="preserve"> </w:t>
            </w:r>
            <w:r>
              <w:t>□/旧居</w:t>
            </w:r>
            <w:r>
              <w:rPr>
                <w:rFonts w:hint="eastAsia"/>
                <w:lang w:eastAsia="zh-CN"/>
              </w:rPr>
              <w:t>□</w:t>
            </w:r>
            <w:r>
              <w:t>/传统民居</w:t>
            </w:r>
            <w:r>
              <w:rPr>
                <w:rFonts w:hint="eastAsia"/>
                <w:lang w:eastAsia="zh-CN"/>
              </w:rPr>
              <w:t>□</w:t>
            </w:r>
            <w:r>
              <w:t>/宗教建筑</w:t>
            </w:r>
            <w:r>
              <w:rPr>
                <w:rFonts w:hint="eastAsia"/>
                <w:lang w:eastAsia="zh-CN"/>
              </w:rPr>
              <w:t>□</w:t>
            </w:r>
            <w:r>
              <w:t>/工业建筑及附属物</w:t>
            </w:r>
            <w:r>
              <w:rPr>
                <w:rFonts w:hint="eastAsia"/>
                <w:lang w:eastAsia="zh-CN"/>
              </w:rPr>
              <w:t>□</w:t>
            </w:r>
            <w:r>
              <w:t>/金融商贸建筑</w:t>
            </w:r>
            <w:r>
              <w:rPr>
                <w:rFonts w:hint="eastAsia"/>
                <w:lang w:eastAsia="zh-CN"/>
              </w:rPr>
              <w:t>□</w:t>
            </w:r>
            <w:r>
              <w:t>/</w:t>
            </w:r>
          </w:p>
          <w:p w14:paraId="31D1E94E">
            <w:pPr>
              <w:pStyle w:val="5"/>
              <w:spacing w:before="27" w:line="287" w:lineRule="auto"/>
              <w:ind w:left="91" w:right="149" w:firstLine="9"/>
              <w:rPr>
                <w:rFonts w:hint="eastAsia" w:eastAsia="宋体"/>
                <w:lang w:eastAsia="zh-CN"/>
              </w:rPr>
            </w:pPr>
            <w:r>
              <w:t>水利设施及附属物</w:t>
            </w:r>
            <w:r>
              <w:rPr>
                <w:rFonts w:hint="eastAsia"/>
                <w:lang w:eastAsia="zh-CN"/>
              </w:rPr>
              <w:t>□</w:t>
            </w:r>
            <w:r>
              <w:t>/文化教育建筑及附属物</w:t>
            </w:r>
            <w:r>
              <w:rPr>
                <w:rFonts w:hint="eastAsia"/>
                <w:lang w:eastAsia="zh-CN"/>
              </w:rPr>
              <w:t>□</w:t>
            </w:r>
            <w:r>
              <w:t>/医</w:t>
            </w:r>
            <w:r>
              <w:rPr>
                <w:spacing w:val="-1"/>
              </w:rPr>
              <w:t>疗卫生建筑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/军事建筑及</w:t>
            </w:r>
            <w:r>
              <w:t xml:space="preserve"> 设施</w:t>
            </w:r>
            <w:r>
              <w:rPr>
                <w:rFonts w:hint="eastAsia"/>
                <w:lang w:eastAsia="zh-CN"/>
              </w:rPr>
              <w:t>□</w:t>
            </w:r>
            <w:r>
              <w:t>/交通道路设施</w:t>
            </w:r>
            <w:r>
              <w:rPr>
                <w:rFonts w:hint="eastAsia"/>
                <w:lang w:eastAsia="zh-CN"/>
              </w:rPr>
              <w:t>□</w:t>
            </w:r>
            <w:r>
              <w:t>/典型风格建筑或构筑物</w:t>
            </w:r>
            <w:r>
              <w:rPr>
                <w:rFonts w:hint="eastAsia"/>
                <w:lang w:eastAsia="zh-CN"/>
              </w:rPr>
              <w:t>□</w:t>
            </w:r>
            <w:r>
              <w:t>/其它近现代重要史</w:t>
            </w:r>
            <w:r>
              <w:rPr>
                <w:spacing w:val="-1"/>
              </w:rPr>
              <w:t>迹及代</w:t>
            </w:r>
            <w:r>
              <w:t xml:space="preserve"> </w:t>
            </w:r>
            <w:r>
              <w:rPr>
                <w:spacing w:val="3"/>
              </w:rPr>
              <w:t>表性建筑等类别</w:t>
            </w:r>
            <w:r>
              <w:rPr>
                <w:rFonts w:hint="eastAsia"/>
                <w:spacing w:val="3"/>
                <w:lang w:eastAsia="zh-CN"/>
              </w:rPr>
              <w:t>□</w:t>
            </w:r>
          </w:p>
          <w:p w14:paraId="4EF56607">
            <w:pPr>
              <w:pStyle w:val="5"/>
              <w:spacing w:line="219" w:lineRule="auto"/>
              <w:ind w:left="111"/>
            </w:pPr>
            <w:r>
              <w:rPr>
                <w:spacing w:val="-1"/>
              </w:rPr>
              <w:t>福建地域特色建(构)筑物：</w:t>
            </w:r>
          </w:p>
          <w:p w14:paraId="3B34EC53">
            <w:pPr>
              <w:pStyle w:val="5"/>
              <w:spacing w:before="70" w:line="254" w:lineRule="auto"/>
              <w:ind w:left="11" w:right="342" w:firstLine="89"/>
            </w:pPr>
            <w:r>
              <w:t>土楼</w:t>
            </w:r>
            <w:r>
              <w:rPr>
                <w:rFonts w:hint="eastAsia"/>
                <w:lang w:eastAsia="zh-CN"/>
              </w:rPr>
              <w:t>□</w:t>
            </w:r>
            <w:r>
              <w:t>/土堡</w:t>
            </w:r>
            <w:r>
              <w:rPr>
                <w:rFonts w:hint="eastAsia"/>
                <w:lang w:eastAsia="zh-CN"/>
              </w:rPr>
              <w:t>□</w:t>
            </w:r>
            <w:r>
              <w:t>/寨堡</w:t>
            </w:r>
            <w:r>
              <w:rPr>
                <w:rFonts w:hint="eastAsia"/>
                <w:lang w:eastAsia="zh-CN"/>
              </w:rPr>
              <w:t>□</w:t>
            </w:r>
            <w:r>
              <w:t>/五凤楼</w:t>
            </w:r>
            <w:r>
              <w:rPr>
                <w:rFonts w:hint="eastAsia"/>
                <w:lang w:eastAsia="zh-CN"/>
              </w:rPr>
              <w:t>□</w:t>
            </w:r>
            <w:r>
              <w:t>//华侨大厝</w:t>
            </w:r>
            <w:r>
              <w:rPr>
                <w:rFonts w:hint="eastAsia"/>
                <w:lang w:eastAsia="zh-CN"/>
              </w:rPr>
              <w:t>□</w:t>
            </w:r>
            <w:r>
              <w:t>/红</w:t>
            </w:r>
            <w:r>
              <w:rPr>
                <w:spacing w:val="-1"/>
              </w:rPr>
              <w:t>砖建筑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/番仔洋楼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</w:t>
            </w:r>
            <w:r>
              <w:t xml:space="preserve">  竹竿厝</w:t>
            </w:r>
            <w:r>
              <w:rPr>
                <w:rFonts w:hint="eastAsia"/>
                <w:lang w:eastAsia="zh-CN"/>
              </w:rPr>
              <w:t>□</w:t>
            </w:r>
            <w:r>
              <w:t>/石头厝</w:t>
            </w:r>
            <w:r>
              <w:rPr>
                <w:rFonts w:hint="eastAsia"/>
                <w:lang w:eastAsia="zh-CN"/>
              </w:rPr>
              <w:t>□</w:t>
            </w:r>
            <w:r>
              <w:t>/古桥古渡</w:t>
            </w:r>
            <w:r>
              <w:rPr>
                <w:rFonts w:hint="eastAsia"/>
                <w:lang w:eastAsia="zh-CN"/>
              </w:rPr>
              <w:t>□</w:t>
            </w:r>
            <w:r>
              <w:t>/古道古亭</w:t>
            </w:r>
            <w:r>
              <w:rPr>
                <w:rFonts w:hint="eastAsia"/>
                <w:lang w:eastAsia="zh-CN"/>
              </w:rPr>
              <w:t>□</w:t>
            </w:r>
            <w:r>
              <w:t>/古碑古井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/古树名木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/工业</w:t>
            </w:r>
            <w:r>
              <w:t xml:space="preserve"> </w:t>
            </w:r>
            <w:r>
              <w:rPr>
                <w:spacing w:val="-1"/>
              </w:rPr>
              <w:t>遗产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/农业遗迹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/农业灌溉工程遗产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</w:t>
            </w:r>
          </w:p>
        </w:tc>
      </w:tr>
      <w:tr w14:paraId="37D43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63" w:type="dxa"/>
            <w:vAlign w:val="top"/>
          </w:tcPr>
          <w:p w14:paraId="263B981F">
            <w:pPr>
              <w:pStyle w:val="5"/>
              <w:spacing w:before="215" w:line="221" w:lineRule="auto"/>
              <w:ind w:left="714"/>
            </w:pPr>
            <w:r>
              <w:rPr>
                <w:spacing w:val="-3"/>
              </w:rPr>
              <w:t>位置</w:t>
            </w:r>
          </w:p>
        </w:tc>
        <w:tc>
          <w:tcPr>
            <w:tcW w:w="7286" w:type="dxa"/>
            <w:gridSpan w:val="5"/>
            <w:vAlign w:val="top"/>
          </w:tcPr>
          <w:p w14:paraId="6F67055E">
            <w:pPr>
              <w:pStyle w:val="5"/>
              <w:tabs>
                <w:tab w:val="left" w:pos="988"/>
              </w:tabs>
              <w:spacing w:before="47" w:line="238" w:lineRule="auto"/>
              <w:ind w:left="180" w:right="88" w:hanging="39"/>
            </w:pPr>
            <w:r>
              <w:rPr>
                <w:rFonts w:hint="eastAsia"/>
              </w:rPr>
              <w:t>福建省三明市清流县灵地镇田中村</w:t>
            </w:r>
          </w:p>
        </w:tc>
      </w:tr>
      <w:tr w14:paraId="50812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3" w:type="dxa"/>
            <w:vAlign w:val="top"/>
          </w:tcPr>
          <w:p w14:paraId="5B765700">
            <w:pPr>
              <w:pStyle w:val="5"/>
              <w:spacing w:before="56" w:line="205" w:lineRule="auto"/>
              <w:ind w:left="504"/>
            </w:pPr>
            <w:r>
              <w:rPr>
                <w:spacing w:val="3"/>
              </w:rPr>
              <w:t>占地面积</w:t>
            </w:r>
          </w:p>
        </w:tc>
        <w:tc>
          <w:tcPr>
            <w:tcW w:w="2327" w:type="dxa"/>
            <w:vAlign w:val="top"/>
          </w:tcPr>
          <w:p w14:paraId="7FCBFB7F">
            <w:pPr>
              <w:pStyle w:val="5"/>
              <w:spacing w:before="59" w:line="203" w:lineRule="auto"/>
              <w:ind w:left="891"/>
            </w:pPr>
            <w:r>
              <w:rPr>
                <w:rFonts w:hint="eastAsia"/>
                <w:spacing w:val="-2"/>
                <w:lang w:val="en-US" w:eastAsia="zh-CN"/>
              </w:rPr>
              <w:t>594.93</w:t>
            </w:r>
            <w:r>
              <w:rPr>
                <w:spacing w:val="-9"/>
              </w:rPr>
              <w:t>(m²)</w:t>
            </w:r>
          </w:p>
        </w:tc>
        <w:tc>
          <w:tcPr>
            <w:tcW w:w="1558" w:type="dxa"/>
            <w:gridSpan w:val="2"/>
            <w:vAlign w:val="top"/>
          </w:tcPr>
          <w:p w14:paraId="21ED3F39">
            <w:pPr>
              <w:pStyle w:val="5"/>
              <w:spacing w:before="56" w:line="205" w:lineRule="auto"/>
              <w:ind w:left="14"/>
            </w:pPr>
            <w:r>
              <w:rPr>
                <w:spacing w:val="3"/>
              </w:rPr>
              <w:t>建筑面积</w:t>
            </w:r>
          </w:p>
        </w:tc>
        <w:tc>
          <w:tcPr>
            <w:tcW w:w="3401" w:type="dxa"/>
            <w:gridSpan w:val="2"/>
            <w:vAlign w:val="top"/>
          </w:tcPr>
          <w:p w14:paraId="57187390">
            <w:pPr>
              <w:pStyle w:val="5"/>
              <w:spacing w:before="59" w:line="203" w:lineRule="auto"/>
              <w:ind w:left="1426"/>
            </w:pPr>
            <w:r>
              <w:rPr>
                <w:rFonts w:hint="eastAsia"/>
                <w:spacing w:val="-2"/>
                <w:lang w:val="en-US" w:eastAsia="zh-CN"/>
              </w:rPr>
              <w:t>594.93</w:t>
            </w:r>
            <w:r>
              <w:rPr>
                <w:spacing w:val="-9"/>
              </w:rPr>
              <w:t>(m²)</w:t>
            </w:r>
          </w:p>
        </w:tc>
      </w:tr>
      <w:tr w14:paraId="16313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63" w:type="dxa"/>
            <w:vAlign w:val="top"/>
          </w:tcPr>
          <w:p w14:paraId="202B8523">
            <w:pPr>
              <w:pStyle w:val="5"/>
              <w:spacing w:before="55" w:line="215" w:lineRule="auto"/>
              <w:ind w:left="504"/>
            </w:pPr>
            <w:r>
              <w:rPr>
                <w:spacing w:val="3"/>
              </w:rPr>
              <w:t>建筑高度</w:t>
            </w:r>
          </w:p>
        </w:tc>
        <w:tc>
          <w:tcPr>
            <w:tcW w:w="2327" w:type="dxa"/>
            <w:vAlign w:val="top"/>
          </w:tcPr>
          <w:p w14:paraId="3038C56A">
            <w:pPr>
              <w:pStyle w:val="5"/>
              <w:spacing w:before="58" w:line="212" w:lineRule="auto"/>
              <w:ind w:left="991"/>
            </w:pPr>
            <w:r>
              <w:rPr>
                <w:rFonts w:hint="eastAsia"/>
                <w:spacing w:val="-11"/>
                <w:lang w:val="en-US" w:eastAsia="zh-CN"/>
              </w:rPr>
              <w:t>6.110</w:t>
            </w:r>
            <w:r>
              <w:rPr>
                <w:spacing w:val="-11"/>
              </w:rPr>
              <w:t>(m)</w:t>
            </w:r>
          </w:p>
        </w:tc>
        <w:tc>
          <w:tcPr>
            <w:tcW w:w="1558" w:type="dxa"/>
            <w:gridSpan w:val="2"/>
            <w:vAlign w:val="top"/>
          </w:tcPr>
          <w:p w14:paraId="192FB9D8">
            <w:pPr>
              <w:pStyle w:val="5"/>
              <w:spacing w:before="55" w:line="215" w:lineRule="auto"/>
              <w:ind w:left="14"/>
            </w:pPr>
            <w:r>
              <w:rPr>
                <w:spacing w:val="-3"/>
              </w:rPr>
              <w:t>建筑层数</w:t>
            </w:r>
          </w:p>
        </w:tc>
        <w:tc>
          <w:tcPr>
            <w:tcW w:w="3401" w:type="dxa"/>
            <w:gridSpan w:val="2"/>
            <w:vAlign w:val="top"/>
          </w:tcPr>
          <w:p w14:paraId="7C5151DB">
            <w:pPr>
              <w:pStyle w:val="5"/>
              <w:spacing w:before="55" w:line="215" w:lineRule="auto"/>
              <w:ind w:left="1586"/>
            </w:pPr>
            <w:r>
              <w:rPr>
                <w:rFonts w:hint="eastAsia"/>
                <w:lang w:val="en-US" w:eastAsia="zh-CN"/>
              </w:rPr>
              <w:t>1</w:t>
            </w:r>
            <w:r>
              <w:t>层</w:t>
            </w:r>
          </w:p>
        </w:tc>
      </w:tr>
      <w:tr w14:paraId="21639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1863" w:type="dxa"/>
            <w:vAlign w:val="top"/>
          </w:tcPr>
          <w:p w14:paraId="19C1A10B">
            <w:pPr>
              <w:spacing w:line="301" w:lineRule="auto"/>
              <w:rPr>
                <w:rFonts w:ascii="Arial"/>
                <w:sz w:val="21"/>
              </w:rPr>
            </w:pPr>
          </w:p>
          <w:p w14:paraId="28BCE476">
            <w:pPr>
              <w:spacing w:line="301" w:lineRule="auto"/>
              <w:rPr>
                <w:rFonts w:ascii="Arial"/>
                <w:sz w:val="21"/>
              </w:rPr>
            </w:pPr>
          </w:p>
          <w:p w14:paraId="7C34E60F">
            <w:pPr>
              <w:pStyle w:val="5"/>
              <w:spacing w:before="68" w:line="219" w:lineRule="auto"/>
              <w:ind w:left="504"/>
            </w:pPr>
            <w:r>
              <w:rPr>
                <w:spacing w:val="-2"/>
              </w:rPr>
              <w:t>主体材料</w:t>
            </w:r>
          </w:p>
        </w:tc>
        <w:tc>
          <w:tcPr>
            <w:tcW w:w="2327" w:type="dxa"/>
            <w:vAlign w:val="top"/>
          </w:tcPr>
          <w:p w14:paraId="602781BB">
            <w:pPr>
              <w:pStyle w:val="5"/>
              <w:spacing w:before="66" w:line="220" w:lineRule="auto"/>
              <w:ind w:left="151"/>
            </w:pPr>
            <w:r>
              <w:rPr>
                <w:spacing w:val="-1"/>
              </w:rPr>
              <w:t>木结构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/土木结构</w:t>
            </w:r>
          </w:p>
          <w:p w14:paraId="413EF113">
            <w:pPr>
              <w:pStyle w:val="5"/>
              <w:spacing w:before="70" w:line="253" w:lineRule="auto"/>
              <w:ind w:left="141" w:right="151" w:firstLine="70"/>
            </w:pPr>
            <w:r>
              <w:rPr>
                <w:spacing w:val="1"/>
              </w:rPr>
              <w:t>□/石木结构□/砖石</w:t>
            </w:r>
            <w:r>
              <w:rPr>
                <w:spacing w:val="7"/>
              </w:rPr>
              <w:t>结构</w:t>
            </w:r>
            <w:r>
              <w:rPr>
                <w:spacing w:val="1"/>
              </w:rPr>
              <w:t>□</w:t>
            </w:r>
            <w:r>
              <w:rPr>
                <w:spacing w:val="7"/>
              </w:rPr>
              <w:t>/砖木结构</w:t>
            </w:r>
            <w:r>
              <w:rPr>
                <w:rFonts w:hint="eastAsia"/>
                <w:spacing w:val="7"/>
                <w:lang w:eastAsia="zh-CN"/>
              </w:rPr>
              <w:t>☑</w:t>
            </w:r>
            <w:r>
              <w:rPr>
                <w:spacing w:val="7"/>
              </w:rPr>
              <w:t>/</w:t>
            </w:r>
            <w:r>
              <w:rPr>
                <w:spacing w:val="2"/>
              </w:rPr>
              <w:t>砖混结构</w:t>
            </w: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</w:rPr>
              <w:t>/钢混结构</w:t>
            </w:r>
            <w:r>
              <w:rPr>
                <w:spacing w:val="3"/>
              </w:rPr>
              <w:t>□/其他结构</w:t>
            </w:r>
            <w:r>
              <w:rPr>
                <w:spacing w:val="1"/>
              </w:rPr>
              <w:t>□</w:t>
            </w:r>
          </w:p>
        </w:tc>
        <w:tc>
          <w:tcPr>
            <w:tcW w:w="1558" w:type="dxa"/>
            <w:gridSpan w:val="2"/>
            <w:vAlign w:val="top"/>
          </w:tcPr>
          <w:p w14:paraId="1A4590A0">
            <w:pPr>
              <w:pStyle w:val="5"/>
              <w:spacing w:before="45" w:line="219" w:lineRule="auto"/>
              <w:ind w:left="184"/>
            </w:pPr>
            <w:r>
              <w:rPr>
                <w:spacing w:val="-2"/>
              </w:rPr>
              <w:t>现状使用状况</w:t>
            </w:r>
          </w:p>
        </w:tc>
        <w:tc>
          <w:tcPr>
            <w:tcW w:w="3401" w:type="dxa"/>
            <w:gridSpan w:val="2"/>
            <w:vAlign w:val="top"/>
          </w:tcPr>
          <w:p w14:paraId="0D4CED0D">
            <w:pPr>
              <w:pStyle w:val="5"/>
              <w:spacing w:before="66" w:line="273" w:lineRule="auto"/>
              <w:ind w:left="166" w:right="161"/>
              <w:jc w:val="both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居住□/商业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/商住混合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/办公</w:t>
            </w:r>
            <w:r>
              <w:rPr>
                <w:rFonts w:hint="eastAsia"/>
                <w:lang w:eastAsia="zh-CN"/>
              </w:rPr>
              <w:t>□</w:t>
            </w:r>
            <w:r>
              <w:t>/教育科研</w:t>
            </w:r>
            <w:r>
              <w:rPr>
                <w:rFonts w:hint="eastAsia"/>
                <w:lang w:eastAsia="zh-CN"/>
              </w:rPr>
              <w:t>□</w:t>
            </w:r>
            <w:r>
              <w:t>/文化展览</w:t>
            </w:r>
            <w:r>
              <w:rPr>
                <w:rFonts w:hint="eastAsia"/>
                <w:lang w:eastAsia="zh-CN"/>
              </w:rPr>
              <w:t>□</w:t>
            </w:r>
            <w:r>
              <w:t>/文娱设施□/旅业□/医疗卫生□/宗教</w:t>
            </w:r>
            <w:r>
              <w:rPr>
                <w:rFonts w:hint="eastAsia"/>
                <w:spacing w:val="4"/>
                <w:lang w:eastAsia="zh-CN"/>
              </w:rPr>
              <w:t>☑</w:t>
            </w:r>
            <w:r>
              <w:rPr>
                <w:spacing w:val="4"/>
              </w:rPr>
              <w:t>/祭祀</w:t>
            </w:r>
            <w:r>
              <w:rPr>
                <w:rFonts w:hint="eastAsia"/>
                <w:spacing w:val="4"/>
                <w:lang w:eastAsia="zh-CN"/>
              </w:rPr>
              <w:t>☑</w:t>
            </w:r>
            <w:r>
              <w:rPr>
                <w:spacing w:val="4"/>
              </w:rPr>
              <w:t>/工业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/仓储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/闲置</w:t>
            </w:r>
            <w:r>
              <w:rPr>
                <w:spacing w:val="3"/>
              </w:rPr>
              <w:t>空置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/其他</w:t>
            </w:r>
            <w:r>
              <w:rPr>
                <w:rFonts w:hint="eastAsia"/>
                <w:spacing w:val="3"/>
                <w:lang w:eastAsia="zh-CN"/>
              </w:rPr>
              <w:t>□</w:t>
            </w:r>
          </w:p>
        </w:tc>
      </w:tr>
      <w:tr w14:paraId="2FF69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63" w:type="dxa"/>
            <w:vAlign w:val="top"/>
          </w:tcPr>
          <w:p w14:paraId="686A92FB">
            <w:pPr>
              <w:pStyle w:val="5"/>
              <w:spacing w:before="57" w:line="213" w:lineRule="auto"/>
              <w:ind w:left="504"/>
            </w:pPr>
            <w:r>
              <w:rPr>
                <w:spacing w:val="-3"/>
              </w:rPr>
              <w:t>建筑质量</w:t>
            </w:r>
          </w:p>
        </w:tc>
        <w:tc>
          <w:tcPr>
            <w:tcW w:w="7286" w:type="dxa"/>
            <w:gridSpan w:val="5"/>
            <w:vAlign w:val="top"/>
          </w:tcPr>
          <w:p w14:paraId="72A8F6F9">
            <w:pPr>
              <w:pStyle w:val="5"/>
              <w:spacing w:before="56" w:line="214" w:lineRule="auto"/>
              <w:ind w:left="11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完好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基本完好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1"/>
              </w:rPr>
              <w:t>一般损坏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严重损坏</w:t>
            </w:r>
            <w:r>
              <w:rPr>
                <w:rFonts w:hint="eastAsia"/>
                <w:spacing w:val="1"/>
                <w:lang w:eastAsia="zh-CN"/>
              </w:rPr>
              <w:t>☑</w:t>
            </w:r>
            <w:r>
              <w:rPr>
                <w:spacing w:val="1"/>
              </w:rPr>
              <w:t>危险房屋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</w:tc>
      </w:tr>
      <w:tr w14:paraId="7D6EB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63" w:type="dxa"/>
            <w:vAlign w:val="top"/>
          </w:tcPr>
          <w:p w14:paraId="1ED7C655">
            <w:pPr>
              <w:pStyle w:val="5"/>
              <w:spacing w:before="57" w:line="213" w:lineRule="auto"/>
              <w:ind w:left="714"/>
            </w:pPr>
            <w:r>
              <w:rPr>
                <w:spacing w:val="9"/>
              </w:rPr>
              <w:t>权属</w:t>
            </w:r>
          </w:p>
        </w:tc>
        <w:tc>
          <w:tcPr>
            <w:tcW w:w="7286" w:type="dxa"/>
            <w:gridSpan w:val="5"/>
            <w:vAlign w:val="top"/>
          </w:tcPr>
          <w:p w14:paraId="57603185">
            <w:pPr>
              <w:pStyle w:val="5"/>
              <w:spacing w:before="47" w:line="222" w:lineRule="auto"/>
              <w:ind w:left="11"/>
            </w:pPr>
            <w:r>
              <w:rPr>
                <w:spacing w:val="10"/>
              </w:rPr>
              <w:t>国有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51"/>
              </w:rPr>
              <w:t xml:space="preserve">  </w:t>
            </w:r>
            <w:r>
              <w:rPr>
                <w:spacing w:val="10"/>
              </w:rPr>
              <w:t>集体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2"/>
              </w:rPr>
              <w:t xml:space="preserve">     </w:t>
            </w:r>
            <w:r>
              <w:rPr>
                <w:spacing w:val="10"/>
              </w:rPr>
              <w:t>个人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spacing w:val="5"/>
              </w:rPr>
              <w:t xml:space="preserve">    </w:t>
            </w:r>
            <w:r>
              <w:rPr>
                <w:spacing w:val="10"/>
              </w:rPr>
              <w:t>其他</w:t>
            </w:r>
            <w:r>
              <w:rPr>
                <w:rFonts w:hint="eastAsia"/>
                <w:lang w:eastAsia="zh-CN"/>
              </w:rPr>
              <w:t>□</w:t>
            </w:r>
          </w:p>
        </w:tc>
      </w:tr>
      <w:tr w14:paraId="76059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863" w:type="dxa"/>
            <w:vAlign w:val="top"/>
          </w:tcPr>
          <w:p w14:paraId="435C832F">
            <w:pPr>
              <w:pStyle w:val="5"/>
              <w:spacing w:before="296" w:line="219" w:lineRule="auto"/>
              <w:ind w:left="504"/>
            </w:pPr>
            <w:r>
              <w:rPr>
                <w:spacing w:val="3"/>
              </w:rPr>
              <w:t>建筑简介</w:t>
            </w:r>
          </w:p>
        </w:tc>
        <w:tc>
          <w:tcPr>
            <w:tcW w:w="7286" w:type="dxa"/>
            <w:gridSpan w:val="5"/>
            <w:vAlign w:val="top"/>
          </w:tcPr>
          <w:p w14:paraId="6146CC81">
            <w:pPr>
              <w:pStyle w:val="5"/>
              <w:keepNext w:val="0"/>
              <w:keepLines w:val="0"/>
              <w:pageBreakBefore w:val="0"/>
              <w:widowControl/>
              <w:tabs>
                <w:tab w:val="left" w:pos="988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38" w:lineRule="auto"/>
              <w:ind w:left="142" w:right="91" w:firstLine="420" w:firstLineChars="200"/>
              <w:textAlignment w:val="baseline"/>
            </w:pPr>
            <w:r>
              <w:rPr>
                <w:rFonts w:hint="eastAsia"/>
              </w:rPr>
              <w:t>邓氏宗祠位于福建省三明市清流县灵地镇田中村，该建筑建于清代，建筑现存为两落一进式布局，屋顶形式为悬山屋顶，外墙加砌青砖，内部采用木结构。建筑整体较好地保存了原有的历史风貌，细部雕饰精美，并与周围环境相融合，具有一定历史价值。</w:t>
            </w:r>
          </w:p>
        </w:tc>
      </w:tr>
      <w:tr w14:paraId="4CF60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63" w:type="dxa"/>
            <w:vAlign w:val="top"/>
          </w:tcPr>
          <w:p w14:paraId="14D15EA6">
            <w:pPr>
              <w:pStyle w:val="5"/>
              <w:spacing w:before="159" w:line="221" w:lineRule="auto"/>
              <w:ind w:left="714"/>
            </w:pPr>
            <w:r>
              <w:rPr>
                <w:spacing w:val="5"/>
              </w:rPr>
              <w:t>备注</w:t>
            </w:r>
          </w:p>
        </w:tc>
        <w:tc>
          <w:tcPr>
            <w:tcW w:w="7286" w:type="dxa"/>
            <w:gridSpan w:val="5"/>
            <w:vAlign w:val="top"/>
          </w:tcPr>
          <w:p w14:paraId="353FB9C2">
            <w:pPr>
              <w:rPr>
                <w:rFonts w:ascii="Arial"/>
                <w:sz w:val="21"/>
              </w:rPr>
            </w:pPr>
          </w:p>
        </w:tc>
      </w:tr>
    </w:tbl>
    <w:p w14:paraId="77684A6A">
      <w:pPr>
        <w:pStyle w:val="2"/>
        <w:spacing w:line="367" w:lineRule="auto"/>
      </w:pPr>
    </w:p>
    <w:p w14:paraId="57926651">
      <w:pPr>
        <w:spacing w:before="62" w:line="232" w:lineRule="auto"/>
        <w:ind w:left="112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填表单位：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                        </w:t>
      </w:r>
      <w:r>
        <w:rPr>
          <w:rFonts w:ascii="仿宋" w:hAnsi="仿宋" w:eastAsia="仿宋" w:cs="仿宋"/>
          <w:spacing w:val="6"/>
          <w:sz w:val="19"/>
          <w:szCs w:val="19"/>
        </w:rPr>
        <w:t>联系人：</w:t>
      </w:r>
      <w:r>
        <w:rPr>
          <w:rFonts w:ascii="仿宋" w:hAnsi="仿宋" w:eastAsia="仿宋" w:cs="仿宋"/>
          <w:spacing w:val="3"/>
          <w:sz w:val="19"/>
          <w:szCs w:val="19"/>
        </w:rPr>
        <w:t xml:space="preserve">                    </w:t>
      </w:r>
      <w:r>
        <w:rPr>
          <w:rFonts w:ascii="仿宋" w:hAnsi="仿宋" w:eastAsia="仿宋" w:cs="仿宋"/>
          <w:spacing w:val="6"/>
          <w:sz w:val="19"/>
          <w:szCs w:val="19"/>
        </w:rPr>
        <w:t>联系电话：</w:t>
      </w:r>
    </w:p>
    <w:p w14:paraId="6AC37FB0"/>
    <w:sectPr>
      <w:pgSz w:w="11906" w:h="16838"/>
      <w:pgMar w:top="1440" w:right="1383" w:bottom="1440" w:left="1355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84936"/>
    <w:rsid w:val="3A2041CE"/>
    <w:rsid w:val="66A6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802</Words>
  <Characters>843</Characters>
  <Lines>0</Lines>
  <Paragraphs>0</Paragraphs>
  <TotalTime>0</TotalTime>
  <ScaleCrop>false</ScaleCrop>
  <LinksUpToDate>false</LinksUpToDate>
  <CharactersWithSpaces>906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.Ann</cp:lastModifiedBy>
  <dcterms:modified xsi:type="dcterms:W3CDTF">2025-06-06T09:34:09Z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eyJoZGlkIjoiMDkzN2U2YTYwN2M5OWU5ZTZmYTk5YWQ2ZjNjZjMwM2EiLCJ1c2VySWQiOiI3ODkzMDEzODAifQ==</vt:lpwstr>
  </property>
  <property fmtid="{D5CDD505-2E9C-101B-9397-08002B2CF9AE}" pid="4" name="ICV">
    <vt:lpwstr>F5D0441A6CBE4DF2A3D8321C3B47E846_12</vt:lpwstr>
  </property>
</Properties>
</file>