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38E4">
      <w:pPr>
        <w:pStyle w:val="3"/>
        <w:spacing w:before="101" w:line="222" w:lineRule="auto"/>
        <w:ind w:left="24"/>
        <w:rPr>
          <w:sz w:val="31"/>
          <w:szCs w:val="31"/>
        </w:rPr>
      </w:pPr>
      <w:bookmarkStart w:id="0" w:name="_GoBack"/>
      <w:bookmarkEnd w:id="0"/>
      <w:r>
        <w:rPr>
          <w:spacing w:val="35"/>
          <w:sz w:val="31"/>
          <w:szCs w:val="31"/>
        </w:rPr>
        <w:t>附件2</w:t>
      </w:r>
    </w:p>
    <w:p w14:paraId="7105D6A7">
      <w:pPr>
        <w:spacing w:before="86" w:line="208" w:lineRule="auto"/>
        <w:jc w:val="center"/>
        <w:rPr>
          <w:rFonts w:ascii="宋体" w:hAnsi="宋体" w:eastAsia="宋体" w:cs="宋体"/>
          <w:b/>
          <w:bCs/>
          <w:spacing w:val="-4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eastAsia="zh-CN"/>
        </w:rPr>
        <w:t>清流县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煤矿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  <w:t>2026年上半年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安全包保联系表</w:t>
      </w:r>
    </w:p>
    <w:p w14:paraId="3577CD32">
      <w:pPr>
        <w:spacing w:before="86" w:line="208" w:lineRule="auto"/>
        <w:ind w:left="4131"/>
        <w:rPr>
          <w:rFonts w:ascii="宋体" w:hAnsi="宋体" w:eastAsia="宋体" w:cs="宋体"/>
          <w:b/>
          <w:bCs/>
          <w:spacing w:val="-4"/>
          <w:sz w:val="43"/>
          <w:szCs w:val="43"/>
        </w:rPr>
      </w:pPr>
    </w:p>
    <w:tbl>
      <w:tblPr>
        <w:tblStyle w:val="8"/>
        <w:tblW w:w="155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64"/>
        <w:gridCol w:w="1887"/>
        <w:gridCol w:w="2028"/>
        <w:gridCol w:w="3307"/>
        <w:gridCol w:w="3307"/>
      </w:tblGrid>
      <w:tr w14:paraId="171C9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C8638E">
            <w:pPr>
              <w:pStyle w:val="7"/>
              <w:spacing w:before="101" w:line="221" w:lineRule="auto"/>
              <w:ind w:left="13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4264" w:type="dxa"/>
            <w:tcBorders>
              <w:top w:val="single" w:color="auto" w:sz="4" w:space="0"/>
            </w:tcBorders>
            <w:vAlign w:val="center"/>
          </w:tcPr>
          <w:p w14:paraId="1DA8445E">
            <w:pPr>
              <w:pStyle w:val="7"/>
              <w:spacing w:before="100" w:line="219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煤矿名称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 w14:paraId="0F1BC33E">
            <w:pPr>
              <w:pStyle w:val="7"/>
              <w:spacing w:before="100" w:line="219" w:lineRule="auto"/>
              <w:ind w:left="479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所在乡镇</w:t>
            </w:r>
          </w:p>
        </w:tc>
        <w:tc>
          <w:tcPr>
            <w:tcW w:w="2028" w:type="dxa"/>
            <w:tcBorders>
              <w:top w:val="single" w:color="auto" w:sz="4" w:space="0"/>
            </w:tcBorders>
            <w:vAlign w:val="center"/>
          </w:tcPr>
          <w:p w14:paraId="3017A082">
            <w:pPr>
              <w:pStyle w:val="7"/>
              <w:spacing w:before="101" w:line="220" w:lineRule="auto"/>
              <w:ind w:left="771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性质</w:t>
            </w:r>
          </w:p>
        </w:tc>
        <w:tc>
          <w:tcPr>
            <w:tcW w:w="33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B06DD6">
            <w:pPr>
              <w:pStyle w:val="7"/>
              <w:spacing w:before="100" w:line="219" w:lineRule="auto"/>
              <w:ind w:left="142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监管部门联系人员</w:t>
            </w:r>
          </w:p>
        </w:tc>
        <w:tc>
          <w:tcPr>
            <w:tcW w:w="33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821CE2">
            <w:pPr>
              <w:pStyle w:val="7"/>
              <w:spacing w:before="100" w:line="219" w:lineRule="auto"/>
              <w:ind w:left="142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县政府联系人员</w:t>
            </w:r>
          </w:p>
        </w:tc>
      </w:tr>
      <w:tr w14:paraId="5D8F8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670D5C40">
            <w:pPr>
              <w:pStyle w:val="7"/>
              <w:spacing w:before="159" w:line="184" w:lineRule="auto"/>
              <w:ind w:left="244"/>
              <w:jc w:val="center"/>
              <w:rPr>
                <w:sz w:val="21"/>
                <w:szCs w:val="21"/>
              </w:rPr>
            </w:pPr>
            <w:r>
              <w:t>1</w:t>
            </w:r>
          </w:p>
        </w:tc>
        <w:tc>
          <w:tcPr>
            <w:tcW w:w="4264" w:type="dxa"/>
            <w:vAlign w:val="center"/>
          </w:tcPr>
          <w:p w14:paraId="591BCD64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福建省清流县罗口煤业有限公司罗口煤矿</w:t>
            </w:r>
          </w:p>
        </w:tc>
        <w:tc>
          <w:tcPr>
            <w:tcW w:w="1887" w:type="dxa"/>
            <w:vAlign w:val="center"/>
          </w:tcPr>
          <w:p w14:paraId="253AA6E3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田源乡</w:t>
            </w:r>
          </w:p>
        </w:tc>
        <w:tc>
          <w:tcPr>
            <w:tcW w:w="2028" w:type="dxa"/>
            <w:vAlign w:val="center"/>
          </w:tcPr>
          <w:p w14:paraId="7C4C5FAE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生产建设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 w14:paraId="041C418B">
            <w:pPr>
              <w:pStyle w:val="7"/>
              <w:spacing w:before="107" w:line="221" w:lineRule="auto"/>
              <w:ind w:left="669" w:firstLine="216" w:firstLineChars="10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黄天星　江连冬</w:t>
            </w:r>
          </w:p>
        </w:tc>
        <w:tc>
          <w:tcPr>
            <w:tcW w:w="3307" w:type="dxa"/>
            <w:vMerge w:val="restart"/>
            <w:tcBorders>
              <w:right w:val="single" w:color="auto" w:sz="4" w:space="0"/>
            </w:tcBorders>
            <w:vAlign w:val="center"/>
          </w:tcPr>
          <w:p w14:paraId="5305D3AA">
            <w:pPr>
              <w:pStyle w:val="7"/>
              <w:spacing w:before="107" w:line="221" w:lineRule="auto"/>
              <w:ind w:left="669" w:firstLine="864" w:firstLineChars="400"/>
              <w:jc w:val="both"/>
              <w:rPr>
                <w:rFonts w:hint="eastAsia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李序扶</w:t>
            </w:r>
          </w:p>
        </w:tc>
      </w:tr>
      <w:tr w14:paraId="2620D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5C3B09BB">
            <w:pPr>
              <w:pStyle w:val="7"/>
              <w:spacing w:before="159" w:line="184" w:lineRule="auto"/>
              <w:ind w:left="244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t>2</w:t>
            </w:r>
          </w:p>
        </w:tc>
        <w:tc>
          <w:tcPr>
            <w:tcW w:w="4264" w:type="dxa"/>
            <w:vAlign w:val="center"/>
          </w:tcPr>
          <w:p w14:paraId="0658739A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福建省清流县秋口煤矿有限公司秋口煤矿</w:t>
            </w:r>
          </w:p>
        </w:tc>
        <w:tc>
          <w:tcPr>
            <w:tcW w:w="1887" w:type="dxa"/>
            <w:vAlign w:val="center"/>
          </w:tcPr>
          <w:p w14:paraId="5A4270B5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沙芜乡</w:t>
            </w:r>
          </w:p>
        </w:tc>
        <w:tc>
          <w:tcPr>
            <w:tcW w:w="2028" w:type="dxa"/>
            <w:vAlign w:val="center"/>
          </w:tcPr>
          <w:p w14:paraId="16B80A20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建设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 w14:paraId="42FDD299">
            <w:pPr>
              <w:pStyle w:val="7"/>
              <w:spacing w:before="118" w:line="221" w:lineRule="auto"/>
              <w:ind w:left="669" w:firstLine="216" w:firstLineChars="10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翁启德　刘</w:t>
            </w:r>
            <w:r>
              <w:rPr>
                <w:rFonts w:hint="eastAsia"/>
                <w:spacing w:val="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晨</w:t>
            </w:r>
          </w:p>
        </w:tc>
        <w:tc>
          <w:tcPr>
            <w:tcW w:w="3307" w:type="dxa"/>
            <w:vMerge w:val="continue"/>
            <w:tcBorders>
              <w:right w:val="single" w:color="auto" w:sz="4" w:space="0"/>
            </w:tcBorders>
            <w:vAlign w:val="center"/>
          </w:tcPr>
          <w:p w14:paraId="0B3B2C37">
            <w:pPr>
              <w:pStyle w:val="7"/>
              <w:spacing w:before="118" w:line="221" w:lineRule="auto"/>
              <w:ind w:left="669" w:firstLine="216" w:firstLineChars="100"/>
              <w:jc w:val="both"/>
              <w:rPr>
                <w:rFonts w:hint="eastAsia"/>
                <w:spacing w:val="3"/>
                <w:sz w:val="21"/>
                <w:szCs w:val="21"/>
                <w:lang w:eastAsia="zh-CN"/>
              </w:rPr>
            </w:pPr>
          </w:p>
        </w:tc>
      </w:tr>
      <w:tr w14:paraId="75C63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0B39F7">
            <w:pPr>
              <w:pStyle w:val="7"/>
              <w:spacing w:before="159" w:line="184" w:lineRule="auto"/>
              <w:ind w:left="244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t>3</w:t>
            </w:r>
          </w:p>
        </w:tc>
        <w:tc>
          <w:tcPr>
            <w:tcW w:w="4264" w:type="dxa"/>
            <w:tcBorders>
              <w:bottom w:val="single" w:color="auto" w:sz="4" w:space="0"/>
            </w:tcBorders>
            <w:vAlign w:val="center"/>
          </w:tcPr>
          <w:p w14:paraId="2AEA395B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福建省清流县秋口煤矿有限公司瑶上煤矿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 w14:paraId="5E252D43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李家乡</w:t>
            </w: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 w14:paraId="3C7F6EB6">
            <w:pPr>
              <w:pStyle w:val="7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停建</w:t>
            </w:r>
          </w:p>
        </w:tc>
        <w:tc>
          <w:tcPr>
            <w:tcW w:w="33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AEB66C">
            <w:pPr>
              <w:pStyle w:val="7"/>
              <w:spacing w:before="118" w:line="221" w:lineRule="auto"/>
              <w:ind w:firstLine="864" w:firstLineChars="400"/>
              <w:jc w:val="both"/>
              <w:rPr>
                <w:rFonts w:hint="eastAsia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江长兵</w:t>
            </w:r>
            <w:r>
              <w:rPr>
                <w:rFonts w:hint="eastAsia"/>
                <w:spacing w:val="3"/>
                <w:sz w:val="21"/>
                <w:szCs w:val="21"/>
                <w:lang w:val="en-US" w:eastAsia="zh-CN"/>
              </w:rPr>
              <w:t xml:space="preserve">  黄德润</w:t>
            </w:r>
          </w:p>
        </w:tc>
        <w:tc>
          <w:tcPr>
            <w:tcW w:w="330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CEE694">
            <w:pPr>
              <w:pStyle w:val="7"/>
              <w:spacing w:before="118" w:line="221" w:lineRule="auto"/>
              <w:ind w:firstLine="864" w:firstLineChars="400"/>
              <w:jc w:val="both"/>
              <w:rPr>
                <w:rFonts w:hint="eastAsia"/>
                <w:spacing w:val="3"/>
                <w:sz w:val="21"/>
                <w:szCs w:val="21"/>
                <w:lang w:eastAsia="zh-CN"/>
              </w:rPr>
            </w:pPr>
          </w:p>
        </w:tc>
      </w:tr>
    </w:tbl>
    <w:p w14:paraId="116455EF"/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F6422A3-4186-4E97-9156-2D41B3FCA7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EF2D">
    <w:pPr>
      <w:spacing w:before="1" w:line="175" w:lineRule="auto"/>
      <w:ind w:right="35"/>
      <w:jc w:val="right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81C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81C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jEzOGVmOGEyODFmMGE3ZWE4ODNkMzMwYTI3Y2QifQ=="/>
  </w:docVars>
  <w:rsids>
    <w:rsidRoot w:val="49696D52"/>
    <w:rsid w:val="03963471"/>
    <w:rsid w:val="089F3893"/>
    <w:rsid w:val="0A4B72A6"/>
    <w:rsid w:val="240849CC"/>
    <w:rsid w:val="2AB05D05"/>
    <w:rsid w:val="2D352AB3"/>
    <w:rsid w:val="2E385D01"/>
    <w:rsid w:val="36895E03"/>
    <w:rsid w:val="423056C6"/>
    <w:rsid w:val="454641CC"/>
    <w:rsid w:val="49696D52"/>
    <w:rsid w:val="49A81113"/>
    <w:rsid w:val="64576A70"/>
    <w:rsid w:val="6497059C"/>
    <w:rsid w:val="64BF6F8C"/>
    <w:rsid w:val="7343006F"/>
    <w:rsid w:val="7BC0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黑体" w:cs="宋体"/>
      <w:bCs/>
      <w:kern w:val="36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1522</Words>
  <Characters>1547</Characters>
  <Lines>0</Lines>
  <Paragraphs>0</Paragraphs>
  <TotalTime>9</TotalTime>
  <ScaleCrop>false</ScaleCrop>
  <LinksUpToDate>false</LinksUpToDate>
  <CharactersWithSpaces>1599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2024-07-18T02:33:00Z</dcterms:created>
  <dc:creator>咕噜咕噜</dc:creator>
  <cp:lastModifiedBy>叙利亚娇花</cp:lastModifiedBy>
  <cp:lastPrinted>2026-03-05T01:31:00Z</cp:lastPrinted>
  <dcterms:modified xsi:type="dcterms:W3CDTF">2026-03-05T02:21:21Z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74D5D6D50A5842659DAEF4FFD7EC3CE3_13</vt:lpwstr>
  </property>
  <property fmtid="{D5CDD505-2E9C-101B-9397-08002B2CF9AE}" pid="4" name="KSOTemplateDocerSaveRecord">
    <vt:lpwstr>eyJoZGlkIjoiYTMzYzQwZTIzNjMzYzQzYmM4NGJmZmY0YTk3NWNiNjQiLCJ1c2VySWQiOiIzODk1NTIzNjkifQ==</vt:lpwstr>
  </property>
</Properties>
</file>