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75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8"/>
          <w:szCs w:val="48"/>
        </w:rPr>
      </w:pPr>
    </w:p>
    <w:p w14:paraId="1ED3C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lang w:eastAsia="zh-CN"/>
        </w:rPr>
        <w:t>清流县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</w:rPr>
        <w:t>居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家社区养老服务补贴项目清单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0"/>
          <w:szCs w:val="40"/>
          <w:lang w:eastAsia="zh-CN"/>
        </w:rPr>
        <w:t>（试行）</w:t>
      </w:r>
    </w:p>
    <w:p w14:paraId="2F26EAC6">
      <w:pPr>
        <w:jc w:val="both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tbl>
      <w:tblPr>
        <w:tblStyle w:val="2"/>
        <w:tblW w:w="105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792"/>
        <w:gridCol w:w="776"/>
        <w:gridCol w:w="956"/>
        <w:gridCol w:w="4452"/>
        <w:gridCol w:w="1544"/>
        <w:gridCol w:w="1206"/>
      </w:tblGrid>
      <w:tr w14:paraId="6DFA8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38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4B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类别</w:t>
            </w: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59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C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服务内容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3B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服务参考</w:t>
            </w:r>
          </w:p>
          <w:p w14:paraId="427EF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时长(次)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66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指导价格（元）</w:t>
            </w:r>
          </w:p>
        </w:tc>
      </w:tr>
      <w:tr w14:paraId="586AB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A8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7E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聘用服务</w:t>
            </w: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C2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聘用养老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护理员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BE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全职或兼职为居家老年人提供专业养老服务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50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按天或小时计算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88B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20-30/小时</w:t>
            </w:r>
          </w:p>
        </w:tc>
      </w:tr>
      <w:tr w14:paraId="6BC37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46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3F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个性化服务</w:t>
            </w: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68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服务包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02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根据老年人需求情况提供包括“六助”、基础照护服务、健康管理服务等在内的打包式服务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EB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根据实际情况而定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6E0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30-100</w:t>
            </w:r>
          </w:p>
        </w:tc>
      </w:tr>
      <w:tr w14:paraId="05004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DA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43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生活照料服务</w:t>
            </w:r>
          </w:p>
        </w:tc>
        <w:tc>
          <w:tcPr>
            <w:tcW w:w="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C7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助餐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91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上门送餐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21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根据老年人的订餐信息，为其送餐上门(仅为配送费，不包括餐费 )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9C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5-20分钟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9E0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3-10</w:t>
            </w:r>
          </w:p>
        </w:tc>
      </w:tr>
      <w:tr w14:paraId="208B3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85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B5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82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D0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协助进食(水)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0D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对不能自主进食(水)的老年人，提供进食(水)服务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25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10-30分钟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BC5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10-20</w:t>
            </w:r>
          </w:p>
        </w:tc>
      </w:tr>
      <w:tr w14:paraId="0CB82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A1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DD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4C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5A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鼻饲服务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71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为需要鼻饲的老年人提供鼻饲服务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B9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10-30分钟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9AE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20-30</w:t>
            </w:r>
          </w:p>
        </w:tc>
      </w:tr>
      <w:tr w14:paraId="49BF8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5F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7F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D5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助浴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A1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上门擦浴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EB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对老年人进行局部或全身擦浴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CD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20-60分钟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C5A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30-50</w:t>
            </w:r>
          </w:p>
        </w:tc>
      </w:tr>
      <w:tr w14:paraId="0F1EF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59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EA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17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F6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上门洗浴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42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使用专业设备为老年人进行洗浴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91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30-90分钟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51D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50-100</w:t>
            </w:r>
          </w:p>
        </w:tc>
      </w:tr>
      <w:tr w14:paraId="1AD30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EC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F2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0F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06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门店助浴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58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协助老年人前往门店助浴点进行洗浴(含出行费用)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4E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40-180分钟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A8C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80-100</w:t>
            </w:r>
          </w:p>
        </w:tc>
      </w:tr>
      <w:tr w14:paraId="635B0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6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43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C1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助洁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CE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手部清洁护理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9B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根据老年人手部皮肤关节情况，选择适宜的方法对其手部进行清洗按摩，包括但不限于清理死皮、指甲护理等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E5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10-30分钟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ACE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10-20</w:t>
            </w:r>
          </w:p>
        </w:tc>
      </w:tr>
      <w:tr w14:paraId="28B13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F3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40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生活照料服务</w:t>
            </w:r>
          </w:p>
        </w:tc>
        <w:tc>
          <w:tcPr>
            <w:tcW w:w="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07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助洁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63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足部清洁护理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A6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根据老年人足部皮肤情况，选择适宜的方法对其足部进行清洗，包括但不限于清理死皮、趾甲护理等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6A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10-30分钟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1FD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10-20</w:t>
            </w:r>
          </w:p>
        </w:tc>
      </w:tr>
      <w:tr w14:paraId="57DF4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FC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F9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27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B5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头面部清洁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81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为老年人清洁面部，梳理头发、为男性老年人剃须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EF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5-30分钟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773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10-20</w:t>
            </w:r>
          </w:p>
        </w:tc>
      </w:tr>
      <w:tr w14:paraId="5B873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4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3B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82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21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口腔清洁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C0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用棉棒、棉球，牙线等方式清洁老年人口腔，清除食物残渣，清洗牙齿、舌头、口腔内黏膜，清除口腔异味，处理溃疡面，清洗假牙等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87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5-30分钟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8AC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10-20</w:t>
            </w:r>
          </w:p>
        </w:tc>
      </w:tr>
      <w:tr w14:paraId="70360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63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80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59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8B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洗发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49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为老年人清洗头发并吹干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12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10-30分钟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1B7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10-20</w:t>
            </w:r>
          </w:p>
        </w:tc>
      </w:tr>
      <w:tr w14:paraId="4EF40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FC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2A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EE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EA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理发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57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为老年人修剪头发、清洗头发并吹干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3B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15-30分钟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18C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20-30</w:t>
            </w:r>
          </w:p>
        </w:tc>
      </w:tr>
      <w:tr w14:paraId="74A60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83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7B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18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91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二便清洁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08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为老年人进行二便后身体的局部清洗，并视情对裤子、床垫等物品上的排泄物进行处理和消毒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63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10-60分钟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4D4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30-60</w:t>
            </w:r>
          </w:p>
        </w:tc>
      </w:tr>
      <w:tr w14:paraId="18682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0B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77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E9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9D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会阴清洁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1D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根据老年人会阴部有无伤口、有无大小便失禁和留置尿管等情况，协助其完成会阴的擦洗或冲洗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AD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20-40分钟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6E0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20-30</w:t>
            </w:r>
          </w:p>
        </w:tc>
      </w:tr>
      <w:tr w14:paraId="7B315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F2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6E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89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A3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整理卧床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B6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为老年人整理卧床，包括更换床单、被褥、护理垫等，清理杂物，保持床面平整、干净，无碎屑、无潮湿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10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5-15分钟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EA6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10-15</w:t>
            </w:r>
          </w:p>
        </w:tc>
      </w:tr>
      <w:tr w14:paraId="3D6DE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2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8E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85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52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清洁居室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F8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为老年人提供客厅、卫生间等房间</w:t>
            </w:r>
            <w:r>
              <w:rPr>
                <w:rStyle w:val="4"/>
                <w:rFonts w:hAnsi="宋体"/>
                <w:color w:val="auto"/>
                <w:u w:val="none"/>
                <w:lang w:val="en-US" w:eastAsia="zh-CN" w:bidi="ar"/>
              </w:rPr>
              <w:t>居住环境清洁。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BC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30-60分钟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0F2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20-40</w:t>
            </w:r>
          </w:p>
        </w:tc>
      </w:tr>
      <w:tr w14:paraId="0BB23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A7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0C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34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FA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洗涤服务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10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为老年人提供衣物、床上用品、窗帘等物品的洗涤及晾晒服务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94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30-60分钟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B7B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20-40</w:t>
            </w:r>
          </w:p>
        </w:tc>
      </w:tr>
      <w:tr w14:paraId="69117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7F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28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生活照料服务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7B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助洁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22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协助更衣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EC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根据老年人的病情、意识、肌力、合作程度以及有无肢体偏瘫及引流管等情况，选择适合的更衣顺序为老年人穿脱衣物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80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5-15分钟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55B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10-15</w:t>
            </w:r>
          </w:p>
        </w:tc>
      </w:tr>
      <w:tr w14:paraId="3B492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DB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6D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73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助行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B7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室内移位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F1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根据老年人身体状况选择适宜的移动工具，协助其在室内移动和移位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47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5-30分钟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739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10-20</w:t>
            </w:r>
          </w:p>
        </w:tc>
      </w:tr>
      <w:tr w14:paraId="43A1B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81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85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6B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46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室外助行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06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通过护理人员或助行设备等，协助老年人在室外活动(含上下楼助行费用)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23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30-60分钟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58A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20-40</w:t>
            </w:r>
          </w:p>
        </w:tc>
      </w:tr>
      <w:tr w14:paraId="10BA1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F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54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90D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97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上、下楼助行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5B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通过设备或人工方式辅助老年人上、下楼梯(限于步梯场景)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66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根据实际情况发生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811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10-30</w:t>
            </w:r>
          </w:p>
        </w:tc>
      </w:tr>
      <w:tr w14:paraId="7870E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2D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C3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33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助急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68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为老年人提供紧急呼叫、紧急转介等服务(不包括使用车辆产生的交通费用等)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48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根据实际情况发生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B5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15-50</w:t>
            </w:r>
          </w:p>
        </w:tc>
      </w:tr>
      <w:tr w14:paraId="0BE2E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31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19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7A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助医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81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陪同就医、治疗陪伴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7B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为老年人就医和转诊提供陪同就医、治疗陪伴等(不包括使用车辆产生的交通费用等)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A4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根据实际情况发生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DD1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50-80</w:t>
            </w:r>
          </w:p>
        </w:tc>
      </w:tr>
      <w:tr w14:paraId="6611A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3F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96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3C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87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代办取药、送药上门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61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为老年人提供代办取药、送药上门等(不包括使用车辆产生的交通费用等)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ED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根据实际情况发生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02437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center" w:pos="5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ab/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10-20</w:t>
            </w:r>
          </w:p>
        </w:tc>
      </w:tr>
      <w:tr w14:paraId="45B3D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DE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06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基础照料服务</w:t>
            </w: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0A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康复评估和计划制定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12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对老年人康复预期进行全面评估，并制定康复计划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E6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30-60分钟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E9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</w:tr>
      <w:tr w14:paraId="41E5C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E2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DE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D9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康复训练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指导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66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对老年人及其监护人进行进食方法、个人卫生、脱穿衣裤鞋袜、移位等日常生活自理能力方面的训练示范及指导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DB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30-60分钟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67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</w:tr>
      <w:tr w14:paraId="79E5A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16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4C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66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康复训练服务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8D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肢体训练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28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根据老年人身体运动能力，为其提供适宜的关节活动、肌肉功能维持和增强、手功能、姿态转换、平衡能力、站立、步态等肢体训练服务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2F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30-60分钟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DA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</w:tr>
      <w:tr w14:paraId="46590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D8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33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基础照料服务</w:t>
            </w:r>
          </w:p>
        </w:tc>
        <w:tc>
          <w:tcPr>
            <w:tcW w:w="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21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康复训练服务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F5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吞咽功能训练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E8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通过口唇舌下颌运动训练、摄食直接训练法、颈部及呼吸训练、物理治疗等方式为老年人提供吞咽能力训练服务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D0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30-60分钟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64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30-50</w:t>
            </w:r>
          </w:p>
        </w:tc>
      </w:tr>
      <w:tr w14:paraId="19E04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E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A4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58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CA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言语训练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ED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通过刺激法、发音法、呼吸法、软腭运动等方法改善构音功能，利用实物、图片或仪器对老年人听力、复述、朗读、阅读理解、书写等功能进行训练，为其提供言语功能训练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D3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30-60分钟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59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30-50</w:t>
            </w:r>
          </w:p>
        </w:tc>
      </w:tr>
      <w:tr w14:paraId="6A177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69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0D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7B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BB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认知能力训练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75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使用专业的康复辅具及方法，对老年人的注意力、记忆力、判断力、执行能力等进行训练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4B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30-60分钟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62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30-50</w:t>
            </w:r>
          </w:p>
        </w:tc>
      </w:tr>
      <w:tr w14:paraId="65DCC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55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BB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D2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康复辅具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租赁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F0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为老年人提供康复辅具租赁服务，包括拐杖、轮椅、护理床等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83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按天或月</w:t>
            </w:r>
          </w:p>
          <w:p w14:paraId="070FF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计算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7D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根据实际情况而定</w:t>
            </w:r>
          </w:p>
        </w:tc>
      </w:tr>
      <w:tr w14:paraId="22454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F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95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24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药物喂服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3D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协助老年人口服药物或涂擦、贴敷药品等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AE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5-10分钟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DF8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10-15</w:t>
            </w:r>
          </w:p>
        </w:tc>
      </w:tr>
      <w:tr w14:paraId="08A9D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BA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C4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7D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协助翻身、体位变换、叩背排痰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7D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选择合适的翻身频次、体位等为老年人提供翻身拍背，促进排痰等服务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3C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5-30分钟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B92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10-20</w:t>
            </w:r>
          </w:p>
        </w:tc>
      </w:tr>
      <w:tr w14:paraId="3F339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CA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12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89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排泄护理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F9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小便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0A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根据老年人生活自理能力情况，帮助其使用接便器，协助使用、更换纸尿裤等尿失禁用品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23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5-10分钟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09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</w:tr>
      <w:tr w14:paraId="0E259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5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0E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B8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93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大便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52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根据老年人生活自理能力情况，帮助其使用接便器，为便秘的老年人给予开塞露通便或人工取便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50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10-60分钟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4A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20-50</w:t>
            </w:r>
          </w:p>
        </w:tc>
      </w:tr>
      <w:tr w14:paraId="344D8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63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87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78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A7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排气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4E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根据老年人生活自理能力情况，帮助其肠道蠕动排气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4D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5-10分钟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4E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10-20</w:t>
            </w:r>
          </w:p>
        </w:tc>
      </w:tr>
      <w:tr w14:paraId="542C9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3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C7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基础照料服务</w:t>
            </w: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31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压疮预防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护理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85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对易发生压疮的老年人采取定时翻身、气垫减压等方法预防压疮发生，按时为其提供压疮损伤护理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59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5-20分钟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66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10-20</w:t>
            </w:r>
          </w:p>
        </w:tc>
      </w:tr>
      <w:tr w14:paraId="42FB9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8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22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EE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特殊皮肤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护理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A6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对老年人水肿、瘙痒、失禁性皮炎等特殊皮肤问题进行护理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CA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10-30分钟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04B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20-30</w:t>
            </w:r>
          </w:p>
        </w:tc>
      </w:tr>
      <w:tr w14:paraId="64E5F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A6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A9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探访关爱服务</w:t>
            </w: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4A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上门探访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74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上门了解掌握老年人的健康状况、精神状况、安全情况、卫生状况、居室环境、服务需求等基本情况，并为老年人提供心理疏导等服务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53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30-60分钟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6E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10-20</w:t>
            </w:r>
          </w:p>
        </w:tc>
      </w:tr>
      <w:tr w14:paraId="4FC14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CA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7B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健康管理服务</w:t>
            </w:r>
          </w:p>
        </w:tc>
        <w:tc>
          <w:tcPr>
            <w:tcW w:w="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12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常规生理指数监测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D1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监测血压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04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通过电子血压计/水银血压计等为老年人提供血压监测服务，并做好记录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05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5-10分钟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CC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10-15</w:t>
            </w:r>
          </w:p>
        </w:tc>
      </w:tr>
      <w:tr w14:paraId="64710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FA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7C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54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BD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监测血糖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57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对老年人手指实施采血，用血糖仪测得数值并做好记录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63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5-10分钟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FE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10-15</w:t>
            </w:r>
          </w:p>
        </w:tc>
      </w:tr>
      <w:tr w14:paraId="7E1CA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3F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FE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中医康复理疗</w:t>
            </w: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F7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推拿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BB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运用不同手法，为老年人提供推拿服务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FB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20-30分钟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84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20-30</w:t>
            </w:r>
          </w:p>
        </w:tc>
      </w:tr>
      <w:tr w14:paraId="4674A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06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8B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6B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艾灸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D9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用艾条等为老年人提供驱寒等服务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CB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20-30分钟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1A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20-30</w:t>
            </w:r>
          </w:p>
        </w:tc>
      </w:tr>
      <w:tr w14:paraId="5C383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27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A9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0C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刮痧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A1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为老年人提供刮痧服务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71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20-30分钟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B9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20-30</w:t>
            </w:r>
          </w:p>
        </w:tc>
      </w:tr>
      <w:tr w14:paraId="441AB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92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3D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93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拔罐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B6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为老年人提供拔罐服务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83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20-30分钟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70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20-30</w:t>
            </w:r>
          </w:p>
        </w:tc>
      </w:tr>
    </w:tbl>
    <w:p w14:paraId="5B3919CD">
      <w:pPr>
        <w:rPr>
          <w:rFonts w:hint="eastAsia" w:eastAsia="宋体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注：以上试行服务价格后续可根据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eastAsia="zh-CN"/>
        </w:rPr>
        <w:t>市场实际情况进行调整。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C022C"/>
    <w:rsid w:val="0E807489"/>
    <w:rsid w:val="153C022C"/>
    <w:rsid w:val="15A54611"/>
    <w:rsid w:val="1F220A99"/>
    <w:rsid w:val="4F4D54D4"/>
    <w:rsid w:val="65C71CD9"/>
    <w:rsid w:val="738D1722"/>
    <w:rsid w:val="7836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仿宋_GB2312" w:eastAsia="仿宋_GB2312" w:cs="仿宋_GB2312"/>
      <w:color w:val="000000"/>
      <w:sz w:val="28"/>
      <w:szCs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1858</Words>
  <Characters>2144</Characters>
  <Lines>0</Lines>
  <Paragraphs>0</Paragraphs>
  <TotalTime>2568</TotalTime>
  <ScaleCrop>false</ScaleCrop>
  <LinksUpToDate>false</LinksUpToDate>
  <CharactersWithSpaces>2146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2026-07-23T13:13:00Z</dcterms:created>
  <dc:creator>xdxdxd</dc:creator>
  <cp:lastModifiedBy>凌晨两点的风</cp:lastModifiedBy>
  <cp:lastPrinted>2026-08-04T00:05:54Z</cp:lastPrinted>
  <dcterms:modified xsi:type="dcterms:W3CDTF">2026-08-05T08:30:18Z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AF748A821A89448DB3FCE2AF2C3F1DBE_13</vt:lpwstr>
  </property>
  <property fmtid="{D5CDD505-2E9C-101B-9397-08002B2CF9AE}" pid="4" name="KSOTemplateDocerSaveRecord">
    <vt:lpwstr>eyJoZGlkIjoiNWRiYzZjZjRlMzc4MDgyMjgxMjA1NWU0OGViMjJjYzQiLCJ1c2VySWQiOiIzNTIyNzc4MzEifQ==</vt:lpwstr>
  </property>
</Properties>
</file>