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57A" w:rsidRPr="0080322B" w:rsidRDefault="0092557A" w:rsidP="0092557A">
      <w:pPr>
        <w:spacing w:line="660" w:lineRule="exact"/>
        <w:jc w:val="center"/>
        <w:textAlignment w:val="baseline"/>
        <w:rPr>
          <w:rFonts w:ascii="方正小标宋简体" w:eastAsia="方正小标宋简体" w:hAnsi="方正小标宋简体" w:cs="方正小标宋简体"/>
          <w:sz w:val="32"/>
          <w:szCs w:val="32"/>
        </w:rPr>
      </w:pPr>
      <w:r w:rsidRPr="0080322B">
        <w:rPr>
          <w:rFonts w:ascii="方正小标宋简体" w:eastAsia="方正小标宋简体" w:hAnsi="方正小标宋简体" w:cs="方正小标宋简体" w:hint="eastAsia"/>
          <w:sz w:val="32"/>
          <w:szCs w:val="32"/>
        </w:rPr>
        <w:t>松材线虫病疫木采伐、运输管理告知书</w:t>
      </w:r>
    </w:p>
    <w:p w:rsidR="0092557A" w:rsidRPr="00E37A93" w:rsidRDefault="00475248" w:rsidP="0080322B">
      <w:pPr>
        <w:spacing w:line="400" w:lineRule="exact"/>
        <w:jc w:val="left"/>
        <w:textAlignment w:val="baseline"/>
        <w:rPr>
          <w:rFonts w:ascii="仿宋_GB2312" w:eastAsia="仿宋_GB2312" w:hAnsi="仿宋_GB2312" w:cs="仿宋_GB2312"/>
          <w:color w:val="FF0000"/>
          <w:sz w:val="28"/>
          <w:szCs w:val="28"/>
        </w:rPr>
      </w:pPr>
      <w:r w:rsidRPr="00E37A93"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×××</w:t>
      </w:r>
      <w:r w:rsidR="0092557A" w:rsidRPr="00E37A93"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：</w:t>
      </w:r>
    </w:p>
    <w:p w:rsidR="0092557A" w:rsidRDefault="0092557A" w:rsidP="0080322B">
      <w:pPr>
        <w:spacing w:line="400" w:lineRule="exact"/>
        <w:ind w:firstLineChars="200" w:firstLine="560"/>
        <w:textAlignment w:val="baseline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松材线虫病是极具危险性和毁灭性的森林病害，是我国最为严重的林业检疫性有害生物。由于我县（市、区）是松材线虫病疫区，松林采伐、山场管理、松木运输和除害处理必须按法律法规等规定进行。为防止疫情扩散传播，维护您们的知情权益，现就松木采伐、运输有关事项告知如下：</w:t>
      </w:r>
    </w:p>
    <w:p w:rsidR="0092557A" w:rsidRDefault="0092557A" w:rsidP="0080322B">
      <w:pPr>
        <w:spacing w:line="400" w:lineRule="exact"/>
        <w:ind w:firstLineChars="200" w:firstLine="560"/>
        <w:textAlignment w:val="baseline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．</w:t>
      </w:r>
      <w:r>
        <w:rPr>
          <w:rFonts w:ascii="仿宋_GB2312" w:eastAsia="仿宋_GB2312" w:hAnsi="仿宋_GB2312" w:cs="仿宋_GB2312" w:hint="eastAsia"/>
          <w:sz w:val="28"/>
          <w:szCs w:val="28"/>
        </w:rPr>
        <w:t>采伐乡镇类型：采伐松疫木地点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</w:t>
      </w:r>
      <w:r>
        <w:rPr>
          <w:rFonts w:ascii="仿宋_GB2312" w:eastAsia="仿宋_GB2312" w:hAnsi="仿宋_GB2312" w:cs="仿宋_GB2312" w:hint="eastAsia"/>
          <w:sz w:val="28"/>
          <w:szCs w:val="28"/>
        </w:rPr>
        <w:t>乡（镇）属于（是</w:t>
      </w:r>
      <w:r>
        <w:rPr>
          <w:rFonts w:ascii="仿宋_GB2312" w:eastAsia="仿宋_GB2312" w:hAnsi="仿宋_GB2312" w:cs="仿宋_GB2312" w:hint="eastAsia"/>
          <w:sz w:val="32"/>
          <w:szCs w:val="32"/>
        </w:rPr>
        <w:t>、非</w:t>
      </w:r>
      <w:r>
        <w:rPr>
          <w:rFonts w:ascii="仿宋_GB2312" w:eastAsia="仿宋_GB2312" w:hAnsi="仿宋_GB2312" w:cs="仿宋_GB2312" w:hint="eastAsia"/>
          <w:sz w:val="28"/>
          <w:szCs w:val="28"/>
        </w:rPr>
        <w:t>）疫点乡镇。</w:t>
      </w:r>
    </w:p>
    <w:p w:rsidR="0092557A" w:rsidRDefault="0092557A" w:rsidP="0080322B">
      <w:pPr>
        <w:spacing w:line="400" w:lineRule="exact"/>
        <w:ind w:firstLineChars="200" w:firstLine="560"/>
        <w:textAlignment w:val="baseline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．</w:t>
      </w:r>
      <w:r>
        <w:rPr>
          <w:rFonts w:ascii="仿宋_GB2312" w:eastAsia="仿宋_GB2312" w:hAnsi="仿宋_GB2312" w:cs="仿宋_GB2312" w:hint="eastAsia"/>
          <w:sz w:val="28"/>
          <w:szCs w:val="28"/>
        </w:rPr>
        <w:t>采伐时间：疫点乡镇疫木采伐时间为当年的10月至翌年的3月，个别未完成采伐的小班，采伐必须在翌年10月开始至11月30日完成。非疫点乡镇且未出现不明原因枯死松树的小班可全年采伐。</w:t>
      </w:r>
    </w:p>
    <w:p w:rsidR="0092557A" w:rsidRDefault="0092557A" w:rsidP="0080322B">
      <w:pPr>
        <w:spacing w:line="400" w:lineRule="exact"/>
        <w:ind w:firstLineChars="200" w:firstLine="560"/>
        <w:textAlignment w:val="baseline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．</w:t>
      </w:r>
      <w:r>
        <w:rPr>
          <w:rFonts w:ascii="仿宋_GB2312" w:eastAsia="仿宋_GB2312" w:hAnsi="仿宋_GB2312" w:cs="仿宋_GB2312" w:hint="eastAsia"/>
          <w:sz w:val="28"/>
          <w:szCs w:val="28"/>
        </w:rPr>
        <w:t>采伐山场疫木除害处理要求：所有采伐山场的伐桩高度不超过5厘米。疫点乡镇采伐山场（含非疫点乡镇有枯死松树分布的采伐山场）直径超过1厘米的枝桠必须全部烧毁处理，枯死松树的伐桩必须剥皮并药物除害处理。采伐下的松木必须有专人看管。发现群众捡拾偷盗疫木、枝桠，应及时报告林业主管部门。</w:t>
      </w:r>
    </w:p>
    <w:p w:rsidR="0092557A" w:rsidRDefault="0092557A" w:rsidP="0080322B">
      <w:pPr>
        <w:spacing w:line="400" w:lineRule="exact"/>
        <w:ind w:firstLineChars="200" w:firstLine="560"/>
        <w:textAlignment w:val="baseline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．</w:t>
      </w:r>
      <w:r>
        <w:rPr>
          <w:rFonts w:ascii="仿宋_GB2312" w:eastAsia="仿宋_GB2312" w:hAnsi="仿宋_GB2312" w:cs="仿宋_GB2312" w:hint="eastAsia"/>
          <w:sz w:val="28"/>
          <w:szCs w:val="28"/>
        </w:rPr>
        <w:t>运输要求：疫木须凭《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检疫处理通知单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》运到指定的除害处理场（点），一车一单运输；疫点乡镇内的松木运出采伐山场必须在两端横断面喷涂红漆。 </w:t>
      </w:r>
    </w:p>
    <w:p w:rsidR="0092557A" w:rsidRDefault="0092557A" w:rsidP="0080322B">
      <w:pPr>
        <w:spacing w:line="400" w:lineRule="exact"/>
        <w:ind w:firstLineChars="200" w:firstLine="560"/>
        <w:textAlignment w:val="baseline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．</w:t>
      </w:r>
      <w:r>
        <w:rPr>
          <w:rFonts w:ascii="仿宋_GB2312" w:eastAsia="仿宋_GB2312" w:hAnsi="仿宋_GB2312" w:cs="仿宋_GB2312" w:hint="eastAsia"/>
          <w:sz w:val="28"/>
          <w:szCs w:val="28"/>
        </w:rPr>
        <w:t>法律责任：</w:t>
      </w:r>
      <w:r w:rsidRPr="0081036E">
        <w:rPr>
          <w:rFonts w:ascii="仿宋_GB2312" w:eastAsia="仿宋_GB2312" w:hAnsi="仿宋_GB2312" w:cs="仿宋_GB2312" w:hint="eastAsia"/>
          <w:spacing w:val="-6"/>
          <w:sz w:val="28"/>
          <w:szCs w:val="28"/>
        </w:rPr>
        <w:t>不按要求采伐、运输疫木，或擅自捡拾、存放、处理、加工和利用疫木及其剩余物等，将视情节轻重，按照《福建省林业有害生物防治条例》给予最低一千元最高二十万元的处罚。造成松材线虫病疫情扩散或有扩散危险的，将移送司法机关，追究刑事责任。</w:t>
      </w:r>
    </w:p>
    <w:p w:rsidR="0092557A" w:rsidRDefault="0092557A" w:rsidP="0080322B">
      <w:pPr>
        <w:spacing w:line="400" w:lineRule="exact"/>
        <w:ind w:firstLineChars="200" w:firstLine="560"/>
        <w:textAlignment w:val="baseline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．</w:t>
      </w:r>
      <w:r>
        <w:rPr>
          <w:rFonts w:ascii="仿宋_GB2312" w:eastAsia="仿宋_GB2312" w:hAnsi="仿宋_GB2312" w:cs="仿宋_GB2312" w:hint="eastAsia"/>
          <w:sz w:val="28"/>
          <w:szCs w:val="28"/>
        </w:rPr>
        <w:t>本告知书一式两份</w:t>
      </w:r>
      <w:r w:rsidR="0081036E">
        <w:rPr>
          <w:rFonts w:ascii="仿宋_GB2312" w:eastAsia="仿宋_GB2312" w:hAnsi="仿宋_GB2312" w:cs="仿宋_GB2312" w:hint="eastAsia"/>
          <w:sz w:val="28"/>
          <w:szCs w:val="28"/>
        </w:rPr>
        <w:t>，福建省清流国有林场</w:t>
      </w:r>
      <w:r>
        <w:rPr>
          <w:rFonts w:ascii="仿宋_GB2312" w:eastAsia="仿宋_GB2312" w:hAnsi="仿宋_GB2312" w:cs="仿宋_GB2312" w:hint="eastAsia"/>
          <w:sz w:val="28"/>
          <w:szCs w:val="28"/>
        </w:rPr>
        <w:t>和</w:t>
      </w:r>
      <w:r w:rsidR="00E37A93" w:rsidRPr="00E37A93"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×××</w:t>
      </w:r>
      <w:r w:rsidRPr="00E37A93"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（</w:t>
      </w:r>
      <w:r w:rsidR="00990B30"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成交人</w:t>
      </w:r>
      <w:r w:rsidRPr="00E37A93"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）</w:t>
      </w:r>
      <w:r>
        <w:rPr>
          <w:rFonts w:ascii="仿宋_GB2312" w:eastAsia="仿宋_GB2312" w:hAnsi="仿宋_GB2312" w:cs="仿宋_GB2312" w:hint="eastAsia"/>
          <w:sz w:val="28"/>
          <w:szCs w:val="28"/>
        </w:rPr>
        <w:t>各执一份。</w:t>
      </w:r>
    </w:p>
    <w:p w:rsidR="0081036E" w:rsidRDefault="0081036E" w:rsidP="0080322B">
      <w:pPr>
        <w:spacing w:line="400" w:lineRule="exact"/>
        <w:ind w:firstLineChars="200" w:firstLine="560"/>
        <w:textAlignment w:val="baseline"/>
        <w:rPr>
          <w:rFonts w:ascii="仿宋_GB2312" w:eastAsia="仿宋_GB2312" w:hAnsi="仿宋_GB2312" w:cs="仿宋_GB2312"/>
          <w:sz w:val="28"/>
          <w:szCs w:val="28"/>
        </w:rPr>
      </w:pPr>
    </w:p>
    <w:p w:rsidR="0092557A" w:rsidRDefault="00E37A93" w:rsidP="0080322B">
      <w:pPr>
        <w:spacing w:line="400" w:lineRule="exact"/>
        <w:ind w:firstLineChars="200" w:firstLine="560"/>
        <w:textAlignment w:val="baseline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本</w:t>
      </w:r>
      <w:r w:rsidR="00990B30">
        <w:rPr>
          <w:rFonts w:ascii="仿宋_GB2312" w:eastAsia="仿宋_GB2312" w:hAnsi="仿宋_GB2312" w:cs="仿宋_GB2312" w:hint="eastAsia"/>
          <w:sz w:val="28"/>
          <w:szCs w:val="28"/>
        </w:rPr>
        <w:t>人</w:t>
      </w:r>
      <w:r>
        <w:rPr>
          <w:rFonts w:ascii="仿宋_GB2312" w:eastAsia="仿宋_GB2312" w:hAnsi="仿宋_GB2312" w:cs="仿宋_GB2312" w:hint="eastAsia"/>
          <w:sz w:val="28"/>
          <w:szCs w:val="28"/>
        </w:rPr>
        <w:t>已</w:t>
      </w:r>
      <w:r w:rsidR="0092557A">
        <w:rPr>
          <w:rFonts w:ascii="仿宋_GB2312" w:eastAsia="仿宋_GB2312" w:hAnsi="仿宋_GB2312" w:cs="仿宋_GB2312" w:hint="eastAsia"/>
          <w:sz w:val="28"/>
          <w:szCs w:val="28"/>
        </w:rPr>
        <w:t>悉知上述内容，签字确认：</w:t>
      </w:r>
    </w:p>
    <w:p w:rsidR="0081036E" w:rsidRDefault="0081036E" w:rsidP="0080322B">
      <w:pPr>
        <w:spacing w:line="400" w:lineRule="exact"/>
        <w:ind w:firstLineChars="200" w:firstLine="560"/>
        <w:textAlignment w:val="baseline"/>
        <w:rPr>
          <w:rFonts w:ascii="仿宋_GB2312" w:eastAsia="仿宋_GB2312" w:hAnsi="仿宋_GB2312" w:cs="仿宋_GB2312"/>
          <w:sz w:val="28"/>
          <w:szCs w:val="28"/>
        </w:rPr>
      </w:pPr>
    </w:p>
    <w:p w:rsidR="0092557A" w:rsidRDefault="0092557A" w:rsidP="0080322B">
      <w:pPr>
        <w:spacing w:line="400" w:lineRule="exact"/>
        <w:ind w:firstLineChars="200" w:firstLine="560"/>
        <w:textAlignment w:val="baseline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电话（手机）：            身份证号码：</w:t>
      </w:r>
    </w:p>
    <w:p w:rsidR="0092557A" w:rsidRDefault="0092557A" w:rsidP="0080322B">
      <w:pPr>
        <w:spacing w:line="400" w:lineRule="exact"/>
        <w:ind w:firstLineChars="200" w:firstLine="560"/>
        <w:textAlignment w:val="baseline"/>
        <w:rPr>
          <w:rFonts w:ascii="仿宋_GB2312" w:eastAsia="仿宋_GB2312" w:hAnsi="仿宋_GB2312" w:cs="仿宋_GB2312"/>
          <w:sz w:val="28"/>
          <w:szCs w:val="28"/>
        </w:rPr>
      </w:pPr>
    </w:p>
    <w:p w:rsidR="00334E72" w:rsidRDefault="00334E72" w:rsidP="0080322B">
      <w:pPr>
        <w:spacing w:line="400" w:lineRule="exact"/>
        <w:ind w:firstLineChars="200" w:firstLine="560"/>
        <w:textAlignment w:val="baseline"/>
        <w:rPr>
          <w:rFonts w:ascii="仿宋_GB2312" w:eastAsia="仿宋_GB2312" w:hAnsi="仿宋_GB2312" w:cs="仿宋_GB2312"/>
          <w:sz w:val="28"/>
          <w:szCs w:val="28"/>
        </w:rPr>
      </w:pPr>
    </w:p>
    <w:p w:rsidR="0092557A" w:rsidRDefault="00D108C9" w:rsidP="0080322B">
      <w:pPr>
        <w:spacing w:line="400" w:lineRule="exact"/>
        <w:ind w:firstLineChars="1278" w:firstLine="3578"/>
        <w:textAlignment w:val="baseline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福建省清流国有林场</w:t>
      </w:r>
      <w:r w:rsidR="0092557A">
        <w:rPr>
          <w:rFonts w:ascii="仿宋_GB2312" w:eastAsia="仿宋_GB2312" w:hAnsi="仿宋_GB2312" w:cs="仿宋_GB2312" w:hint="eastAsia"/>
          <w:sz w:val="28"/>
          <w:szCs w:val="28"/>
        </w:rPr>
        <w:t>（盖章）</w:t>
      </w:r>
    </w:p>
    <w:p w:rsidR="00B538B6" w:rsidRPr="0080322B" w:rsidRDefault="0092557A" w:rsidP="0080322B">
      <w:pPr>
        <w:spacing w:line="400" w:lineRule="exact"/>
        <w:ind w:firstLineChars="200" w:firstLine="640"/>
        <w:textAlignment w:val="baseline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     </w:t>
      </w:r>
      <w:r>
        <w:rPr>
          <w:rFonts w:ascii="仿宋_GB2312" w:eastAsia="仿宋_GB2312" w:hAnsi="仿宋_GB2312" w:cs="仿宋_GB2312" w:hint="eastAsia"/>
          <w:sz w:val="28"/>
          <w:szCs w:val="28"/>
        </w:rPr>
        <w:t>年   月   日</w:t>
      </w:r>
    </w:p>
    <w:sectPr w:rsidR="00B538B6" w:rsidRPr="0080322B" w:rsidSect="00B538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3CE4" w:rsidRDefault="00393CE4" w:rsidP="00A605CE">
      <w:r>
        <w:separator/>
      </w:r>
    </w:p>
  </w:endnote>
  <w:endnote w:type="continuationSeparator" w:id="0">
    <w:p w:rsidR="00393CE4" w:rsidRDefault="00393CE4" w:rsidP="00A605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0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3CE4" w:rsidRDefault="00393CE4" w:rsidP="00A605CE">
      <w:r>
        <w:separator/>
      </w:r>
    </w:p>
  </w:footnote>
  <w:footnote w:type="continuationSeparator" w:id="0">
    <w:p w:rsidR="00393CE4" w:rsidRDefault="00393CE4" w:rsidP="00A605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2557A"/>
    <w:rsid w:val="00186C4D"/>
    <w:rsid w:val="001F35FA"/>
    <w:rsid w:val="00216B15"/>
    <w:rsid w:val="0024781C"/>
    <w:rsid w:val="00283ADC"/>
    <w:rsid w:val="00334E72"/>
    <w:rsid w:val="00393CE4"/>
    <w:rsid w:val="00394B53"/>
    <w:rsid w:val="003B3542"/>
    <w:rsid w:val="00420AC0"/>
    <w:rsid w:val="00475248"/>
    <w:rsid w:val="00657AF8"/>
    <w:rsid w:val="006E24B7"/>
    <w:rsid w:val="0080322B"/>
    <w:rsid w:val="0081036E"/>
    <w:rsid w:val="008252CD"/>
    <w:rsid w:val="00892820"/>
    <w:rsid w:val="0092557A"/>
    <w:rsid w:val="00990B30"/>
    <w:rsid w:val="00A605CE"/>
    <w:rsid w:val="00B538B6"/>
    <w:rsid w:val="00D108C9"/>
    <w:rsid w:val="00D172D6"/>
    <w:rsid w:val="00DA3D02"/>
    <w:rsid w:val="00DD6E49"/>
    <w:rsid w:val="00E37A93"/>
    <w:rsid w:val="00E52DAD"/>
    <w:rsid w:val="00EA4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57A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605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605CE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605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605C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10</cp:revision>
  <dcterms:created xsi:type="dcterms:W3CDTF">2022-02-22T07:52:00Z</dcterms:created>
  <dcterms:modified xsi:type="dcterms:W3CDTF">2026-07-27T09:04:00Z</dcterms:modified>
</cp:coreProperties>
</file>